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BD4BDE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4BDE">
        <w:rPr>
          <w:rFonts w:ascii="Times New Roman" w:hAnsi="Times New Roman"/>
          <w:b/>
          <w:sz w:val="28"/>
          <w:szCs w:val="28"/>
        </w:rPr>
        <w:t>Н</w:t>
      </w:r>
      <w:r w:rsidR="00E01286" w:rsidRPr="00BD4BDE">
        <w:rPr>
          <w:rFonts w:ascii="Times New Roman" w:hAnsi="Times New Roman"/>
          <w:b/>
          <w:sz w:val="28"/>
          <w:szCs w:val="28"/>
        </w:rPr>
        <w:t>ормативн</w:t>
      </w:r>
      <w:r w:rsidRPr="00BD4BDE">
        <w:rPr>
          <w:rFonts w:ascii="Times New Roman" w:hAnsi="Times New Roman"/>
          <w:b/>
          <w:sz w:val="28"/>
          <w:szCs w:val="28"/>
        </w:rPr>
        <w:t>ые</w:t>
      </w:r>
      <w:r w:rsidR="00E01286" w:rsidRPr="00BD4BDE">
        <w:rPr>
          <w:rFonts w:ascii="Times New Roman" w:hAnsi="Times New Roman"/>
          <w:b/>
          <w:sz w:val="28"/>
          <w:szCs w:val="28"/>
        </w:rPr>
        <w:t xml:space="preserve"> правовы</w:t>
      </w:r>
      <w:r w:rsidRPr="00BD4BDE">
        <w:rPr>
          <w:rFonts w:ascii="Times New Roman" w:hAnsi="Times New Roman"/>
          <w:b/>
          <w:sz w:val="28"/>
          <w:szCs w:val="28"/>
        </w:rPr>
        <w:t>е</w:t>
      </w:r>
      <w:r w:rsidR="00E01286" w:rsidRPr="00BD4BDE">
        <w:rPr>
          <w:rFonts w:ascii="Times New Roman" w:hAnsi="Times New Roman"/>
          <w:b/>
          <w:sz w:val="28"/>
          <w:szCs w:val="28"/>
        </w:rPr>
        <w:t xml:space="preserve"> акт</w:t>
      </w:r>
      <w:r w:rsidRPr="00BD4BDE">
        <w:rPr>
          <w:rFonts w:ascii="Times New Roman" w:hAnsi="Times New Roman"/>
          <w:b/>
          <w:sz w:val="28"/>
          <w:szCs w:val="28"/>
        </w:rPr>
        <w:t>ы</w:t>
      </w:r>
      <w:r w:rsidR="00E01286" w:rsidRPr="00BD4BD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E01286" w:rsidRPr="00BD4BDE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="00E01286" w:rsidRPr="00BD4BDE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="000E0538" w:rsidRPr="000E0538">
        <w:rPr>
          <w:rFonts w:ascii="Times New Roman" w:hAnsi="Times New Roman"/>
          <w:b/>
          <w:spacing w:val="-1"/>
          <w:sz w:val="28"/>
          <w:szCs w:val="28"/>
        </w:rPr>
        <w:t>Утверждение документации по планировке территории</w:t>
      </w:r>
      <w:r w:rsidR="00E01286" w:rsidRPr="00BD4BDE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BD4BDE" w:rsidRDefault="00E01286" w:rsidP="00E01286">
      <w:pPr>
        <w:suppressAutoHyphens/>
        <w:jc w:val="center"/>
        <w:rPr>
          <w:b/>
          <w:sz w:val="28"/>
          <w:szCs w:val="28"/>
        </w:rPr>
      </w:pPr>
    </w:p>
    <w:p w:rsidR="00BD4BDE" w:rsidRPr="00BD4BDE" w:rsidRDefault="000E0538" w:rsidP="00BD4BDE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BD4BDE" w:rsidRPr="00BD4BDE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4A345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D4BDE" w:rsidRPr="00BD4BDE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711C36" w:rsidRPr="002E24D0" w:rsidRDefault="000E0538" w:rsidP="00711C3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11C36" w:rsidRPr="002E24D0">
          <w:rPr>
            <w:rFonts w:ascii="Times New Roman" w:hAnsi="Times New Roman" w:cs="Times New Roman"/>
            <w:sz w:val="28"/>
            <w:szCs w:val="28"/>
          </w:rPr>
          <w:t>Градостроительный кодекс</w:t>
        </w:r>
      </w:hyperlink>
      <w:r w:rsidR="00711C36" w:rsidRPr="002E24D0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bookmarkStart w:id="0" w:name="_GoBack"/>
      <w:bookmarkEnd w:id="0"/>
      <w:r w:rsidR="00711C36" w:rsidRPr="002E24D0">
        <w:rPr>
          <w:rFonts w:ascii="Times New Roman" w:hAnsi="Times New Roman" w:cs="Times New Roman"/>
          <w:sz w:val="28"/>
          <w:szCs w:val="28"/>
        </w:rPr>
        <w:t>дерации от 29 декабря 2004 года № 190-ФЗ («Российская газета» от 30 декабря 2004 года № 290, «Парламентская газета» от 14 января 2005 года № 5-6, Собрание законодательства Российской Федерации от 3 января 2005 года № 1 (часть I), статья 16);</w:t>
      </w:r>
    </w:p>
    <w:p w:rsidR="00711C36" w:rsidRPr="002E24D0" w:rsidRDefault="000E0538" w:rsidP="00711C36">
      <w:pPr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711C36" w:rsidRPr="002E24D0">
          <w:rPr>
            <w:sz w:val="28"/>
            <w:szCs w:val="28"/>
          </w:rPr>
          <w:t>Земельный кодекс</w:t>
        </w:r>
      </w:hyperlink>
      <w:r w:rsidR="00711C36" w:rsidRPr="002E24D0">
        <w:rPr>
          <w:sz w:val="28"/>
          <w:szCs w:val="28"/>
        </w:rPr>
        <w:t xml:space="preserve"> Российской Федерации, («Российская газета» от 30 октября 2001 года № 211-212);</w:t>
      </w:r>
    </w:p>
    <w:p w:rsidR="00711C36" w:rsidRPr="002E24D0" w:rsidRDefault="000E0538" w:rsidP="00711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711C36" w:rsidRPr="002E24D0">
          <w:rPr>
            <w:sz w:val="28"/>
            <w:szCs w:val="28"/>
          </w:rPr>
          <w:t>Федеральный закон</w:t>
        </w:r>
      </w:hyperlink>
      <w:r w:rsidR="00711C36" w:rsidRPr="002E24D0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Федерации», («Российская газета» от 30 октября 2001 года № 211-212);</w:t>
      </w:r>
    </w:p>
    <w:p w:rsidR="00BD4BDE" w:rsidRPr="00BD4BDE" w:rsidRDefault="000E0538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6 октября 2003 года № 131-ФЗ «Об общих принципах организации местного самоуправления в Российской Федерации» («Российская газета» от 8 октября 2003 года № 202);</w:t>
      </w:r>
    </w:p>
    <w:p w:rsidR="00BD4BDE" w:rsidRPr="00BD4BDE" w:rsidRDefault="000E0538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 («Российская газета» от 29 июля 2006 года № 165);</w:t>
      </w:r>
    </w:p>
    <w:p w:rsidR="00BD4BDE" w:rsidRPr="00BD4BDE" w:rsidRDefault="000E0538" w:rsidP="00BD4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27 июля 2006 года №152-ФЗ «О персональных данных» («Российская газета» от 29 июля 2006 года № 165);</w:t>
      </w:r>
    </w:p>
    <w:p w:rsidR="00BD4BDE" w:rsidRPr="00BD4BDE" w:rsidRDefault="000E0538" w:rsidP="00BD4BDE">
      <w:pPr>
        <w:ind w:firstLine="709"/>
        <w:jc w:val="both"/>
        <w:rPr>
          <w:sz w:val="28"/>
          <w:szCs w:val="28"/>
        </w:rPr>
      </w:pPr>
      <w:hyperlink r:id="rId12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 стр. 4179);</w:t>
      </w:r>
    </w:p>
    <w:p w:rsidR="00BD4BDE" w:rsidRPr="00BD4BDE" w:rsidRDefault="000E0538" w:rsidP="00BD4BDE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3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 (Интернет-портал «Российские газеты» 24 ноября 1995 года);</w:t>
      </w:r>
    </w:p>
    <w:p w:rsidR="00BD4BDE" w:rsidRPr="00BD4BDE" w:rsidRDefault="000E0538" w:rsidP="00BD4BDE">
      <w:pPr>
        <w:ind w:firstLine="709"/>
        <w:jc w:val="both"/>
        <w:rPr>
          <w:sz w:val="28"/>
          <w:szCs w:val="28"/>
        </w:rPr>
      </w:pPr>
      <w:hyperlink r:id="rId14" w:history="1">
        <w:r w:rsidR="00BD4BDE" w:rsidRPr="00BD4BDE">
          <w:rPr>
            <w:sz w:val="28"/>
            <w:szCs w:val="28"/>
          </w:rPr>
          <w:t>Федеральны</w:t>
        </w:r>
        <w:r w:rsidR="004A3455">
          <w:rPr>
            <w:sz w:val="28"/>
            <w:szCs w:val="28"/>
          </w:rPr>
          <w:t>й</w:t>
        </w:r>
        <w:r w:rsidR="00BD4BDE" w:rsidRPr="00BD4BDE">
          <w:rPr>
            <w:sz w:val="28"/>
            <w:szCs w:val="28"/>
          </w:rPr>
          <w:t xml:space="preserve"> закон</w:t>
        </w:r>
      </w:hyperlink>
      <w:r w:rsidR="00BD4BDE" w:rsidRPr="00BD4BDE">
        <w:rPr>
          <w:sz w:val="28"/>
          <w:szCs w:val="28"/>
        </w:rPr>
        <w:t xml:space="preserve"> от 6 апреля 2011 года № 63-ФЗ «Об электронной подписи» («Российская газета» от 8 апреля 2011 года №75, Собрание законодательства Российской Федерации от 11 апреля 2011 года № 15, статья 2036; № 27, статья 3880; 2012 года № 29, статья 3988);</w:t>
      </w:r>
    </w:p>
    <w:p w:rsidR="00711C36" w:rsidRPr="002E24D0" w:rsidRDefault="000E0538" w:rsidP="00711C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711C36" w:rsidRPr="002E24D0">
          <w:rPr>
            <w:sz w:val="28"/>
            <w:szCs w:val="28"/>
          </w:rPr>
          <w:t>Закон</w:t>
        </w:r>
      </w:hyperlink>
      <w:r w:rsidR="00711C36" w:rsidRPr="002E24D0">
        <w:rPr>
          <w:sz w:val="28"/>
          <w:szCs w:val="28"/>
        </w:rPr>
        <w:t xml:space="preserve"> Краснодарского края от 21 июля 2008 года № 1540-КЗ «Градостроительный кодекс Краснодарского края» («Кубанские новости» от  24 июля 2008 года № 122);</w:t>
      </w:r>
    </w:p>
    <w:p w:rsidR="00BD4BDE" w:rsidRPr="00BD4BDE" w:rsidRDefault="00BD4BDE" w:rsidP="00BD4B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BDE">
        <w:rPr>
          <w:sz w:val="28"/>
          <w:szCs w:val="28"/>
        </w:rPr>
        <w:t>постановление Правительства Российской Федерации от 26 марта 2016 года № 236 «О требованиях к предоставлению в электронной форме государственных и муниципальных услуг» (</w:t>
      </w:r>
      <w:r w:rsidRPr="00BD4BDE">
        <w:rPr>
          <w:rFonts w:eastAsiaTheme="minorHAnsi"/>
          <w:sz w:val="28"/>
          <w:szCs w:val="28"/>
          <w:lang w:eastAsia="en-US"/>
        </w:rPr>
        <w:t>«Российская газета» от 8 апреля 2016 года № 75, Собрание законодательства Российской Федерации от 11 апреля 2016 года № 15 статья 2084);</w:t>
      </w:r>
    </w:p>
    <w:p w:rsidR="00BD4BDE" w:rsidRPr="00BD4BDE" w:rsidRDefault="000E0538" w:rsidP="00BD4B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proofErr w:type="gramStart"/>
        <w:r w:rsidR="00BD4BDE" w:rsidRPr="00BD4BDE">
          <w:rPr>
            <w:sz w:val="28"/>
            <w:szCs w:val="28"/>
          </w:rPr>
          <w:t>п</w:t>
        </w:r>
        <w:proofErr w:type="gramEnd"/>
      </w:hyperlink>
      <w:r w:rsidR="00BD4BDE" w:rsidRPr="00BD4BDE">
        <w:rPr>
          <w:sz w:val="28"/>
          <w:szCs w:val="28"/>
        </w:rPr>
        <w:t>остановление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="00BD4BDE" w:rsidRPr="00BD4BDE">
        <w:rPr>
          <w:rFonts w:eastAsiaTheme="minorHAnsi"/>
          <w:sz w:val="28"/>
          <w:szCs w:val="28"/>
          <w:lang w:eastAsia="en-US"/>
        </w:rPr>
        <w:t>«Российская газета» от 02 июля 2012 года № 148, Собрание законодательства Российской Федерации от 02 июля 2012 года № 27, статья 3744)</w:t>
      </w:r>
      <w:r w:rsidR="00BD4BDE" w:rsidRPr="00BD4BDE">
        <w:rPr>
          <w:sz w:val="28"/>
          <w:szCs w:val="28"/>
        </w:rPr>
        <w:t>;</w:t>
      </w:r>
    </w:p>
    <w:bookmarkStart w:id="1" w:name="sub_25010"/>
    <w:p w:rsidR="00BD4BDE" w:rsidRPr="00BD4BDE" w:rsidRDefault="00BD4BDE" w:rsidP="00BD4B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4BDE">
        <w:rPr>
          <w:sz w:val="28"/>
          <w:szCs w:val="28"/>
        </w:rPr>
        <w:fldChar w:fldCharType="begin"/>
      </w:r>
      <w:r w:rsidRPr="00BD4BDE">
        <w:rPr>
          <w:sz w:val="28"/>
          <w:szCs w:val="28"/>
        </w:rPr>
        <w:instrText>HYPERLINK "garantF1://70120262.0"</w:instrText>
      </w:r>
      <w:r w:rsidRPr="00BD4BDE">
        <w:rPr>
          <w:sz w:val="28"/>
          <w:szCs w:val="28"/>
        </w:rPr>
        <w:fldChar w:fldCharType="separate"/>
      </w:r>
      <w:proofErr w:type="gramStart"/>
      <w:r w:rsidRPr="00BD4BDE">
        <w:rPr>
          <w:sz w:val="28"/>
          <w:szCs w:val="28"/>
        </w:rPr>
        <w:t>постановление</w:t>
      </w:r>
      <w:r w:rsidRPr="00BD4BDE">
        <w:rPr>
          <w:sz w:val="28"/>
          <w:szCs w:val="28"/>
        </w:rPr>
        <w:fldChar w:fldCharType="end"/>
      </w:r>
      <w:r w:rsidRPr="00BD4BDE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</w:t>
      </w:r>
      <w:r w:rsidRPr="00BD4BDE">
        <w:rPr>
          <w:rFonts w:eastAsiaTheme="minorHAnsi"/>
          <w:sz w:val="28"/>
          <w:szCs w:val="28"/>
          <w:lang w:eastAsia="en-US"/>
        </w:rPr>
        <w:t xml:space="preserve">Российская газета» от 31 августа 2012 года № 200, </w:t>
      </w:r>
      <w:r w:rsidRPr="00BD4BDE">
        <w:rPr>
          <w:sz w:val="28"/>
          <w:szCs w:val="28"/>
        </w:rPr>
        <w:t>Собрание законодательства Российской Федерации от 3 сентября 2012 года № 36, статья 4903</w:t>
      </w:r>
      <w:proofErr w:type="gramEnd"/>
      <w:r w:rsidRPr="00BD4BDE">
        <w:rPr>
          <w:sz w:val="28"/>
          <w:szCs w:val="28"/>
        </w:rPr>
        <w:t xml:space="preserve">, </w:t>
      </w:r>
      <w:proofErr w:type="gramStart"/>
      <w:r w:rsidRPr="00BD4BDE">
        <w:rPr>
          <w:sz w:val="28"/>
          <w:szCs w:val="28"/>
        </w:rPr>
        <w:t>http://admkrai.krasnodar.ru, 2015</w:t>
      </w:r>
      <w:bookmarkEnd w:id="1"/>
      <w:r w:rsidRPr="00BD4BDE">
        <w:rPr>
          <w:sz w:val="28"/>
          <w:szCs w:val="28"/>
        </w:rPr>
        <w:t xml:space="preserve"> год);</w:t>
      </w:r>
      <w:proofErr w:type="gramEnd"/>
    </w:p>
    <w:p w:rsidR="001954F7" w:rsidRPr="001954F7" w:rsidRDefault="003A65CE" w:rsidP="00BD4BD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</w:t>
      </w:r>
      <w:r w:rsidR="00016831" w:rsidRPr="00D158FA">
        <w:rPr>
          <w:sz w:val="28"/>
          <w:szCs w:val="28"/>
        </w:rPr>
        <w:t xml:space="preserve">в редакции постановлений администрации муниципального образования Темрюкский район от 16 ноября 2018 года </w:t>
      </w:r>
      <w:r w:rsidR="00016831">
        <w:rPr>
          <w:sz w:val="28"/>
          <w:szCs w:val="28"/>
        </w:rPr>
        <w:t xml:space="preserve">         </w:t>
      </w:r>
      <w:r w:rsidR="00016831" w:rsidRPr="00D158FA">
        <w:rPr>
          <w:sz w:val="28"/>
          <w:szCs w:val="28"/>
        </w:rPr>
        <w:t>№ 1559, от 13 февраля 2019 года № 249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(официальный сайт</w:t>
      </w:r>
      <w:proofErr w:type="gramEnd"/>
      <w:r>
        <w:rPr>
          <w:color w:val="000000"/>
          <w:sz w:val="28"/>
          <w:szCs w:val="28"/>
        </w:rPr>
        <w:t xml:space="preserve"> администрации муниципального образования Темрюкский район</w:t>
      </w:r>
      <w:r>
        <w:rPr>
          <w:sz w:val="28"/>
          <w:szCs w:val="28"/>
        </w:rPr>
        <w:t xml:space="preserve"> от 23 июня 2015 года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11C36" w:rsidRPr="002E24D0" w:rsidRDefault="00711C36" w:rsidP="00711C3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4D0">
        <w:rPr>
          <w:sz w:val="28"/>
          <w:szCs w:val="28"/>
        </w:rPr>
        <w:t xml:space="preserve">генеральные планы и </w:t>
      </w:r>
      <w:hyperlink r:id="rId17" w:history="1">
        <w:r w:rsidRPr="002E24D0">
          <w:rPr>
            <w:sz w:val="28"/>
            <w:szCs w:val="28"/>
          </w:rPr>
          <w:t>правила</w:t>
        </w:r>
      </w:hyperlink>
      <w:r w:rsidRPr="002E24D0">
        <w:rPr>
          <w:sz w:val="28"/>
          <w:szCs w:val="28"/>
        </w:rPr>
        <w:t xml:space="preserve"> землепользования и застройки сельских поселений Темрюкского района;</w:t>
      </w:r>
    </w:p>
    <w:p w:rsidR="00BD4BDE" w:rsidRPr="00BD4BDE" w:rsidRDefault="00BD4BDE" w:rsidP="00BD4BDE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BD4BDE">
        <w:rPr>
          <w:bCs/>
          <w:sz w:val="28"/>
          <w:szCs w:val="28"/>
        </w:rPr>
        <w:t>Устав муниципального образования Темрюкский район;</w:t>
      </w:r>
    </w:p>
    <w:p w:rsidR="0009761B" w:rsidRPr="00BD4BDE" w:rsidRDefault="00BD4BDE" w:rsidP="0010784C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BD4BDE">
        <w:rPr>
          <w:bCs/>
          <w:sz w:val="28"/>
          <w:szCs w:val="28"/>
        </w:rPr>
        <w:t>административны</w:t>
      </w:r>
      <w:r w:rsidR="0010784C">
        <w:rPr>
          <w:bCs/>
          <w:sz w:val="28"/>
          <w:szCs w:val="28"/>
        </w:rPr>
        <w:t>й</w:t>
      </w:r>
      <w:r w:rsidRPr="00BD4BDE">
        <w:rPr>
          <w:bCs/>
          <w:sz w:val="28"/>
          <w:szCs w:val="28"/>
        </w:rPr>
        <w:t xml:space="preserve"> регламент.</w:t>
      </w:r>
    </w:p>
    <w:sectPr w:rsidR="0009761B" w:rsidRPr="00BD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16831"/>
    <w:rsid w:val="0009761B"/>
    <w:rsid w:val="000E0538"/>
    <w:rsid w:val="00100735"/>
    <w:rsid w:val="0010784C"/>
    <w:rsid w:val="001954F7"/>
    <w:rsid w:val="001C26B2"/>
    <w:rsid w:val="00313617"/>
    <w:rsid w:val="003A65CE"/>
    <w:rsid w:val="004A3455"/>
    <w:rsid w:val="004F6373"/>
    <w:rsid w:val="00580571"/>
    <w:rsid w:val="00640933"/>
    <w:rsid w:val="00711C36"/>
    <w:rsid w:val="008458A4"/>
    <w:rsid w:val="009E52AA"/>
    <w:rsid w:val="00AB7060"/>
    <w:rsid w:val="00BD4BDE"/>
    <w:rsid w:val="00E01286"/>
    <w:rsid w:val="00E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409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0" TargetMode="External"/><Relationship Id="rId13" Type="http://schemas.openxmlformats.org/officeDocument/2006/relationships/hyperlink" Target="garantF1://12084522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31422109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09379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23841540.0" TargetMode="External"/><Relationship Id="rId10" Type="http://schemas.openxmlformats.org/officeDocument/2006/relationships/hyperlink" Target="garantF1://12048555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20</cp:revision>
  <cp:lastPrinted>2019-11-05T10:51:00Z</cp:lastPrinted>
  <dcterms:created xsi:type="dcterms:W3CDTF">2018-11-15T08:55:00Z</dcterms:created>
  <dcterms:modified xsi:type="dcterms:W3CDTF">2019-11-05T10:51:00Z</dcterms:modified>
</cp:coreProperties>
</file>