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C93A64">
        <w:rPr>
          <w:rFonts w:ascii="Times New Roman" w:hAnsi="Times New Roman"/>
          <w:b/>
          <w:sz w:val="28"/>
          <w:szCs w:val="28"/>
        </w:rPr>
        <w:t>«</w:t>
      </w:r>
      <w:r w:rsidR="008C65DF" w:rsidRPr="008C65DF">
        <w:rPr>
          <w:rFonts w:ascii="Times New Roman" w:hAnsi="Times New Roman"/>
          <w:b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bookmarkStart w:id="0" w:name="_GoBack"/>
      <w:bookmarkEnd w:id="0"/>
      <w:r w:rsidR="005E2D48" w:rsidRPr="005E2D48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(«Российская газета» от 30 декабря 2004 года №290, «Парламентская газета» от 14 января 2005 года № 5-6, Собрание законодательства Российской Федерации от 3января 2005 года №1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16)</w:t>
      </w:r>
    </w:p>
    <w:p w:rsidR="000B26C9" w:rsidRP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(«Российская газета» от 8 декабря 1994 года № 238 – 239, Собрание законодательства Российской Федерации от 5 декабря 1994 года № 32 статья 3301; «Российская газета» от 6,7,8 февраля 1996 года №23, 24, 25, Собрание законодательства Российской Федерации от 29 января 1996 года №5 статья 410; «Российская газета» от 28 ноября 2001 года №233, Собрание законодательства Российской Федерации от 3 декабря 2001 года №49 часть 4552; «Российская газета от 22 декабря 2006 года №289, Собрание законодательства Российской Федерации от 25 декабря 2006 года №52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5496);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7F07E7" w:rsidRPr="00590F8C" w:rsidRDefault="007F07E7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E9">
        <w:rPr>
          <w:sz w:val="28"/>
          <w:szCs w:val="28"/>
        </w:rPr>
        <w:t>Федеральный закон от 6 апреля 2011 года № 63-ФЗ «Об электронной подписи» («Российская газета» от 8 апреля 2011 года №75, Собрание законодательства Российской Федерации от 11 апреля 2011 года №15, статья 2036, «Парламентская</w:t>
      </w:r>
      <w:r>
        <w:rPr>
          <w:sz w:val="28"/>
          <w:szCs w:val="28"/>
        </w:rPr>
        <w:t xml:space="preserve"> газета» от 8 апреля 2011 года </w:t>
      </w:r>
      <w:r w:rsidRPr="00FA55E9">
        <w:rPr>
          <w:sz w:val="28"/>
          <w:szCs w:val="28"/>
        </w:rPr>
        <w:t>№ 17);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2860"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</w:t>
      </w:r>
      <w:r w:rsidRPr="009C2860">
        <w:rPr>
          <w:sz w:val="28"/>
          <w:szCs w:val="28"/>
        </w:rPr>
        <w:lastRenderedPageBreak/>
        <w:t>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</w:t>
      </w:r>
      <w:proofErr w:type="gramEnd"/>
      <w:r w:rsidRPr="00590F8C">
        <w:rPr>
          <w:sz w:val="28"/>
          <w:szCs w:val="28"/>
        </w:rPr>
        <w:t xml:space="preserve">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lastRenderedPageBreak/>
        <w:t xml:space="preserve">административный регламент </w:t>
      </w:r>
      <w:r w:rsidR="005E2D48" w:rsidRPr="005E2D48">
        <w:rPr>
          <w:sz w:val="28"/>
          <w:szCs w:val="28"/>
        </w:rPr>
        <w:t>«Перевод жилого помещения в нежилое помещение или нежилого помещения в жилое помещение»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26C9"/>
    <w:rsid w:val="001D20CE"/>
    <w:rsid w:val="00366662"/>
    <w:rsid w:val="004A4399"/>
    <w:rsid w:val="004F6373"/>
    <w:rsid w:val="00590F8C"/>
    <w:rsid w:val="005E2D48"/>
    <w:rsid w:val="006F0753"/>
    <w:rsid w:val="007F07E7"/>
    <w:rsid w:val="008458A4"/>
    <w:rsid w:val="008C65DF"/>
    <w:rsid w:val="009C2860"/>
    <w:rsid w:val="009E52AA"/>
    <w:rsid w:val="00C93A64"/>
    <w:rsid w:val="00E01286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admin</cp:lastModifiedBy>
  <cp:revision>8</cp:revision>
  <cp:lastPrinted>2019-05-29T10:23:00Z</cp:lastPrinted>
  <dcterms:created xsi:type="dcterms:W3CDTF">2019-07-03T11:41:00Z</dcterms:created>
  <dcterms:modified xsi:type="dcterms:W3CDTF">2020-01-24T13:17:00Z</dcterms:modified>
</cp:coreProperties>
</file>