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1CA0" w14:textId="77777777" w:rsidR="00E13358" w:rsidRPr="00032356" w:rsidRDefault="00E13358" w:rsidP="006F265B">
      <w:pPr>
        <w:ind w:left="5529" w:right="-850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4BFF938" w14:textId="77777777" w:rsidR="00E13358" w:rsidRPr="00032356" w:rsidRDefault="00E13358" w:rsidP="006F265B">
      <w:pPr>
        <w:ind w:left="5812" w:right="-850"/>
        <w:jc w:val="center"/>
        <w:rPr>
          <w:sz w:val="28"/>
          <w:szCs w:val="28"/>
        </w:rPr>
      </w:pPr>
      <w:r w:rsidRPr="0003235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_____</w:t>
      </w:r>
      <w:r w:rsidRPr="00032356">
        <w:rPr>
          <w:sz w:val="28"/>
          <w:szCs w:val="28"/>
        </w:rPr>
        <w:t xml:space="preserve"> сессии</w:t>
      </w:r>
      <w:r>
        <w:rPr>
          <w:sz w:val="28"/>
          <w:szCs w:val="28"/>
        </w:rPr>
        <w:t xml:space="preserve"> </w:t>
      </w:r>
      <w:r w:rsidRPr="00032356">
        <w:rPr>
          <w:sz w:val="28"/>
          <w:szCs w:val="28"/>
        </w:rPr>
        <w:t>Совета муниципального образования</w:t>
      </w:r>
    </w:p>
    <w:p w14:paraId="63C8C40A" w14:textId="77777777" w:rsidR="00E13358" w:rsidRPr="00032356" w:rsidRDefault="00E13358" w:rsidP="006F265B">
      <w:pPr>
        <w:ind w:left="5812" w:right="-850"/>
        <w:jc w:val="center"/>
        <w:rPr>
          <w:sz w:val="28"/>
          <w:szCs w:val="28"/>
        </w:rPr>
      </w:pPr>
      <w:r w:rsidRPr="00032356">
        <w:rPr>
          <w:sz w:val="28"/>
          <w:szCs w:val="28"/>
        </w:rPr>
        <w:t>Темрюкский район</w:t>
      </w:r>
    </w:p>
    <w:p w14:paraId="2815A6A6" w14:textId="77777777" w:rsidR="00E13358" w:rsidRPr="00032356" w:rsidRDefault="00E13358" w:rsidP="006F265B">
      <w:pPr>
        <w:spacing w:line="360" w:lineRule="auto"/>
        <w:ind w:left="5812" w:right="-850"/>
        <w:jc w:val="center"/>
        <w:rPr>
          <w:sz w:val="28"/>
          <w:szCs w:val="28"/>
        </w:rPr>
      </w:pPr>
      <w:r w:rsidRPr="00032356">
        <w:rPr>
          <w:sz w:val="28"/>
          <w:szCs w:val="28"/>
          <w:lang w:val="en-US"/>
        </w:rPr>
        <w:t>VI</w:t>
      </w:r>
      <w:r w:rsidRPr="00032356">
        <w:rPr>
          <w:sz w:val="28"/>
          <w:szCs w:val="28"/>
        </w:rPr>
        <w:t xml:space="preserve"> созыва</w:t>
      </w:r>
    </w:p>
    <w:p w14:paraId="61A7012C" w14:textId="77777777" w:rsidR="00E13358" w:rsidRPr="00032356" w:rsidRDefault="00E13358" w:rsidP="006F265B">
      <w:pPr>
        <w:ind w:left="5812" w:right="-850"/>
        <w:jc w:val="center"/>
        <w:rPr>
          <w:sz w:val="28"/>
          <w:szCs w:val="28"/>
        </w:rPr>
      </w:pPr>
      <w:r>
        <w:rPr>
          <w:sz w:val="28"/>
          <w:szCs w:val="28"/>
        </w:rPr>
        <w:t>от ____________№____</w:t>
      </w:r>
      <w:r w:rsidRPr="00032356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032356">
        <w:rPr>
          <w:sz w:val="28"/>
          <w:szCs w:val="28"/>
        </w:rPr>
        <w:t>__</w:t>
      </w:r>
    </w:p>
    <w:p w14:paraId="5EE4F124" w14:textId="77777777" w:rsidR="00E13358" w:rsidRDefault="00E13358" w:rsidP="00E13358">
      <w:pPr>
        <w:ind w:left="4962" w:right="-850"/>
        <w:rPr>
          <w:b/>
          <w:sz w:val="28"/>
          <w:szCs w:val="28"/>
        </w:rPr>
      </w:pPr>
    </w:p>
    <w:p w14:paraId="1003CB19" w14:textId="77777777" w:rsidR="00E13358" w:rsidRDefault="00E13358" w:rsidP="00E13358">
      <w:pPr>
        <w:rPr>
          <w:b/>
          <w:sz w:val="28"/>
          <w:szCs w:val="28"/>
        </w:rPr>
      </w:pPr>
    </w:p>
    <w:p w14:paraId="7C932976" w14:textId="2C71AC53" w:rsidR="00E13358" w:rsidRPr="006F265B" w:rsidRDefault="00E13358" w:rsidP="000E69F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13358">
        <w:rPr>
          <w:sz w:val="28"/>
        </w:rPr>
        <w:t xml:space="preserve">Внести </w:t>
      </w:r>
      <w:r w:rsidR="006F265B" w:rsidRPr="006F265B">
        <w:rPr>
          <w:sz w:val="28"/>
          <w:szCs w:val="28"/>
        </w:rPr>
        <w:t xml:space="preserve">изменений </w:t>
      </w:r>
      <w:r w:rsidR="00FD4017" w:rsidRPr="00FD4017">
        <w:rPr>
          <w:rFonts w:eastAsia="Calibri"/>
          <w:sz w:val="28"/>
          <w:szCs w:val="28"/>
          <w:lang w:eastAsia="en-US"/>
        </w:rPr>
        <w:t xml:space="preserve">в правила землепользования и застройки Голубицкого сельского поселения Темрюкского района Краснодарского края, утвержденные решением </w:t>
      </w:r>
      <w:r w:rsidR="00FD4017" w:rsidRPr="00FD4017">
        <w:rPr>
          <w:rFonts w:eastAsia="Calibri"/>
          <w:sz w:val="28"/>
          <w:szCs w:val="28"/>
          <w:lang w:val="en-US" w:eastAsia="en-US"/>
        </w:rPr>
        <w:t>X</w:t>
      </w:r>
      <w:r w:rsidR="00FD4017" w:rsidRPr="00FD4017">
        <w:rPr>
          <w:rFonts w:eastAsia="Calibri"/>
          <w:sz w:val="28"/>
          <w:szCs w:val="28"/>
          <w:lang w:eastAsia="en-US"/>
        </w:rPr>
        <w:t xml:space="preserve"> сессии Совета Голубицкого сельского поселения Темрюкского района </w:t>
      </w:r>
      <w:r w:rsidR="00FD4017" w:rsidRPr="00FD4017">
        <w:rPr>
          <w:rFonts w:eastAsia="Calibri"/>
          <w:sz w:val="28"/>
          <w:szCs w:val="28"/>
          <w:lang w:val="en-US" w:eastAsia="en-US"/>
        </w:rPr>
        <w:t>II</w:t>
      </w:r>
      <w:r w:rsidR="00FD4017" w:rsidRPr="00FD4017">
        <w:rPr>
          <w:rFonts w:eastAsia="Calibri"/>
          <w:sz w:val="28"/>
          <w:szCs w:val="28"/>
          <w:lang w:eastAsia="en-US"/>
        </w:rPr>
        <w:t xml:space="preserve"> созыва</w:t>
      </w:r>
      <w:r w:rsidR="00FD4017">
        <w:rPr>
          <w:rFonts w:eastAsia="Calibri"/>
          <w:sz w:val="28"/>
          <w:szCs w:val="28"/>
          <w:lang w:eastAsia="en-US"/>
        </w:rPr>
        <w:t xml:space="preserve"> </w:t>
      </w:r>
      <w:r w:rsidR="00FD4017" w:rsidRPr="00FD4017">
        <w:rPr>
          <w:rFonts w:eastAsia="Calibri"/>
          <w:sz w:val="28"/>
          <w:szCs w:val="28"/>
          <w:lang w:eastAsia="en-US"/>
        </w:rPr>
        <w:t xml:space="preserve">от 19 марта 2010 г. № 44 «Об утверждении Правил землепользования и застройки Голубицкого сельского поселения Темрюкского района Краснодарского края» </w:t>
      </w:r>
      <w:r w:rsidRPr="00E13358">
        <w:rPr>
          <w:sz w:val="28"/>
          <w:szCs w:val="28"/>
        </w:rPr>
        <w:t xml:space="preserve"> следующие изменения:</w:t>
      </w:r>
    </w:p>
    <w:p w14:paraId="34AA9A97" w14:textId="44ACF016" w:rsidR="00E13358" w:rsidRDefault="007D7A66" w:rsidP="00E133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часть </w:t>
      </w:r>
      <w:r>
        <w:rPr>
          <w:sz w:val="28"/>
          <w:szCs w:val="28"/>
          <w:lang w:val="en-US"/>
        </w:rPr>
        <w:t>I</w:t>
      </w:r>
      <w:r w:rsidRPr="007D7A6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D7A66">
        <w:rPr>
          <w:sz w:val="28"/>
          <w:szCs w:val="28"/>
        </w:rPr>
        <w:t>Порядок применения правил землепользования и застройки и внесени</w:t>
      </w:r>
      <w:r>
        <w:rPr>
          <w:sz w:val="28"/>
          <w:szCs w:val="28"/>
        </w:rPr>
        <w:t>я изменений в указанные правила» дополнить статьей 3</w:t>
      </w:r>
      <w:r w:rsidR="00FD4017">
        <w:rPr>
          <w:sz w:val="28"/>
          <w:szCs w:val="28"/>
        </w:rPr>
        <w:t>8</w:t>
      </w:r>
      <w:r>
        <w:rPr>
          <w:sz w:val="28"/>
          <w:szCs w:val="28"/>
        </w:rPr>
        <w:t>.1 следующего содержания:</w:t>
      </w:r>
    </w:p>
    <w:p w14:paraId="0FF95D1D" w14:textId="7C2AB8F2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D7A66">
        <w:rPr>
          <w:sz w:val="28"/>
          <w:szCs w:val="28"/>
        </w:rPr>
        <w:t>Статья 3</w:t>
      </w:r>
      <w:r w:rsidR="00FD4017">
        <w:rPr>
          <w:sz w:val="28"/>
          <w:szCs w:val="28"/>
        </w:rPr>
        <w:t>8</w:t>
      </w:r>
      <w:r w:rsidRPr="007D7A66">
        <w:rPr>
          <w:sz w:val="28"/>
          <w:szCs w:val="28"/>
        </w:rPr>
        <w:t xml:space="preserve">.1. </w:t>
      </w:r>
      <w:bookmarkStart w:id="0" w:name="_Hlk164176486"/>
      <w:r w:rsidRPr="007D7A66">
        <w:rPr>
          <w:sz w:val="28"/>
          <w:szCs w:val="28"/>
        </w:rPr>
        <w:t>Правила перевода жилого помещения в нежилое помещение и нежилого помещения в жилое помещение</w:t>
      </w:r>
      <w:bookmarkEnd w:id="0"/>
    </w:p>
    <w:p w14:paraId="6C75D53C" w14:textId="77777777" w:rsidR="007D7A66" w:rsidRPr="007D7A66" w:rsidRDefault="007D7A66" w:rsidP="007D7A66">
      <w:pPr>
        <w:jc w:val="both"/>
        <w:rPr>
          <w:sz w:val="28"/>
          <w:szCs w:val="28"/>
        </w:rPr>
      </w:pPr>
    </w:p>
    <w:p w14:paraId="7F82455F" w14:textId="77777777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bookmarkStart w:id="1" w:name="_Hlk164176498"/>
      <w:r w:rsidRPr="007D7A66">
        <w:rPr>
          <w:sz w:val="28"/>
          <w:szCs w:val="28"/>
        </w:rPr>
        <w:t>Согласно части 10 статьи 23 Жилищного кодекса Российской Федерации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14:paraId="43AC40FA" w14:textId="2A5B2E27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 xml:space="preserve">К заявлению о переводе индивидуального жилого дома в нежилое помещение должны прикладываться в том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настоящих Правил, нормативов градостроительного проектирования Краснодарского края, местных нормативов градостроительного проектирования муниципального образования Темрюкский район, местных нормативов градостроительного проектирования </w:t>
      </w:r>
      <w:r w:rsidR="00FD4017" w:rsidRPr="00FD4017">
        <w:rPr>
          <w:sz w:val="28"/>
          <w:szCs w:val="28"/>
        </w:rPr>
        <w:t xml:space="preserve">Голубицкого </w:t>
      </w:r>
      <w:r w:rsidRPr="007D7A66">
        <w:rPr>
          <w:sz w:val="28"/>
          <w:szCs w:val="28"/>
        </w:rPr>
        <w:t>сельского поселения Темрюкского района Краснодарского края.</w:t>
      </w:r>
    </w:p>
    <w:p w14:paraId="42458D36" w14:textId="77777777" w:rsid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>Запрещено осуществлять перевод индивидуального жилого дома в нежилое помещение, в случае если переводимый объект будет относиться к объектам массового пребывания граждан,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изысканий.</w:t>
      </w:r>
      <w:r>
        <w:rPr>
          <w:sz w:val="28"/>
          <w:szCs w:val="28"/>
        </w:rPr>
        <w:t>»;</w:t>
      </w:r>
    </w:p>
    <w:bookmarkEnd w:id="1"/>
    <w:p w14:paraId="01473B05" w14:textId="63BAD537" w:rsidR="007D7A66" w:rsidRPr="007A2952" w:rsidRDefault="007D7A66" w:rsidP="007B2013">
      <w:pPr>
        <w:ind w:firstLine="567"/>
        <w:jc w:val="both"/>
        <w:rPr>
          <w:sz w:val="28"/>
          <w:szCs w:val="28"/>
        </w:rPr>
      </w:pPr>
      <w:r w:rsidRPr="007B2013">
        <w:rPr>
          <w:sz w:val="28"/>
          <w:szCs w:val="28"/>
        </w:rPr>
        <w:t>2) </w:t>
      </w:r>
      <w:r w:rsidR="0041315A" w:rsidRPr="007B2013">
        <w:rPr>
          <w:sz w:val="28"/>
          <w:szCs w:val="28"/>
        </w:rPr>
        <w:t xml:space="preserve">зоны </w:t>
      </w:r>
      <w:r w:rsidR="00B2256C" w:rsidRPr="00B2256C">
        <w:rPr>
          <w:rFonts w:eastAsia="Calibri"/>
          <w:sz w:val="28"/>
          <w:szCs w:val="28"/>
          <w:lang w:eastAsia="en-US"/>
        </w:rPr>
        <w:t>Ж-1</w:t>
      </w:r>
      <w:r w:rsidR="00B2256C" w:rsidRPr="007B2013">
        <w:rPr>
          <w:rFonts w:eastAsia="Calibri"/>
          <w:sz w:val="28"/>
          <w:szCs w:val="28"/>
          <w:lang w:eastAsia="en-US"/>
        </w:rPr>
        <w:t xml:space="preserve">. </w:t>
      </w:r>
      <w:r w:rsidR="00B2256C" w:rsidRPr="00B2256C">
        <w:rPr>
          <w:rFonts w:eastAsia="Calibri"/>
          <w:sz w:val="28"/>
          <w:szCs w:val="28"/>
          <w:lang w:eastAsia="en-US"/>
        </w:rPr>
        <w:t>Зона застройки индивидуальными жилыми домами</w:t>
      </w:r>
      <w:r w:rsidR="00B2256C" w:rsidRPr="007B2013">
        <w:rPr>
          <w:rFonts w:eastAsia="Calibri"/>
          <w:sz w:val="28"/>
          <w:szCs w:val="28"/>
          <w:lang w:eastAsia="en-US"/>
        </w:rPr>
        <w:t xml:space="preserve">, </w:t>
      </w:r>
      <w:r w:rsidR="00B2256C" w:rsidRPr="00B2256C">
        <w:rPr>
          <w:rFonts w:eastAsia="Calibri"/>
          <w:sz w:val="28"/>
          <w:szCs w:val="28"/>
          <w:lang w:eastAsia="en-US"/>
        </w:rPr>
        <w:t>Ж-2</w:t>
      </w:r>
      <w:r w:rsidR="00B2256C" w:rsidRPr="007B2013">
        <w:rPr>
          <w:rFonts w:eastAsia="Calibri"/>
          <w:sz w:val="28"/>
          <w:szCs w:val="28"/>
          <w:lang w:eastAsia="en-US"/>
        </w:rPr>
        <w:t xml:space="preserve">. </w:t>
      </w:r>
      <w:r w:rsidR="00B2256C" w:rsidRPr="00B2256C">
        <w:rPr>
          <w:rFonts w:eastAsia="Calibri"/>
          <w:sz w:val="28"/>
          <w:szCs w:val="28"/>
          <w:lang w:eastAsia="en-US"/>
        </w:rPr>
        <w:t>Зона застройки малоэтажными и среднеэтажными жилыми домами</w:t>
      </w:r>
      <w:r w:rsidR="00B2256C" w:rsidRPr="007B2013">
        <w:rPr>
          <w:rFonts w:eastAsia="Calibri"/>
          <w:sz w:val="28"/>
          <w:szCs w:val="28"/>
          <w:lang w:eastAsia="en-US"/>
        </w:rPr>
        <w:t xml:space="preserve">, </w:t>
      </w:r>
      <w:r w:rsidR="00B2256C" w:rsidRPr="00B2256C">
        <w:rPr>
          <w:rFonts w:eastAsia="Calibri"/>
          <w:sz w:val="28"/>
          <w:szCs w:val="28"/>
          <w:lang w:eastAsia="en-US"/>
        </w:rPr>
        <w:t>Ж-3</w:t>
      </w:r>
      <w:r w:rsidR="00B2256C" w:rsidRPr="007B2013">
        <w:rPr>
          <w:rFonts w:eastAsia="Calibri"/>
          <w:sz w:val="28"/>
          <w:szCs w:val="28"/>
          <w:lang w:eastAsia="en-US"/>
        </w:rPr>
        <w:t xml:space="preserve">. </w:t>
      </w:r>
      <w:r w:rsidR="00B2256C" w:rsidRPr="00B2256C">
        <w:rPr>
          <w:rFonts w:eastAsia="Calibri"/>
          <w:sz w:val="28"/>
          <w:szCs w:val="28"/>
          <w:lang w:eastAsia="en-US"/>
        </w:rPr>
        <w:t>Зона жилой застройки</w:t>
      </w:r>
      <w:r w:rsidR="00B2256C" w:rsidRPr="007B2013">
        <w:rPr>
          <w:rFonts w:eastAsia="Calibri"/>
          <w:sz w:val="28"/>
          <w:szCs w:val="28"/>
          <w:lang w:eastAsia="en-US"/>
        </w:rPr>
        <w:t>,</w:t>
      </w:r>
      <w:r w:rsidR="00B2256C" w:rsidRPr="007B2013">
        <w:rPr>
          <w:sz w:val="28"/>
          <w:szCs w:val="28"/>
        </w:rPr>
        <w:t xml:space="preserve"> </w:t>
      </w:r>
      <w:r w:rsidR="00B2256C" w:rsidRPr="00B2256C">
        <w:rPr>
          <w:sz w:val="28"/>
          <w:szCs w:val="28"/>
        </w:rPr>
        <w:t>ОД-1</w:t>
      </w:r>
      <w:r w:rsidR="00B2256C" w:rsidRPr="007B2013">
        <w:rPr>
          <w:sz w:val="28"/>
          <w:szCs w:val="28"/>
        </w:rPr>
        <w:t>.</w:t>
      </w:r>
      <w:r w:rsidR="00B2256C" w:rsidRPr="007B2013">
        <w:rPr>
          <w:rFonts w:eastAsia="Calibri"/>
          <w:sz w:val="28"/>
          <w:szCs w:val="28"/>
          <w:lang w:eastAsia="en-US"/>
        </w:rPr>
        <w:t xml:space="preserve"> </w:t>
      </w:r>
      <w:r w:rsidR="00B2256C" w:rsidRPr="00B2256C">
        <w:rPr>
          <w:sz w:val="28"/>
          <w:szCs w:val="28"/>
        </w:rPr>
        <w:t>Зона делового, общественного и коммерческого назначения</w:t>
      </w:r>
      <w:r w:rsidR="00B2256C" w:rsidRPr="007B2013">
        <w:rPr>
          <w:sz w:val="28"/>
          <w:szCs w:val="28"/>
        </w:rPr>
        <w:t xml:space="preserve">, </w:t>
      </w:r>
      <w:r w:rsidR="00B2256C" w:rsidRPr="00B2256C">
        <w:rPr>
          <w:sz w:val="28"/>
          <w:szCs w:val="28"/>
        </w:rPr>
        <w:lastRenderedPageBreak/>
        <w:t>ОД-2</w:t>
      </w:r>
      <w:r w:rsidR="00B2256C" w:rsidRPr="007B2013">
        <w:rPr>
          <w:sz w:val="28"/>
          <w:szCs w:val="28"/>
        </w:rPr>
        <w:t>.</w:t>
      </w:r>
      <w:r w:rsidR="00B2256C" w:rsidRPr="007B2013">
        <w:rPr>
          <w:rFonts w:eastAsia="Calibri"/>
          <w:sz w:val="28"/>
          <w:szCs w:val="28"/>
          <w:lang w:eastAsia="en-US"/>
        </w:rPr>
        <w:t xml:space="preserve"> </w:t>
      </w:r>
      <w:r w:rsidR="00B2256C" w:rsidRPr="00B2256C">
        <w:rPr>
          <w:sz w:val="28"/>
          <w:szCs w:val="28"/>
        </w:rPr>
        <w:t>Зона объектов здравоохранения</w:t>
      </w:r>
      <w:r w:rsidR="00B2256C" w:rsidRPr="007B2013">
        <w:rPr>
          <w:sz w:val="28"/>
          <w:szCs w:val="28"/>
        </w:rPr>
        <w:t xml:space="preserve">, </w:t>
      </w:r>
      <w:r w:rsidR="00B2256C" w:rsidRPr="00B2256C">
        <w:rPr>
          <w:sz w:val="28"/>
          <w:szCs w:val="28"/>
        </w:rPr>
        <w:t>ОД-3</w:t>
      </w:r>
      <w:r w:rsidR="00B2256C" w:rsidRPr="007B2013">
        <w:rPr>
          <w:sz w:val="28"/>
          <w:szCs w:val="28"/>
        </w:rPr>
        <w:t xml:space="preserve">. </w:t>
      </w:r>
      <w:r w:rsidR="00B2256C" w:rsidRPr="00B2256C">
        <w:rPr>
          <w:sz w:val="28"/>
          <w:szCs w:val="28"/>
        </w:rPr>
        <w:t>Зона объектов образования</w:t>
      </w:r>
      <w:r w:rsidR="00B2256C" w:rsidRPr="007B2013">
        <w:rPr>
          <w:sz w:val="28"/>
          <w:szCs w:val="28"/>
        </w:rPr>
        <w:t xml:space="preserve">, </w:t>
      </w:r>
      <w:r w:rsidR="007B2013">
        <w:rPr>
          <w:sz w:val="28"/>
          <w:szCs w:val="28"/>
        </w:rPr>
        <w:br/>
      </w:r>
      <w:r w:rsidR="00B2256C" w:rsidRPr="00B2256C">
        <w:rPr>
          <w:sz w:val="28"/>
          <w:szCs w:val="28"/>
        </w:rPr>
        <w:t>ОД-4</w:t>
      </w:r>
      <w:r w:rsidR="00B2256C" w:rsidRPr="007B2013">
        <w:rPr>
          <w:sz w:val="28"/>
          <w:szCs w:val="28"/>
        </w:rPr>
        <w:t xml:space="preserve">. </w:t>
      </w:r>
      <w:r w:rsidR="00B2256C" w:rsidRPr="00B2256C">
        <w:rPr>
          <w:sz w:val="28"/>
          <w:szCs w:val="28"/>
        </w:rPr>
        <w:t>Зона придорожного сервиса</w:t>
      </w:r>
      <w:r w:rsidR="00B2256C" w:rsidRPr="007B2013">
        <w:rPr>
          <w:sz w:val="28"/>
          <w:szCs w:val="28"/>
        </w:rPr>
        <w:t xml:space="preserve">, </w:t>
      </w:r>
      <w:r w:rsidR="00B2256C" w:rsidRPr="00B2256C">
        <w:rPr>
          <w:sz w:val="28"/>
          <w:szCs w:val="28"/>
        </w:rPr>
        <w:t>ПК-4</w:t>
      </w:r>
      <w:r w:rsidR="00B2256C" w:rsidRPr="007B2013">
        <w:rPr>
          <w:sz w:val="28"/>
          <w:szCs w:val="28"/>
        </w:rPr>
        <w:t>.</w:t>
      </w:r>
      <w:r w:rsidR="00B2256C" w:rsidRPr="007B2013">
        <w:rPr>
          <w:rFonts w:eastAsia="Calibri"/>
          <w:sz w:val="28"/>
          <w:szCs w:val="28"/>
          <w:lang w:eastAsia="en-US"/>
        </w:rPr>
        <w:t xml:space="preserve"> </w:t>
      </w:r>
      <w:r w:rsidR="00B2256C" w:rsidRPr="00B2256C">
        <w:rPr>
          <w:sz w:val="28"/>
          <w:szCs w:val="28"/>
        </w:rPr>
        <w:t>Зона предприятий, производств и объектов IV класса вредности</w:t>
      </w:r>
      <w:r w:rsidR="00B2256C" w:rsidRPr="007B2013">
        <w:rPr>
          <w:sz w:val="28"/>
          <w:szCs w:val="28"/>
        </w:rPr>
        <w:t xml:space="preserve">, </w:t>
      </w:r>
      <w:r w:rsidR="00B2256C" w:rsidRPr="00B2256C">
        <w:rPr>
          <w:sz w:val="28"/>
          <w:szCs w:val="28"/>
        </w:rPr>
        <w:t>ПК-5</w:t>
      </w:r>
      <w:r w:rsidR="00B2256C" w:rsidRPr="007B2013">
        <w:rPr>
          <w:sz w:val="28"/>
          <w:szCs w:val="28"/>
        </w:rPr>
        <w:t>.</w:t>
      </w:r>
      <w:r w:rsidR="00B2256C" w:rsidRPr="007B2013">
        <w:rPr>
          <w:rFonts w:eastAsia="Calibri"/>
          <w:sz w:val="28"/>
          <w:szCs w:val="28"/>
          <w:lang w:eastAsia="en-US"/>
        </w:rPr>
        <w:t xml:space="preserve"> </w:t>
      </w:r>
      <w:r w:rsidR="00B2256C" w:rsidRPr="00B2256C">
        <w:rPr>
          <w:sz w:val="28"/>
          <w:szCs w:val="28"/>
        </w:rPr>
        <w:t>Зона предприятий, производств и объектов V класса вредности</w:t>
      </w:r>
      <w:r w:rsidR="00B2256C" w:rsidRPr="007B2013">
        <w:rPr>
          <w:sz w:val="28"/>
          <w:szCs w:val="28"/>
        </w:rPr>
        <w:t xml:space="preserve">, </w:t>
      </w:r>
      <w:r w:rsidR="00B2256C" w:rsidRPr="00B2256C">
        <w:rPr>
          <w:rFonts w:eastAsia="Calibri"/>
          <w:sz w:val="28"/>
          <w:szCs w:val="28"/>
          <w:lang w:eastAsia="en-US"/>
        </w:rPr>
        <w:t>Р-1</w:t>
      </w:r>
      <w:r w:rsidR="00B2256C" w:rsidRPr="007B2013">
        <w:rPr>
          <w:rFonts w:eastAsia="Calibri"/>
          <w:sz w:val="28"/>
          <w:szCs w:val="28"/>
          <w:lang w:eastAsia="en-US"/>
        </w:rPr>
        <w:t xml:space="preserve">. </w:t>
      </w:r>
      <w:r w:rsidR="00B2256C" w:rsidRPr="00B2256C">
        <w:rPr>
          <w:rFonts w:eastAsia="Calibri"/>
          <w:sz w:val="28"/>
          <w:szCs w:val="28"/>
          <w:lang w:eastAsia="en-US"/>
        </w:rPr>
        <w:t>Зона парков, скверов, бульваров, зелёных насаждений общего пользования</w:t>
      </w:r>
      <w:r w:rsidR="00B2256C" w:rsidRPr="007B2013">
        <w:rPr>
          <w:rFonts w:eastAsia="Calibri"/>
          <w:sz w:val="28"/>
          <w:szCs w:val="28"/>
          <w:lang w:eastAsia="en-US"/>
        </w:rPr>
        <w:t>,</w:t>
      </w:r>
      <w:r w:rsidR="00B2256C" w:rsidRPr="007B2013">
        <w:rPr>
          <w:sz w:val="28"/>
          <w:szCs w:val="28"/>
        </w:rPr>
        <w:t xml:space="preserve"> </w:t>
      </w:r>
      <w:r w:rsidR="00B2256C" w:rsidRPr="00B2256C">
        <w:rPr>
          <w:rFonts w:eastAsia="Calibri"/>
          <w:sz w:val="28"/>
          <w:szCs w:val="28"/>
          <w:lang w:eastAsia="en-US"/>
        </w:rPr>
        <w:t>СК</w:t>
      </w:r>
      <w:r w:rsidR="00B2256C" w:rsidRPr="007B2013">
        <w:rPr>
          <w:rFonts w:eastAsia="Calibri"/>
          <w:sz w:val="28"/>
          <w:szCs w:val="28"/>
          <w:lang w:eastAsia="en-US"/>
        </w:rPr>
        <w:t xml:space="preserve">. </w:t>
      </w:r>
      <w:r w:rsidR="00B2256C" w:rsidRPr="00B2256C">
        <w:rPr>
          <w:rFonts w:eastAsia="Calibri"/>
          <w:sz w:val="28"/>
          <w:szCs w:val="28"/>
          <w:lang w:eastAsia="en-US"/>
        </w:rPr>
        <w:t>Зона санаторно-курортного назначения</w:t>
      </w:r>
      <w:r w:rsidR="00B2256C" w:rsidRPr="007B2013">
        <w:rPr>
          <w:rFonts w:eastAsia="Calibri"/>
          <w:sz w:val="28"/>
          <w:szCs w:val="28"/>
          <w:lang w:eastAsia="en-US"/>
        </w:rPr>
        <w:t>,</w:t>
      </w:r>
      <w:r w:rsidR="00B2256C" w:rsidRPr="007B2013">
        <w:rPr>
          <w:sz w:val="28"/>
          <w:szCs w:val="28"/>
        </w:rPr>
        <w:t xml:space="preserve"> </w:t>
      </w:r>
      <w:r w:rsidR="00B2256C" w:rsidRPr="00B2256C">
        <w:rPr>
          <w:sz w:val="28"/>
          <w:szCs w:val="28"/>
        </w:rPr>
        <w:t>СК-1</w:t>
      </w:r>
      <w:r w:rsidR="00B2256C" w:rsidRPr="007B2013">
        <w:rPr>
          <w:sz w:val="28"/>
          <w:szCs w:val="28"/>
        </w:rPr>
        <w:t>.</w:t>
      </w:r>
      <w:r w:rsidR="00B2256C" w:rsidRPr="007B2013">
        <w:rPr>
          <w:rFonts w:eastAsia="Calibri"/>
          <w:sz w:val="28"/>
          <w:szCs w:val="28"/>
          <w:lang w:eastAsia="en-US"/>
        </w:rPr>
        <w:t xml:space="preserve"> </w:t>
      </w:r>
      <w:r w:rsidR="00B2256C" w:rsidRPr="00B2256C">
        <w:rPr>
          <w:sz w:val="28"/>
          <w:szCs w:val="28"/>
        </w:rPr>
        <w:t>Подзона санаторно-курортного назначения</w:t>
      </w:r>
      <w:r w:rsidR="00B2256C" w:rsidRPr="007B2013">
        <w:rPr>
          <w:sz w:val="28"/>
          <w:szCs w:val="28"/>
        </w:rPr>
        <w:t xml:space="preserve">, </w:t>
      </w:r>
      <w:r w:rsidR="00B2256C" w:rsidRPr="00B2256C">
        <w:rPr>
          <w:sz w:val="28"/>
          <w:szCs w:val="28"/>
        </w:rPr>
        <w:t>Р-2</w:t>
      </w:r>
      <w:r w:rsidR="00B2256C" w:rsidRPr="007B2013">
        <w:rPr>
          <w:sz w:val="28"/>
          <w:szCs w:val="28"/>
        </w:rPr>
        <w:t>.</w:t>
      </w:r>
      <w:r w:rsidR="00B2256C" w:rsidRPr="007B2013">
        <w:rPr>
          <w:rFonts w:eastAsia="Calibri"/>
          <w:sz w:val="28"/>
          <w:szCs w:val="28"/>
          <w:lang w:eastAsia="en-US"/>
        </w:rPr>
        <w:t xml:space="preserve"> </w:t>
      </w:r>
      <w:r w:rsidR="00B2256C" w:rsidRPr="00B2256C">
        <w:rPr>
          <w:sz w:val="28"/>
          <w:szCs w:val="28"/>
        </w:rPr>
        <w:t>Зона пляжей и набережных</w:t>
      </w:r>
      <w:r w:rsidR="00B2256C" w:rsidRPr="007B2013">
        <w:rPr>
          <w:sz w:val="28"/>
          <w:szCs w:val="28"/>
        </w:rPr>
        <w:t>,</w:t>
      </w:r>
      <w:r w:rsidR="007B2013">
        <w:rPr>
          <w:sz w:val="28"/>
          <w:szCs w:val="28"/>
        </w:rPr>
        <w:t xml:space="preserve"> </w:t>
      </w:r>
      <w:r w:rsidR="00B2256C" w:rsidRPr="00B2256C">
        <w:rPr>
          <w:sz w:val="28"/>
          <w:szCs w:val="28"/>
        </w:rPr>
        <w:t>Р-3</w:t>
      </w:r>
      <w:r w:rsidR="00B2256C" w:rsidRPr="007B2013">
        <w:rPr>
          <w:sz w:val="28"/>
          <w:szCs w:val="28"/>
        </w:rPr>
        <w:t>.</w:t>
      </w:r>
      <w:r w:rsidR="00B2256C" w:rsidRPr="007B2013">
        <w:rPr>
          <w:rFonts w:eastAsia="Calibri"/>
          <w:sz w:val="28"/>
          <w:szCs w:val="28"/>
          <w:lang w:eastAsia="en-US"/>
        </w:rPr>
        <w:t xml:space="preserve"> </w:t>
      </w:r>
      <w:r w:rsidR="00B2256C" w:rsidRPr="00B2256C">
        <w:rPr>
          <w:sz w:val="28"/>
          <w:szCs w:val="28"/>
        </w:rPr>
        <w:t>Зона естественных природных ландшафтов (природоохранного назначения)</w:t>
      </w:r>
      <w:r w:rsidR="00B2256C" w:rsidRPr="007B2013">
        <w:rPr>
          <w:sz w:val="28"/>
          <w:szCs w:val="28"/>
        </w:rPr>
        <w:t xml:space="preserve">, </w:t>
      </w:r>
      <w:r w:rsidR="00B2256C" w:rsidRPr="00B2256C">
        <w:rPr>
          <w:sz w:val="28"/>
          <w:szCs w:val="28"/>
        </w:rPr>
        <w:t>Р-4</w:t>
      </w:r>
      <w:r w:rsidR="00B2256C" w:rsidRPr="007B2013">
        <w:rPr>
          <w:sz w:val="28"/>
          <w:szCs w:val="28"/>
        </w:rPr>
        <w:t>.</w:t>
      </w:r>
      <w:r w:rsidR="00B2256C" w:rsidRPr="007B2013">
        <w:rPr>
          <w:rFonts w:eastAsia="Calibri"/>
          <w:sz w:val="28"/>
          <w:szCs w:val="28"/>
          <w:lang w:eastAsia="en-US"/>
        </w:rPr>
        <w:t xml:space="preserve"> </w:t>
      </w:r>
      <w:r w:rsidR="00B2256C" w:rsidRPr="00B2256C">
        <w:rPr>
          <w:sz w:val="28"/>
          <w:szCs w:val="28"/>
        </w:rPr>
        <w:t>Зона рекреации, отдыха, развлечений и спорта</w:t>
      </w:r>
      <w:r w:rsidR="00B2256C" w:rsidRPr="007B2013">
        <w:rPr>
          <w:sz w:val="28"/>
          <w:szCs w:val="28"/>
        </w:rPr>
        <w:t xml:space="preserve">, </w:t>
      </w:r>
      <w:r w:rsidR="00B2256C" w:rsidRPr="00B2256C">
        <w:rPr>
          <w:sz w:val="28"/>
          <w:szCs w:val="28"/>
        </w:rPr>
        <w:t>Р-5</w:t>
      </w:r>
      <w:r w:rsidR="00B2256C" w:rsidRPr="007B2013">
        <w:rPr>
          <w:sz w:val="28"/>
          <w:szCs w:val="28"/>
        </w:rPr>
        <w:t>.</w:t>
      </w:r>
      <w:r w:rsidR="00B2256C" w:rsidRPr="007B2013">
        <w:rPr>
          <w:rFonts w:eastAsia="Calibri"/>
          <w:sz w:val="28"/>
          <w:szCs w:val="28"/>
          <w:lang w:eastAsia="en-US"/>
        </w:rPr>
        <w:t xml:space="preserve"> </w:t>
      </w:r>
      <w:r w:rsidR="00B2256C" w:rsidRPr="00B2256C">
        <w:rPr>
          <w:sz w:val="28"/>
          <w:szCs w:val="28"/>
        </w:rPr>
        <w:t>Зона набережных (территории существующих рыболовецких бригад)</w:t>
      </w:r>
      <w:r w:rsidR="00B2256C" w:rsidRPr="007B2013">
        <w:rPr>
          <w:sz w:val="28"/>
          <w:szCs w:val="28"/>
        </w:rPr>
        <w:t xml:space="preserve">, </w:t>
      </w:r>
      <w:r w:rsidR="00B2256C" w:rsidRPr="00B2256C">
        <w:rPr>
          <w:sz w:val="28"/>
          <w:szCs w:val="28"/>
        </w:rPr>
        <w:t>СХ-1</w:t>
      </w:r>
      <w:r w:rsidR="00B2256C" w:rsidRPr="007B2013">
        <w:rPr>
          <w:sz w:val="28"/>
          <w:szCs w:val="28"/>
        </w:rPr>
        <w:t>.</w:t>
      </w:r>
      <w:r w:rsidR="00B2256C" w:rsidRPr="007B2013">
        <w:rPr>
          <w:rFonts w:eastAsia="Calibri"/>
          <w:sz w:val="28"/>
          <w:szCs w:val="28"/>
          <w:lang w:eastAsia="en-US"/>
        </w:rPr>
        <w:t xml:space="preserve"> </w:t>
      </w:r>
      <w:r w:rsidR="00B2256C" w:rsidRPr="00B2256C">
        <w:rPr>
          <w:sz w:val="28"/>
          <w:szCs w:val="28"/>
        </w:rPr>
        <w:t>Зона сельскохозяйственных угодий</w:t>
      </w:r>
      <w:r w:rsidR="00B2256C" w:rsidRPr="007B2013">
        <w:rPr>
          <w:sz w:val="28"/>
          <w:szCs w:val="28"/>
        </w:rPr>
        <w:t xml:space="preserve">, </w:t>
      </w:r>
      <w:r w:rsidR="00B2256C" w:rsidRPr="00B2256C">
        <w:rPr>
          <w:sz w:val="28"/>
          <w:szCs w:val="28"/>
        </w:rPr>
        <w:t>СХ-2</w:t>
      </w:r>
      <w:r w:rsidR="00B2256C" w:rsidRPr="007B2013">
        <w:rPr>
          <w:sz w:val="28"/>
          <w:szCs w:val="28"/>
        </w:rPr>
        <w:t>.</w:t>
      </w:r>
      <w:r w:rsidR="00B2256C" w:rsidRPr="007B2013">
        <w:rPr>
          <w:rFonts w:eastAsia="Calibri"/>
          <w:sz w:val="28"/>
          <w:szCs w:val="28"/>
          <w:lang w:eastAsia="en-US"/>
        </w:rPr>
        <w:t xml:space="preserve"> </w:t>
      </w:r>
      <w:r w:rsidR="00B2256C" w:rsidRPr="00B2256C">
        <w:rPr>
          <w:sz w:val="28"/>
          <w:szCs w:val="28"/>
        </w:rPr>
        <w:t>Зона объектов сельскохозяйственного назначения</w:t>
      </w:r>
      <w:r w:rsidR="00B2256C" w:rsidRPr="007B2013">
        <w:rPr>
          <w:sz w:val="28"/>
          <w:szCs w:val="28"/>
        </w:rPr>
        <w:t xml:space="preserve">, </w:t>
      </w:r>
      <w:r w:rsidR="00B2256C" w:rsidRPr="00B2256C">
        <w:rPr>
          <w:sz w:val="28"/>
          <w:szCs w:val="28"/>
        </w:rPr>
        <w:t>СХ-3</w:t>
      </w:r>
      <w:r w:rsidR="00B2256C" w:rsidRPr="007B2013">
        <w:rPr>
          <w:sz w:val="28"/>
          <w:szCs w:val="28"/>
        </w:rPr>
        <w:t>.</w:t>
      </w:r>
      <w:r w:rsidR="00B2256C" w:rsidRPr="007B2013">
        <w:rPr>
          <w:rFonts w:eastAsia="Calibri"/>
          <w:sz w:val="28"/>
          <w:szCs w:val="28"/>
          <w:lang w:eastAsia="en-US"/>
        </w:rPr>
        <w:t xml:space="preserve"> </w:t>
      </w:r>
      <w:r w:rsidR="00B2256C" w:rsidRPr="00B2256C">
        <w:rPr>
          <w:sz w:val="28"/>
          <w:szCs w:val="28"/>
        </w:rPr>
        <w:t>Зона ведения дачного хозяйства</w:t>
      </w:r>
      <w:r w:rsidR="00B2256C" w:rsidRPr="007B2013">
        <w:rPr>
          <w:sz w:val="28"/>
          <w:szCs w:val="28"/>
        </w:rPr>
        <w:t xml:space="preserve">, </w:t>
      </w:r>
      <w:r w:rsidR="00B2256C" w:rsidRPr="00B2256C">
        <w:rPr>
          <w:sz w:val="28"/>
          <w:szCs w:val="28"/>
        </w:rPr>
        <w:t>ИТ-1</w:t>
      </w:r>
      <w:r w:rsidR="00B2256C" w:rsidRPr="007B2013">
        <w:rPr>
          <w:sz w:val="28"/>
          <w:szCs w:val="28"/>
        </w:rPr>
        <w:t>.</w:t>
      </w:r>
      <w:r w:rsidR="00B2256C" w:rsidRPr="007B2013">
        <w:rPr>
          <w:rFonts w:eastAsia="Calibri"/>
          <w:sz w:val="28"/>
          <w:szCs w:val="28"/>
          <w:lang w:eastAsia="en-US"/>
        </w:rPr>
        <w:t xml:space="preserve"> </w:t>
      </w:r>
      <w:r w:rsidR="00B2256C" w:rsidRPr="00B2256C">
        <w:rPr>
          <w:sz w:val="28"/>
          <w:szCs w:val="28"/>
        </w:rPr>
        <w:t>Зона объектов инженерно-транспортной инфраструктуры</w:t>
      </w:r>
      <w:r w:rsidR="00B2256C" w:rsidRPr="007B2013">
        <w:rPr>
          <w:sz w:val="28"/>
          <w:szCs w:val="28"/>
        </w:rPr>
        <w:t xml:space="preserve">, </w:t>
      </w:r>
      <w:r w:rsidR="00B2256C" w:rsidRPr="00B2256C">
        <w:rPr>
          <w:sz w:val="28"/>
          <w:szCs w:val="28"/>
        </w:rPr>
        <w:t>ПР-1</w:t>
      </w:r>
      <w:r w:rsidR="00B2256C" w:rsidRPr="007B2013">
        <w:rPr>
          <w:sz w:val="28"/>
          <w:szCs w:val="28"/>
        </w:rPr>
        <w:t>.</w:t>
      </w:r>
      <w:r w:rsidR="00B2256C" w:rsidRPr="007B2013">
        <w:rPr>
          <w:rFonts w:eastAsia="Calibri"/>
          <w:sz w:val="28"/>
          <w:szCs w:val="28"/>
          <w:lang w:eastAsia="en-US"/>
        </w:rPr>
        <w:t xml:space="preserve"> </w:t>
      </w:r>
      <w:r w:rsidR="00B2256C" w:rsidRPr="00B2256C">
        <w:rPr>
          <w:sz w:val="28"/>
          <w:szCs w:val="28"/>
        </w:rPr>
        <w:t>Зона кладбищ</w:t>
      </w:r>
      <w:r w:rsidR="00B2256C" w:rsidRPr="007B2013">
        <w:rPr>
          <w:sz w:val="28"/>
          <w:szCs w:val="28"/>
        </w:rPr>
        <w:t xml:space="preserve">, </w:t>
      </w:r>
      <w:r w:rsidR="00B2256C" w:rsidRPr="00B2256C">
        <w:rPr>
          <w:sz w:val="28"/>
          <w:szCs w:val="28"/>
        </w:rPr>
        <w:t>ПР-2</w:t>
      </w:r>
      <w:r w:rsidR="00B2256C" w:rsidRPr="007B2013">
        <w:rPr>
          <w:sz w:val="28"/>
          <w:szCs w:val="28"/>
        </w:rPr>
        <w:t>.</w:t>
      </w:r>
      <w:r w:rsidR="00B2256C" w:rsidRPr="007B2013">
        <w:rPr>
          <w:rFonts w:eastAsia="Calibri"/>
          <w:sz w:val="28"/>
          <w:szCs w:val="28"/>
          <w:lang w:eastAsia="en-US"/>
        </w:rPr>
        <w:t xml:space="preserve"> </w:t>
      </w:r>
      <w:r w:rsidR="00B2256C" w:rsidRPr="00B2256C">
        <w:rPr>
          <w:sz w:val="28"/>
          <w:szCs w:val="28"/>
        </w:rPr>
        <w:t>Зона размещения отходов потребления</w:t>
      </w:r>
      <w:r w:rsidR="00B2256C" w:rsidRPr="007B2013">
        <w:rPr>
          <w:sz w:val="28"/>
          <w:szCs w:val="28"/>
        </w:rPr>
        <w:t xml:space="preserve">, </w:t>
      </w:r>
      <w:r w:rsidR="00B2256C" w:rsidRPr="00B2256C">
        <w:rPr>
          <w:sz w:val="28"/>
          <w:szCs w:val="28"/>
        </w:rPr>
        <w:t>ИВ-1</w:t>
      </w:r>
      <w:r w:rsidR="00B2256C" w:rsidRPr="007B2013">
        <w:rPr>
          <w:sz w:val="28"/>
          <w:szCs w:val="28"/>
        </w:rPr>
        <w:t>.</w:t>
      </w:r>
      <w:r w:rsidR="00B2256C" w:rsidRPr="007B2013">
        <w:rPr>
          <w:rFonts w:eastAsia="Calibri"/>
          <w:sz w:val="28"/>
          <w:szCs w:val="28"/>
          <w:lang w:eastAsia="en-US"/>
        </w:rPr>
        <w:t xml:space="preserve"> </w:t>
      </w:r>
      <w:r w:rsidR="00B2256C" w:rsidRPr="00B2256C">
        <w:rPr>
          <w:sz w:val="28"/>
          <w:szCs w:val="28"/>
        </w:rPr>
        <w:t>Зона озеленения специального назначения</w:t>
      </w:r>
      <w:r w:rsidR="007B2013">
        <w:rPr>
          <w:sz w:val="28"/>
          <w:szCs w:val="28"/>
        </w:rPr>
        <w:t xml:space="preserve"> </w:t>
      </w:r>
      <w:r w:rsidR="006F2C75" w:rsidRPr="007A2952">
        <w:rPr>
          <w:sz w:val="28"/>
          <w:szCs w:val="28"/>
        </w:rPr>
        <w:t>дополнить следующим содержанием:</w:t>
      </w:r>
    </w:p>
    <w:p w14:paraId="24AFDF99" w14:textId="77777777" w:rsidR="006F2C75" w:rsidRPr="007A2952" w:rsidRDefault="006F2C75" w:rsidP="006F2C75">
      <w:pPr>
        <w:ind w:firstLine="567"/>
        <w:jc w:val="both"/>
        <w:rPr>
          <w:sz w:val="28"/>
          <w:szCs w:val="28"/>
        </w:rPr>
      </w:pPr>
      <w:r w:rsidRPr="007A2952">
        <w:rPr>
          <w:sz w:val="28"/>
          <w:szCs w:val="28"/>
        </w:rPr>
        <w:t>«Согласно части 10 статьи 23 Жилищного кодекса Российской Федерации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14:paraId="0A21AD94" w14:textId="1713DCB8" w:rsidR="006F2C75" w:rsidRPr="006F2C75" w:rsidRDefault="006F2C75" w:rsidP="006F2C75">
      <w:pPr>
        <w:ind w:firstLine="567"/>
        <w:jc w:val="both"/>
        <w:rPr>
          <w:sz w:val="28"/>
          <w:szCs w:val="28"/>
        </w:rPr>
      </w:pPr>
      <w:r w:rsidRPr="007A2952">
        <w:rPr>
          <w:sz w:val="28"/>
          <w:szCs w:val="28"/>
        </w:rPr>
        <w:t>К заявлению о переводе индивидуального жилого дома в нежилое помещение должны прикладываться в том</w:t>
      </w:r>
      <w:r w:rsidRPr="006F2C75">
        <w:rPr>
          <w:sz w:val="28"/>
          <w:szCs w:val="28"/>
        </w:rPr>
        <w:t xml:space="preserve">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настоящих Правил, нормативов градостроительного проектирования Краснодарского края, местных нормативов градостроительного проектирования муниципального образования Темрюкский район, местных нормативов градостроительного проектирования </w:t>
      </w:r>
      <w:r w:rsidR="00FD4017" w:rsidRPr="00FD4017">
        <w:rPr>
          <w:sz w:val="28"/>
          <w:szCs w:val="28"/>
        </w:rPr>
        <w:t xml:space="preserve">Голубицкого </w:t>
      </w:r>
      <w:r w:rsidRPr="006F2C75">
        <w:rPr>
          <w:sz w:val="28"/>
          <w:szCs w:val="28"/>
        </w:rPr>
        <w:t>сельского поселения Темрюкского района Краснодарского края.</w:t>
      </w:r>
    </w:p>
    <w:p w14:paraId="490CC033" w14:textId="3BB9AD10" w:rsidR="006F2C75" w:rsidRDefault="006F2C75" w:rsidP="006F2C75">
      <w:pPr>
        <w:ind w:firstLine="567"/>
        <w:jc w:val="both"/>
        <w:rPr>
          <w:sz w:val="28"/>
          <w:szCs w:val="28"/>
        </w:rPr>
      </w:pPr>
      <w:r w:rsidRPr="006F2C75">
        <w:rPr>
          <w:sz w:val="28"/>
          <w:szCs w:val="28"/>
        </w:rPr>
        <w:t>Запрещено осуществлять перевод индивидуального жилого дома в нежилое помещение, в случае если переводимый объект будет относиться к объектам массового пребывания граждан, либо для получения разрешения на строительство объекта подобной категории требуется проведение экспертизы проектной документации и р</w:t>
      </w:r>
      <w:r>
        <w:rPr>
          <w:sz w:val="28"/>
          <w:szCs w:val="28"/>
        </w:rPr>
        <w:t>езультатов инженерных изысканий</w:t>
      </w:r>
      <w:r w:rsidR="007A295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A97211">
        <w:rPr>
          <w:sz w:val="28"/>
          <w:szCs w:val="28"/>
        </w:rPr>
        <w:t>;</w:t>
      </w:r>
    </w:p>
    <w:p w14:paraId="5044E08B" w14:textId="6940F15C" w:rsidR="009D3C32" w:rsidRPr="00B2256C" w:rsidRDefault="00B2256C" w:rsidP="006F2C75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="009D3C32" w:rsidRPr="00B2256C">
        <w:rPr>
          <w:sz w:val="28"/>
          <w:szCs w:val="28"/>
        </w:rPr>
        <w:t xml:space="preserve">) в зонах </w:t>
      </w:r>
      <w:r w:rsidR="00FD4017" w:rsidRPr="00B2256C">
        <w:rPr>
          <w:iCs/>
          <w:sz w:val="28"/>
          <w:szCs w:val="28"/>
        </w:rPr>
        <w:t>Ж-1. Зона застройки индивидуальными жилыми домами</w:t>
      </w:r>
      <w:r w:rsidR="009D3C32" w:rsidRPr="00B2256C">
        <w:rPr>
          <w:sz w:val="28"/>
          <w:szCs w:val="28"/>
        </w:rPr>
        <w:t xml:space="preserve">, </w:t>
      </w:r>
      <w:r w:rsidR="00FD4017" w:rsidRPr="00B2256C">
        <w:rPr>
          <w:rFonts w:eastAsia="SimSun"/>
          <w:iCs/>
          <w:sz w:val="28"/>
          <w:szCs w:val="28"/>
          <w:lang w:eastAsia="zh-CN"/>
        </w:rPr>
        <w:t>СК</w:t>
      </w:r>
      <w:r w:rsidR="00FD4017" w:rsidRPr="00B2256C">
        <w:rPr>
          <w:rFonts w:eastAsia="SimSun"/>
          <w:iCs/>
          <w:sz w:val="28"/>
          <w:szCs w:val="28"/>
          <w:lang w:val="x-none" w:eastAsia="zh-CN"/>
        </w:rPr>
        <w:t xml:space="preserve">. Зона </w:t>
      </w:r>
      <w:r w:rsidR="00FD4017" w:rsidRPr="00B2256C">
        <w:rPr>
          <w:rFonts w:eastAsia="SimSun"/>
          <w:iCs/>
          <w:sz w:val="28"/>
          <w:szCs w:val="28"/>
          <w:lang w:eastAsia="zh-CN"/>
        </w:rPr>
        <w:t>санаторно-курортного назначения</w:t>
      </w:r>
      <w:r w:rsidR="009D3C32" w:rsidRPr="00B2256C">
        <w:rPr>
          <w:sz w:val="28"/>
          <w:szCs w:val="28"/>
        </w:rPr>
        <w:t xml:space="preserve">, </w:t>
      </w:r>
      <w:bookmarkStart w:id="2" w:name="_Hlk163747058"/>
      <w:r w:rsidR="00FD4017" w:rsidRPr="00B2256C">
        <w:rPr>
          <w:rFonts w:eastAsia="SimSun"/>
          <w:iCs/>
          <w:sz w:val="28"/>
          <w:szCs w:val="28"/>
          <w:lang w:eastAsia="zh-CN"/>
        </w:rPr>
        <w:t>СК</w:t>
      </w:r>
      <w:r w:rsidR="00FD4017" w:rsidRPr="00B2256C">
        <w:rPr>
          <w:rFonts w:eastAsia="SimSun"/>
          <w:iCs/>
          <w:sz w:val="28"/>
          <w:szCs w:val="28"/>
          <w:lang w:val="x-none" w:eastAsia="zh-CN"/>
        </w:rPr>
        <w:t>-</w:t>
      </w:r>
      <w:r w:rsidR="00FD4017" w:rsidRPr="00B2256C">
        <w:rPr>
          <w:rFonts w:eastAsia="SimSun"/>
          <w:iCs/>
          <w:sz w:val="28"/>
          <w:szCs w:val="28"/>
          <w:lang w:eastAsia="zh-CN"/>
        </w:rPr>
        <w:t>1</w:t>
      </w:r>
      <w:r w:rsidR="00FD4017" w:rsidRPr="00B2256C">
        <w:rPr>
          <w:rFonts w:eastAsia="SimSun"/>
          <w:iCs/>
          <w:sz w:val="28"/>
          <w:szCs w:val="28"/>
          <w:lang w:val="x-none" w:eastAsia="zh-CN"/>
        </w:rPr>
        <w:t>. </w:t>
      </w:r>
      <w:r w:rsidR="00FD4017" w:rsidRPr="00B2256C">
        <w:rPr>
          <w:rFonts w:eastAsia="SimSun"/>
          <w:iCs/>
          <w:sz w:val="28"/>
          <w:szCs w:val="28"/>
          <w:lang w:eastAsia="zh-CN"/>
        </w:rPr>
        <w:t>Подз</w:t>
      </w:r>
      <w:r w:rsidR="00FD4017" w:rsidRPr="00B2256C">
        <w:rPr>
          <w:rFonts w:eastAsia="SimSun"/>
          <w:iCs/>
          <w:sz w:val="28"/>
          <w:szCs w:val="28"/>
          <w:lang w:val="x-none" w:eastAsia="zh-CN"/>
        </w:rPr>
        <w:t xml:space="preserve">она </w:t>
      </w:r>
      <w:r w:rsidR="00FD4017" w:rsidRPr="00B2256C">
        <w:rPr>
          <w:rFonts w:eastAsia="SimSun"/>
          <w:iCs/>
          <w:sz w:val="28"/>
          <w:szCs w:val="28"/>
          <w:lang w:eastAsia="zh-CN"/>
        </w:rPr>
        <w:t>санаторно-курортного назначения</w:t>
      </w:r>
      <w:r w:rsidR="00FD4017" w:rsidRPr="00B2256C">
        <w:rPr>
          <w:sz w:val="28"/>
          <w:szCs w:val="28"/>
        </w:rPr>
        <w:t xml:space="preserve"> </w:t>
      </w:r>
      <w:r w:rsidR="00EC1854" w:rsidRPr="00B2256C">
        <w:rPr>
          <w:sz w:val="28"/>
          <w:szCs w:val="28"/>
        </w:rPr>
        <w:t xml:space="preserve">в предельных размерах земельных участков и предельных параметрах разрешенного строительства </w:t>
      </w:r>
      <w:bookmarkEnd w:id="2"/>
      <w:r w:rsidR="00F26823" w:rsidRPr="00B2256C">
        <w:rPr>
          <w:iCs/>
          <w:sz w:val="28"/>
          <w:szCs w:val="28"/>
        </w:rPr>
        <w:t>вид</w:t>
      </w:r>
      <w:r w:rsidR="00EC1854" w:rsidRPr="00B2256C">
        <w:rPr>
          <w:iCs/>
          <w:sz w:val="28"/>
          <w:szCs w:val="28"/>
        </w:rPr>
        <w:t>а</w:t>
      </w:r>
      <w:r w:rsidR="00F26823" w:rsidRPr="00B2256C">
        <w:rPr>
          <w:iCs/>
          <w:sz w:val="28"/>
          <w:szCs w:val="28"/>
        </w:rPr>
        <w:t xml:space="preserve"> разрешенного использования</w:t>
      </w:r>
      <w:r w:rsidR="00EC1854" w:rsidRPr="00B2256C">
        <w:rPr>
          <w:iCs/>
          <w:sz w:val="28"/>
          <w:szCs w:val="28"/>
        </w:rPr>
        <w:t xml:space="preserve"> земельных участков</w:t>
      </w:r>
      <w:r w:rsidR="00F26823" w:rsidRPr="00B2256C">
        <w:rPr>
          <w:iCs/>
          <w:sz w:val="28"/>
          <w:szCs w:val="28"/>
        </w:rPr>
        <w:t xml:space="preserve"> </w:t>
      </w:r>
      <w:r w:rsidR="00EC1854" w:rsidRPr="00B2256C">
        <w:rPr>
          <w:sz w:val="28"/>
          <w:szCs w:val="28"/>
        </w:rPr>
        <w:t>5.2.1</w:t>
      </w:r>
      <w:r w:rsidR="00EC1854" w:rsidRPr="00B2256C">
        <w:rPr>
          <w:rFonts w:eastAsia="Calibri"/>
          <w:sz w:val="28"/>
          <w:szCs w:val="28"/>
          <w:lang w:eastAsia="en-US"/>
        </w:rPr>
        <w:t xml:space="preserve"> </w:t>
      </w:r>
      <w:r w:rsidR="00F26823" w:rsidRPr="00B2256C">
        <w:rPr>
          <w:iCs/>
          <w:sz w:val="28"/>
          <w:szCs w:val="28"/>
        </w:rPr>
        <w:t>«Туристическое обслуживание» дополнить следующим параметр</w:t>
      </w:r>
      <w:r w:rsidR="00F62837">
        <w:rPr>
          <w:iCs/>
          <w:sz w:val="28"/>
          <w:szCs w:val="28"/>
        </w:rPr>
        <w:t>ом</w:t>
      </w:r>
      <w:r w:rsidR="00F26823" w:rsidRPr="00B2256C">
        <w:rPr>
          <w:iCs/>
          <w:sz w:val="28"/>
          <w:szCs w:val="28"/>
        </w:rPr>
        <w:t>:</w:t>
      </w:r>
    </w:p>
    <w:p w14:paraId="6438C6FE" w14:textId="327B2954" w:rsidR="00AF44A1" w:rsidRDefault="00F26823" w:rsidP="00F26823">
      <w:pPr>
        <w:ind w:firstLine="567"/>
        <w:jc w:val="both"/>
      </w:pPr>
      <w:r w:rsidRPr="00B2256C">
        <w:rPr>
          <w:iCs/>
          <w:sz w:val="28"/>
          <w:szCs w:val="28"/>
        </w:rPr>
        <w:t>«</w:t>
      </w:r>
      <w:r w:rsidR="00F62837">
        <w:rPr>
          <w:iCs/>
          <w:sz w:val="28"/>
          <w:szCs w:val="28"/>
        </w:rPr>
        <w:t xml:space="preserve">- </w:t>
      </w:r>
      <w:r w:rsidRPr="00B2256C">
        <w:rPr>
          <w:iCs/>
          <w:sz w:val="28"/>
          <w:szCs w:val="28"/>
        </w:rPr>
        <w:t>для образованных земельных участков, в отношении которых осуществлен государственный учет и государственная регистрация прав в органах федеральной службы государственной регистрации, кадастра и картографии</w:t>
      </w:r>
      <w:r w:rsidRPr="00B2256C">
        <w:rPr>
          <w:iCs/>
          <w:sz w:val="28"/>
          <w:szCs w:val="28"/>
        </w:rPr>
        <w:br/>
      </w:r>
      <w:r w:rsidRPr="00B2256C">
        <w:rPr>
          <w:iCs/>
          <w:sz w:val="28"/>
          <w:szCs w:val="28"/>
        </w:rPr>
        <w:lastRenderedPageBreak/>
        <w:t xml:space="preserve">в соответствии с действующим законодательством, минимальная площадь земельного участка – </w:t>
      </w:r>
      <w:r w:rsidR="00FD4017" w:rsidRPr="00B2256C">
        <w:rPr>
          <w:iCs/>
          <w:sz w:val="28"/>
          <w:szCs w:val="28"/>
        </w:rPr>
        <w:t>1</w:t>
      </w:r>
      <w:r w:rsidRPr="00B2256C">
        <w:rPr>
          <w:iCs/>
          <w:sz w:val="28"/>
          <w:szCs w:val="28"/>
        </w:rPr>
        <w:t>00 кв. м</w:t>
      </w:r>
      <w:r w:rsidR="00F62837">
        <w:rPr>
          <w:iCs/>
          <w:sz w:val="28"/>
          <w:szCs w:val="28"/>
        </w:rPr>
        <w:t>;</w:t>
      </w:r>
      <w:r w:rsidRPr="00B2256C">
        <w:rPr>
          <w:iCs/>
          <w:sz w:val="28"/>
          <w:szCs w:val="28"/>
        </w:rPr>
        <w:t>».</w:t>
      </w:r>
    </w:p>
    <w:sectPr w:rsidR="00AF44A1" w:rsidSect="007D7A66">
      <w:headerReference w:type="default" r:id="rId6"/>
      <w:headerReference w:type="firs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E156" w14:textId="77777777" w:rsidR="007D7A66" w:rsidRDefault="007D7A66" w:rsidP="007D7A66">
      <w:r>
        <w:separator/>
      </w:r>
    </w:p>
  </w:endnote>
  <w:endnote w:type="continuationSeparator" w:id="0">
    <w:p w14:paraId="0EF205F1" w14:textId="77777777" w:rsidR="007D7A66" w:rsidRDefault="007D7A66" w:rsidP="007D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673C" w14:textId="77777777" w:rsidR="007D7A66" w:rsidRDefault="007D7A66" w:rsidP="007D7A66">
      <w:r>
        <w:separator/>
      </w:r>
    </w:p>
  </w:footnote>
  <w:footnote w:type="continuationSeparator" w:id="0">
    <w:p w14:paraId="40F1B85F" w14:textId="77777777" w:rsidR="007D7A66" w:rsidRDefault="007D7A66" w:rsidP="007D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7396357"/>
      <w:docPartObj>
        <w:docPartGallery w:val="Page Numbers (Top of Page)"/>
        <w:docPartUnique/>
      </w:docPartObj>
    </w:sdtPr>
    <w:sdtEndPr/>
    <w:sdtContent>
      <w:p w14:paraId="60A62B48" w14:textId="5BDCF460" w:rsidR="007D7A66" w:rsidRDefault="007D7A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823">
          <w:rPr>
            <w:noProof/>
          </w:rPr>
          <w:t>2</w:t>
        </w:r>
        <w:r>
          <w:fldChar w:fldCharType="end"/>
        </w:r>
      </w:p>
    </w:sdtContent>
  </w:sdt>
  <w:p w14:paraId="61D74C96" w14:textId="77777777" w:rsidR="007D7A66" w:rsidRDefault="007D7A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EEAC" w14:textId="3448AF48" w:rsidR="007A2952" w:rsidRPr="009C3C7C" w:rsidRDefault="007A2952">
    <w:pPr>
      <w:pStyle w:val="a3"/>
      <w:rPr>
        <w:b/>
        <w:bCs/>
        <w:sz w:val="36"/>
        <w:szCs w:val="36"/>
      </w:rPr>
    </w:pPr>
    <w:r w:rsidRPr="009C3C7C">
      <w:rPr>
        <w:b/>
        <w:bCs/>
        <w:sz w:val="36"/>
        <w:szCs w:val="36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17"/>
    <w:rsid w:val="000E69F3"/>
    <w:rsid w:val="0041315A"/>
    <w:rsid w:val="00571D18"/>
    <w:rsid w:val="005E208B"/>
    <w:rsid w:val="005F76DF"/>
    <w:rsid w:val="00692CFB"/>
    <w:rsid w:val="006E5854"/>
    <w:rsid w:val="006F265B"/>
    <w:rsid w:val="006F2C75"/>
    <w:rsid w:val="007A2952"/>
    <w:rsid w:val="007B2013"/>
    <w:rsid w:val="007D7A66"/>
    <w:rsid w:val="009C3C7C"/>
    <w:rsid w:val="009D3C32"/>
    <w:rsid w:val="00A3788A"/>
    <w:rsid w:val="00A97211"/>
    <w:rsid w:val="00AF4317"/>
    <w:rsid w:val="00AF44A1"/>
    <w:rsid w:val="00B2256C"/>
    <w:rsid w:val="00C231B2"/>
    <w:rsid w:val="00C365FF"/>
    <w:rsid w:val="00E02FF7"/>
    <w:rsid w:val="00E13358"/>
    <w:rsid w:val="00EC1854"/>
    <w:rsid w:val="00F26823"/>
    <w:rsid w:val="00F62837"/>
    <w:rsid w:val="00FA16ED"/>
    <w:rsid w:val="00F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491D"/>
  <w15:chartTrackingRefBased/>
  <w15:docId w15:val="{904927EA-D21B-4319-B6C8-74FBD45D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69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A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A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E69F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Борисовна Бокарева</dc:creator>
  <cp:keywords/>
  <dc:description/>
  <cp:lastModifiedBy>Сафонова Юлия Валерьевна</cp:lastModifiedBy>
  <cp:revision>15</cp:revision>
  <dcterms:created xsi:type="dcterms:W3CDTF">2024-04-10T07:47:00Z</dcterms:created>
  <dcterms:modified xsi:type="dcterms:W3CDTF">2024-04-18T10:18:00Z</dcterms:modified>
</cp:coreProperties>
</file>