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967AB7" w:rsidRPr="00967AB7" w:rsidRDefault="00967AB7" w:rsidP="00967AB7">
      <w:pPr>
        <w:jc w:val="center"/>
        <w:rPr>
          <w:rFonts w:ascii="Times New Roman" w:hAnsi="Times New Roman"/>
          <w:sz w:val="28"/>
          <w:szCs w:val="28"/>
        </w:rPr>
      </w:pPr>
      <w:r w:rsidRPr="00967AB7">
        <w:rPr>
          <w:rFonts w:ascii="Times New Roman" w:hAnsi="Times New Roman"/>
          <w:sz w:val="28"/>
          <w:szCs w:val="28"/>
        </w:rPr>
        <w:t xml:space="preserve">главного специалиста отдела воспитательной работы </w:t>
      </w:r>
    </w:p>
    <w:p w:rsidR="00967AB7" w:rsidRPr="00967AB7" w:rsidRDefault="00967AB7" w:rsidP="00967AB7">
      <w:pPr>
        <w:jc w:val="center"/>
        <w:rPr>
          <w:rFonts w:ascii="Times New Roman" w:hAnsi="Times New Roman"/>
          <w:sz w:val="28"/>
          <w:szCs w:val="28"/>
        </w:rPr>
      </w:pPr>
      <w:r w:rsidRPr="00967AB7">
        <w:rPr>
          <w:rFonts w:ascii="Times New Roman" w:hAnsi="Times New Roman"/>
          <w:sz w:val="28"/>
          <w:szCs w:val="28"/>
        </w:rPr>
        <w:t xml:space="preserve">и дополнительного образования управления образованием </w:t>
      </w:r>
    </w:p>
    <w:p w:rsidR="00967AB7" w:rsidRPr="00967AB7" w:rsidRDefault="00967AB7" w:rsidP="00967AB7">
      <w:pPr>
        <w:jc w:val="center"/>
        <w:rPr>
          <w:rFonts w:ascii="Times New Roman" w:hAnsi="Times New Roman"/>
          <w:sz w:val="28"/>
          <w:szCs w:val="28"/>
        </w:rPr>
      </w:pPr>
      <w:r w:rsidRPr="00967AB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Темрюкский район 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EF5CA3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C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967AB7" w:rsidRPr="00967AB7" w:rsidRDefault="00445754" w:rsidP="00967AB7">
      <w:pPr>
        <w:jc w:val="center"/>
        <w:rPr>
          <w:rFonts w:ascii="Times New Roman" w:hAnsi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967AB7">
        <w:rPr>
          <w:rFonts w:ascii="Times New Roman" w:hAnsi="Times New Roman" w:cs="Times New Roman"/>
          <w:sz w:val="28"/>
          <w:szCs w:val="28"/>
        </w:rPr>
        <w:t xml:space="preserve"> 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67AB7">
        <w:rPr>
          <w:rFonts w:ascii="Times New Roman" w:hAnsi="Times New Roman" w:cs="Times New Roman"/>
          <w:sz w:val="28"/>
          <w:szCs w:val="28"/>
        </w:rPr>
        <w:t xml:space="preserve"> 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967AB7">
        <w:rPr>
          <w:rFonts w:ascii="Times New Roman" w:hAnsi="Times New Roman" w:cs="Times New Roman"/>
          <w:sz w:val="28"/>
          <w:szCs w:val="28"/>
        </w:rPr>
        <w:t xml:space="preserve"> </w:t>
      </w:r>
      <w:r w:rsidR="00967AB7" w:rsidRPr="00967AB7">
        <w:rPr>
          <w:rFonts w:ascii="Times New Roman" w:hAnsi="Times New Roman"/>
          <w:sz w:val="28"/>
          <w:szCs w:val="28"/>
        </w:rPr>
        <w:t xml:space="preserve">отдела </w:t>
      </w:r>
      <w:r w:rsidR="00967AB7">
        <w:rPr>
          <w:rFonts w:ascii="Times New Roman" w:hAnsi="Times New Roman"/>
          <w:sz w:val="28"/>
          <w:szCs w:val="28"/>
        </w:rPr>
        <w:t xml:space="preserve"> в</w:t>
      </w:r>
      <w:r w:rsidR="00967AB7" w:rsidRPr="00967AB7">
        <w:rPr>
          <w:rFonts w:ascii="Times New Roman" w:hAnsi="Times New Roman"/>
          <w:sz w:val="28"/>
          <w:szCs w:val="28"/>
        </w:rPr>
        <w:t xml:space="preserve">оспитательной </w:t>
      </w:r>
      <w:r w:rsidR="00967AB7">
        <w:rPr>
          <w:rFonts w:ascii="Times New Roman" w:hAnsi="Times New Roman"/>
          <w:sz w:val="28"/>
          <w:szCs w:val="28"/>
        </w:rPr>
        <w:t xml:space="preserve"> </w:t>
      </w:r>
      <w:r w:rsidR="00967AB7" w:rsidRPr="00967AB7">
        <w:rPr>
          <w:rFonts w:ascii="Times New Roman" w:hAnsi="Times New Roman"/>
          <w:sz w:val="28"/>
          <w:szCs w:val="28"/>
        </w:rPr>
        <w:t xml:space="preserve">работы </w:t>
      </w:r>
    </w:p>
    <w:p w:rsidR="00445754" w:rsidRPr="00445754" w:rsidRDefault="00967AB7" w:rsidP="00967A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67AB7">
        <w:rPr>
          <w:rFonts w:ascii="Times New Roman" w:hAnsi="Times New Roman"/>
          <w:sz w:val="28"/>
          <w:szCs w:val="28"/>
        </w:rPr>
        <w:t xml:space="preserve">и дополнительного образования </w:t>
      </w:r>
      <w:r w:rsidR="00EF5CA3" w:rsidRPr="00EF5CA3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Темрюкский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EF5CA3">
        <w:rPr>
          <w:rFonts w:ascii="Times New Roman" w:hAnsi="Times New Roman" w:cs="Times New Roman"/>
          <w:sz w:val="28"/>
          <w:szCs w:val="28"/>
        </w:rPr>
        <w:t>(далее -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 </w:t>
      </w:r>
      <w:r w:rsidR="00EF5CA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EF5CA3">
        <w:rPr>
          <w:rFonts w:ascii="Times New Roman" w:hAnsi="Times New Roman" w:cs="Times New Roman"/>
          <w:sz w:val="28"/>
          <w:szCs w:val="28"/>
        </w:rPr>
        <w:t xml:space="preserve">) </w:t>
      </w:r>
      <w:r w:rsidR="00445754"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EF5CA3" w:rsidRPr="00EF5CA3">
        <w:rPr>
          <w:rFonts w:ascii="Times New Roman" w:hAnsi="Times New Roman" w:cs="Times New Roman"/>
          <w:sz w:val="28"/>
          <w:szCs w:val="28"/>
        </w:rPr>
        <w:t xml:space="preserve">главного специалиста управления образованием </w:t>
      </w:r>
      <w:r w:rsidRPr="00445754">
        <w:rPr>
          <w:rFonts w:ascii="Times New Roman" w:hAnsi="Times New Roman" w:cs="Times New Roman"/>
          <w:sz w:val="28"/>
          <w:szCs w:val="28"/>
        </w:rPr>
        <w:t xml:space="preserve">относится к  ведущей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F723F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05269">
        <w:rPr>
          <w:rFonts w:ascii="Times New Roman" w:hAnsi="Times New Roman" w:cs="Times New Roman"/>
          <w:sz w:val="28"/>
          <w:szCs w:val="28"/>
        </w:rPr>
        <w:t>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</w:t>
      </w:r>
      <w:r w:rsidR="00EF5CA3">
        <w:rPr>
          <w:rFonts w:ascii="Times New Roman" w:hAnsi="Times New Roman" w:cs="Times New Roman"/>
          <w:sz w:val="28"/>
          <w:szCs w:val="28"/>
        </w:rPr>
        <w:t>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E16806">
        <w:rPr>
          <w:rFonts w:ascii="Times New Roman" w:hAnsi="Times New Roman" w:cs="Times New Roman"/>
          <w:sz w:val="28"/>
          <w:szCs w:val="28"/>
        </w:rPr>
        <w:t>«Регулирование образования, научной, научно-технической и инновационной деятельности».</w:t>
      </w:r>
    </w:p>
    <w:p w:rsidR="00105269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445754" w:rsidRDefault="00105269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D6583D">
        <w:rPr>
          <w:rFonts w:ascii="Times New Roman" w:hAnsi="Times New Roman" w:cs="Times New Roman"/>
          <w:sz w:val="28"/>
          <w:szCs w:val="28"/>
        </w:rPr>
        <w:t>рганизация  дополнительного образования детей в муниципальн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="00D6583D">
        <w:rPr>
          <w:rFonts w:ascii="Times New Roman" w:hAnsi="Times New Roman" w:cs="Times New Roman"/>
          <w:sz w:val="28"/>
          <w:szCs w:val="28"/>
        </w:rPr>
        <w:t>.</w:t>
      </w:r>
    </w:p>
    <w:p w:rsidR="006A1E29" w:rsidRDefault="00105269" w:rsidP="006A1E2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bookmarkStart w:id="5" w:name="sub_1105"/>
      <w:r w:rsidR="006A1E29" w:rsidRPr="006A1E29">
        <w:rPr>
          <w:rFonts w:ascii="Times New Roman" w:hAnsi="Times New Roman" w:cs="Times New Roman"/>
          <w:sz w:val="28"/>
          <w:szCs w:val="28"/>
        </w:rPr>
        <w:t xml:space="preserve"> </w:t>
      </w:r>
      <w:r w:rsidR="006A1E29">
        <w:rPr>
          <w:rFonts w:ascii="Times New Roman" w:hAnsi="Times New Roman" w:cs="Times New Roman"/>
          <w:sz w:val="28"/>
          <w:szCs w:val="28"/>
        </w:rPr>
        <w:t>Цель исполнения должностных обязанностей муниципального служащего, замещающего должность начальника отдела управления образованием: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5"/>
    <w:p w:rsidR="006A1E29" w:rsidRDefault="006A1E29" w:rsidP="006A1E29">
      <w:pPr>
        <w:widowControl/>
        <w:autoSpaceDE/>
        <w:adjustRightInd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условий для воспитания и раскрытия способностей детей;</w:t>
      </w:r>
    </w:p>
    <w:p w:rsidR="006A1E29" w:rsidRDefault="006A1E29" w:rsidP="006A1E29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реализация федеральных, краевых и муниципальных программ развития системы образования в рамках своей компетенции. </w:t>
      </w:r>
    </w:p>
    <w:p w:rsidR="004F0DA2" w:rsidRDefault="00CE744C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начальника отдела управления образованием: </w:t>
      </w:r>
    </w:p>
    <w:p w:rsidR="006A1E29" w:rsidRDefault="00CE744C" w:rsidP="004F0DA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направлений воспитательной работы муниципальных образовательных организаций;</w:t>
      </w:r>
    </w:p>
    <w:p w:rsidR="004F0DA2" w:rsidRDefault="006A1E29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содействие развитию конкуренции и конкурентной среды</w:t>
      </w:r>
      <w:r w:rsidR="00CE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Темрюкский район;</w:t>
      </w:r>
    </w:p>
    <w:p w:rsidR="004F0DA2" w:rsidRDefault="00CE744C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безопасных условий и охраны труда, антитеррористической защиты образовательных организаций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образования;</w:t>
      </w:r>
    </w:p>
    <w:p w:rsidR="004F0DA2" w:rsidRDefault="00CE744C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разраб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 xml:space="preserve">отка </w:t>
      </w:r>
      <w:r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ь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 муниципального задания  на обеспечение качественного  дополнительного образования;</w:t>
      </w:r>
    </w:p>
    <w:p w:rsidR="004F0DA2" w:rsidRDefault="00CE744C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координ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ация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организаций по организации питания обучающихся и воспитанников, осуществл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proofErr w:type="gramStart"/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их питания;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DA2" w:rsidRDefault="00CE744C" w:rsidP="004F0DA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координ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>ация 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по организации летнего отдыха, досуга и занятости несовершеннолетних</w:t>
      </w:r>
      <w:r w:rsidR="00AF61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611C" w:rsidRDefault="00AF611C" w:rsidP="004F0DA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организация и проведение  учебных полевых сборов для юношей 10 классов муниципальных общеобразовательных школ.</w:t>
      </w:r>
    </w:p>
    <w:p w:rsidR="00AF611C" w:rsidRDefault="00AF611C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оказание методической помощи подведомственн</w:t>
      </w:r>
      <w:r w:rsidR="002873AF">
        <w:rPr>
          <w:rFonts w:ascii="Times New Roman" w:eastAsia="Times New Roman" w:hAnsi="Times New Roman" w:cs="Times New Roman"/>
          <w:sz w:val="28"/>
          <w:szCs w:val="28"/>
        </w:rPr>
        <w:t>ым образовательным организациям; частным образовательным организациям дополнительного образования (при обращении).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7"/>
      <w:bookmarkEnd w:id="4"/>
      <w:r w:rsidRPr="00445754">
        <w:rPr>
          <w:rFonts w:ascii="Times New Roman" w:hAnsi="Times New Roman" w:cs="Times New Roman"/>
          <w:sz w:val="28"/>
          <w:szCs w:val="28"/>
        </w:rPr>
        <w:t xml:space="preserve">1.7. </w:t>
      </w:r>
      <w:r w:rsidR="00494006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94006" w:rsidRPr="00EF5CA3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494006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 по согласованию с заместителем главы муниципального образования Темрюкский район, курирующим социальные вопросы, и представлению начальника управления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296B56" w:rsidRDefault="00296B56" w:rsidP="00296B56">
      <w:pPr>
        <w:pStyle w:val="af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служебной необходимости  во время своего отсутствия главный специалист управления образованием замещается начальником отдела дополнительного образования детей и воспитательной работы управления образованием. Выполняет функции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 воспитательной работы и дополнительного образования детей управления образованием во время его отсутствия.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6647EF" w:rsidRDefault="00445754" w:rsidP="00445754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sub_1200"/>
      <w:r w:rsidRPr="00664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2002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6647EF">
        <w:rPr>
          <w:rFonts w:ascii="Times New Roman" w:hAnsi="Times New Roman" w:cs="Times New Roman"/>
          <w:sz w:val="28"/>
          <w:szCs w:val="28"/>
        </w:rPr>
        <w:t>главного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647EF">
        <w:rPr>
          <w:rFonts w:ascii="Times New Roman" w:hAnsi="Times New Roman" w:cs="Times New Roman"/>
          <w:sz w:val="28"/>
          <w:szCs w:val="28"/>
        </w:rPr>
        <w:t>а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6647EF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9" w:name="sub_1201"/>
      <w:bookmarkEnd w:id="8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3D209A" w:rsidRDefault="00445754" w:rsidP="003D209A">
      <w:pPr>
        <w:rPr>
          <w:rFonts w:ascii="Times New Roman" w:hAnsi="Times New Roman" w:cs="Times New Roman"/>
          <w:sz w:val="28"/>
          <w:szCs w:val="28"/>
        </w:rPr>
      </w:pPr>
      <w:bookmarkStart w:id="10" w:name="sub_1211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6647EF">
        <w:rPr>
          <w:rFonts w:ascii="Times New Roman" w:hAnsi="Times New Roman" w:cs="Times New Roman"/>
          <w:sz w:val="28"/>
          <w:szCs w:val="28"/>
        </w:rPr>
        <w:t>главного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647EF">
        <w:rPr>
          <w:rFonts w:ascii="Times New Roman" w:hAnsi="Times New Roman" w:cs="Times New Roman"/>
          <w:sz w:val="28"/>
          <w:szCs w:val="28"/>
        </w:rPr>
        <w:t>а управления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</w:t>
      </w:r>
      <w:r w:rsidR="00990733"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="003D209A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proofErr w:type="spellStart"/>
      <w:r w:rsidR="003D20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D209A">
        <w:rPr>
          <w:rFonts w:ascii="Times New Roman" w:hAnsi="Times New Roman" w:cs="Times New Roman"/>
          <w:sz w:val="28"/>
          <w:szCs w:val="28"/>
        </w:rPr>
        <w:t xml:space="preserve"> или магистратуры;</w:t>
      </w:r>
    </w:p>
    <w:p w:rsidR="00445754" w:rsidRPr="00445754" w:rsidRDefault="00990733" w:rsidP="00445754">
      <w:pPr>
        <w:rPr>
          <w:rFonts w:ascii="Times New Roman" w:hAnsi="Times New Roman" w:cs="Times New Roman"/>
          <w:sz w:val="28"/>
          <w:szCs w:val="28"/>
        </w:rPr>
      </w:pPr>
      <w:bookmarkStart w:id="11" w:name="sub_1212"/>
      <w:bookmarkEnd w:id="10"/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445754" w:rsidRPr="00445754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</w:t>
      </w:r>
      <w:r w:rsidR="006647EF">
        <w:rPr>
          <w:rFonts w:ascii="Times New Roman" w:hAnsi="Times New Roman" w:cs="Times New Roman"/>
          <w:sz w:val="28"/>
          <w:szCs w:val="28"/>
        </w:rPr>
        <w:t>главного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647EF">
        <w:rPr>
          <w:rFonts w:ascii="Times New Roman" w:hAnsi="Times New Roman" w:cs="Times New Roman"/>
          <w:sz w:val="28"/>
          <w:szCs w:val="28"/>
        </w:rPr>
        <w:t>а</w:t>
      </w:r>
      <w:r w:rsidR="006647EF" w:rsidRPr="006647EF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не менее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</w:t>
      </w:r>
      <w:r w:rsidR="00AA076F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A076F">
        <w:rPr>
          <w:rFonts w:ascii="Times New Roman" w:hAnsi="Times New Roman" w:cs="Times New Roman"/>
          <w:sz w:val="28"/>
          <w:szCs w:val="28"/>
        </w:rPr>
        <w:t xml:space="preserve"> лет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1213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DA73A3">
        <w:rPr>
          <w:rFonts w:ascii="Times New Roman" w:hAnsi="Times New Roman" w:cs="Times New Roman"/>
          <w:sz w:val="28"/>
          <w:szCs w:val="28"/>
        </w:rPr>
        <w:t>главный</w:t>
      </w:r>
      <w:r w:rsidR="00DA73A3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="00DA73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2131"/>
      <w:bookmarkEnd w:id="12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DD7596" w:rsidP="00DD75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2132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445754"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21"/>
      <w:bookmarkEnd w:id="14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2"/>
      <w:bookmarkEnd w:id="15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21323"/>
      <w:bookmarkEnd w:id="16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21324"/>
      <w:bookmarkEnd w:id="17"/>
      <w:r w:rsidRPr="00AA076F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hyperlink r:id="rId12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4"/>
      <w:bookmarkEnd w:id="18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DA73A3">
        <w:rPr>
          <w:rFonts w:ascii="Times New Roman" w:hAnsi="Times New Roman" w:cs="Times New Roman"/>
          <w:sz w:val="28"/>
          <w:szCs w:val="28"/>
        </w:rPr>
        <w:t>главный</w:t>
      </w:r>
      <w:r w:rsidR="00DA73A3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="00DA73A3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DD75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DD7596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DD75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0" w:name="sub_1202"/>
      <w:bookmarkEnd w:id="19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3D209A" w:rsidRDefault="00445754" w:rsidP="004F0DA2">
      <w:pPr>
        <w:rPr>
          <w:rFonts w:ascii="Times New Roman" w:hAnsi="Times New Roman" w:cs="Times New Roman"/>
          <w:sz w:val="28"/>
          <w:szCs w:val="28"/>
        </w:rPr>
      </w:pPr>
      <w:bookmarkStart w:id="21" w:name="sub_1221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2.2.1. </w:t>
      </w:r>
      <w:r w:rsidR="00DA73A3">
        <w:rPr>
          <w:rFonts w:ascii="Times New Roman" w:hAnsi="Times New Roman" w:cs="Times New Roman"/>
          <w:sz w:val="28"/>
          <w:szCs w:val="28"/>
        </w:rPr>
        <w:t>главный</w:t>
      </w:r>
      <w:r w:rsidR="00DA73A3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</w:t>
      </w:r>
      <w:bookmarkStart w:id="22" w:name="sub_12211"/>
      <w:bookmarkEnd w:id="21"/>
      <w:r w:rsidR="004F0DA2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bookmarkStart w:id="23" w:name="sub_1222"/>
      <w:bookmarkEnd w:id="22"/>
      <w:r w:rsidR="00845CC9">
        <w:rPr>
          <w:rFonts w:ascii="Times New Roman" w:eastAsia="Times New Roman" w:hAnsi="Times New Roman" w:cs="Times New Roman"/>
          <w:sz w:val="28"/>
          <w:szCs w:val="28"/>
        </w:rPr>
        <w:t>по специальности, направлению подготовки:   «Государственное и муниципальное управление»,  «Менеджмент», «Юриспруденция»,  «Педагогическое образование», «Психология», «Профессиональное обучение (по отраслям)».</w:t>
      </w:r>
    </w:p>
    <w:p w:rsidR="00445754" w:rsidRDefault="00445754" w:rsidP="004F0DA2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F2364E">
        <w:rPr>
          <w:rFonts w:ascii="Times New Roman" w:hAnsi="Times New Roman" w:cs="Times New Roman"/>
          <w:sz w:val="28"/>
          <w:szCs w:val="28"/>
        </w:rPr>
        <w:t>главный</w:t>
      </w:r>
      <w:r w:rsidR="00F2364E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="00F2364E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C674B0" w:rsidRDefault="004F0DA2" w:rsidP="00C674B0">
      <w:pPr>
        <w:pStyle w:val="msonormalbullet1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="00C674B0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C674B0" w:rsidRDefault="00C674B0" w:rsidP="00C674B0">
      <w:pPr>
        <w:pStyle w:val="msonormalbullet2gif"/>
        <w:tabs>
          <w:tab w:val="left" w:pos="567"/>
          <w:tab w:val="left" w:pos="709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F0D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Семейный кодекс Российской Федерации;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F0D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Трудовой кодекс Российской Федерации;</w:t>
      </w:r>
    </w:p>
    <w:p w:rsidR="00C674B0" w:rsidRDefault="00C674B0" w:rsidP="00C674B0">
      <w:pPr>
        <w:pStyle w:val="msonormalbullet2gif"/>
        <w:tabs>
          <w:tab w:val="left" w:pos="0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F0D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Федеральный закон от 27 июля 1998 г. № 124-ФЗ «Об основных гарантиях прав ребенка в Российской Федерации»;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Федеральный закон от 29 декабря 2012 г. № 273-ФЗ «Об образовании в Российской Федерации»;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Федеральный закон от 28 июня 2014г. № 172-ФЗ «О стратегическом планировании в Российской Федерации»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Указ Президента Российской Федерации от 7 мая 2012 г. № 597 «О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мероприятиях по реализации государственной социальной политики»;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Приказ Министерства труда и социальной защиты Российской Федерации 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3137" w:rsidRDefault="008A3137" w:rsidP="008A3137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 субъекта Российской Федерации об образовании в субъекте Российской Федерации;</w:t>
      </w:r>
    </w:p>
    <w:p w:rsidR="008A3137" w:rsidRDefault="008A3137" w:rsidP="008A3137">
      <w:pPr>
        <w:widowControl/>
        <w:tabs>
          <w:tab w:val="left" w:pos="567"/>
          <w:tab w:val="left" w:pos="1418"/>
        </w:tabs>
        <w:autoSpaceDE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Закон  субъекта Российской Федерации о гарантиях прав в субъекте Российской Федерации;</w:t>
      </w:r>
    </w:p>
    <w:p w:rsidR="00C674B0" w:rsidRDefault="00C674B0" w:rsidP="00C674B0">
      <w:pPr>
        <w:pStyle w:val="msonormalbullet2gif"/>
        <w:tabs>
          <w:tab w:val="left" w:pos="567"/>
          <w:tab w:val="left" w:pos="1418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принципы и порядок разработки дополнительных образовательных программ;</w:t>
      </w:r>
    </w:p>
    <w:p w:rsidR="00C674B0" w:rsidRDefault="00C674B0" w:rsidP="00C674B0">
      <w:pPr>
        <w:pStyle w:val="msonormalbullet2gif"/>
        <w:tabs>
          <w:tab w:val="left" w:pos="1627"/>
        </w:tabs>
        <w:autoSpaceDN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принципы деятельности педагога дополнительного образования  в условиях развития современной системы образования;</w:t>
      </w:r>
    </w:p>
    <w:p w:rsidR="00445754" w:rsidRDefault="00445754" w:rsidP="0044575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1223"/>
      <w:bookmarkEnd w:id="23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4507FC">
        <w:rPr>
          <w:rFonts w:ascii="Times New Roman" w:hAnsi="Times New Roman" w:cs="Times New Roman"/>
          <w:sz w:val="28"/>
          <w:szCs w:val="28"/>
        </w:rPr>
        <w:t>главный</w:t>
      </w:r>
      <w:r w:rsidR="004507FC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="004507FC">
        <w:rPr>
          <w:rFonts w:ascii="Times New Roman" w:hAnsi="Times New Roman" w:cs="Times New Roman"/>
          <w:sz w:val="28"/>
          <w:szCs w:val="28"/>
        </w:rPr>
        <w:t xml:space="preserve"> </w:t>
      </w:r>
      <w:r w:rsidR="004507FC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AF611C" w:rsidRDefault="00AF611C" w:rsidP="00AF6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составлять образовательные  программы и учебные планы, рабочие программы, учебные курсы, предметы, дисциплины (модули), годовые календарные учебные графики;</w:t>
      </w:r>
    </w:p>
    <w:p w:rsidR="00AF611C" w:rsidRDefault="00AF611C" w:rsidP="00AF6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и утверждать муниципальные задания для подведомственных учреждений в соответствии с нормативами финансовых затрат;</w:t>
      </w:r>
    </w:p>
    <w:p w:rsidR="00AF611C" w:rsidRDefault="00AF611C" w:rsidP="00AF6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составлять отчёт на основе расчётов распределения субвенций в части обеспечения дополнительного образования детей.</w:t>
      </w:r>
    </w:p>
    <w:p w:rsidR="008A3137" w:rsidRDefault="008A3137" w:rsidP="00445754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24"/>
    <w:p w:rsidR="00EC14B2" w:rsidRPr="00420C47" w:rsidRDefault="00EC14B2" w:rsidP="00420C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652FFE">
        <w:rPr>
          <w:rFonts w:ascii="Times New Roman" w:hAnsi="Times New Roman" w:cs="Times New Roman"/>
          <w:sz w:val="28"/>
          <w:szCs w:val="28"/>
        </w:rPr>
        <w:t>об управлении образованием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1F2CF3">
        <w:rPr>
          <w:rFonts w:ascii="Times New Roman" w:hAnsi="Times New Roman" w:cs="Times New Roman"/>
          <w:sz w:val="28"/>
          <w:szCs w:val="28"/>
        </w:rPr>
        <w:t>главного</w:t>
      </w:r>
      <w:r w:rsidR="001F2CF3" w:rsidRPr="006647E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F2CF3">
        <w:rPr>
          <w:rFonts w:ascii="Times New Roman" w:hAnsi="Times New Roman" w:cs="Times New Roman"/>
          <w:sz w:val="28"/>
          <w:szCs w:val="28"/>
        </w:rPr>
        <w:t>а</w:t>
      </w:r>
      <w:r w:rsidR="001F2CF3" w:rsidRPr="006647EF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1F2CF3">
        <w:rPr>
          <w:rFonts w:ascii="Times New Roman" w:hAnsi="Times New Roman" w:cs="Times New Roman"/>
          <w:sz w:val="28"/>
          <w:szCs w:val="28"/>
        </w:rPr>
        <w:t xml:space="preserve"> </w:t>
      </w:r>
      <w:r w:rsidR="001F2CF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302"/>
      <w:bookmarkEnd w:id="26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3"/>
      <w:bookmarkEnd w:id="27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4"/>
      <w:bookmarkEnd w:id="28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F0DA2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5"/>
      <w:bookmarkEnd w:id="29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  <w:bookmarkStart w:id="31" w:name="sub_1306"/>
      <w:bookmarkEnd w:id="30"/>
    </w:p>
    <w:p w:rsidR="004F0DA2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5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  <w:bookmarkStart w:id="32" w:name="sub_1307"/>
      <w:bookmarkEnd w:id="31"/>
    </w:p>
    <w:p w:rsidR="004F0DA2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  <w:bookmarkStart w:id="33" w:name="sub_1308"/>
      <w:bookmarkEnd w:id="32"/>
    </w:p>
    <w:p w:rsidR="004F0DA2" w:rsidRDefault="004F0DA2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754" w:rsidRPr="00445754">
        <w:rPr>
          <w:rFonts w:ascii="Times New Roman" w:hAnsi="Times New Roman" w:cs="Times New Roman"/>
          <w:sz w:val="28"/>
          <w:szCs w:val="28"/>
        </w:rPr>
        <w:t>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bookmarkStart w:id="34" w:name="sub_1309"/>
      <w:bookmarkEnd w:id="33"/>
    </w:p>
    <w:p w:rsidR="004F0DA2" w:rsidRDefault="004F0DA2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754" w:rsidRPr="00445754">
        <w:rPr>
          <w:rFonts w:ascii="Times New Roman" w:hAnsi="Times New Roman" w:cs="Times New Roman"/>
          <w:sz w:val="28"/>
          <w:szCs w:val="28"/>
        </w:rPr>
        <w:t>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F564F" w:rsidRPr="004F0DA2" w:rsidRDefault="00EC14B2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F564F">
        <w:rPr>
          <w:rFonts w:ascii="Times New Roman" w:hAnsi="Times New Roman"/>
          <w:sz w:val="28"/>
          <w:szCs w:val="28"/>
        </w:rPr>
        <w:t>Осуществлять координацию, анализ спортивной работы в  общеобразовательных учреждениях и принимать меры по ее совершенствованию;</w:t>
      </w:r>
    </w:p>
    <w:p w:rsidR="004F0DA2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Координировать взаимодействие с заинтересованными государственными органами по охране здоровья, физической культуре и спорту</w:t>
      </w:r>
      <w:r w:rsidR="004F0DA2">
        <w:rPr>
          <w:rFonts w:ascii="Times New Roman" w:hAnsi="Times New Roman"/>
          <w:sz w:val="28"/>
          <w:szCs w:val="28"/>
        </w:rPr>
        <w:t xml:space="preserve">; </w:t>
      </w:r>
    </w:p>
    <w:p w:rsidR="004F0DA2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Отвечать за организацию работы юных дружин пожарных, юных инспекторов движения, тимуровских отрядов в образовательных учреждениях.</w:t>
      </w:r>
    </w:p>
    <w:p w:rsidR="004F0DA2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Отвечать за подготовку и участие делегаций Темрюкского района в краевых мероприятиях, конкурсах творческой и спортивной направленности.</w:t>
      </w:r>
    </w:p>
    <w:p w:rsidR="004F0DA2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3.13.Отвечать за организацию работы по изучению правил дорожного движения в образовательных учреждениях и системе мероприятий по профилактике дорожного травматизма.</w:t>
      </w:r>
      <w:r w:rsidR="004F0DA2">
        <w:rPr>
          <w:rFonts w:ascii="Times New Roman" w:hAnsi="Times New Roman"/>
          <w:sz w:val="28"/>
          <w:szCs w:val="28"/>
        </w:rPr>
        <w:t xml:space="preserve"> 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Нести ответственность за организацию и проведение  учебных полевых сборов для юношей 10 классов общеобразовательных школ.</w:t>
      </w:r>
    </w:p>
    <w:p w:rsidR="009F564F" w:rsidRDefault="009F564F" w:rsidP="009F564F">
      <w:pPr>
        <w:pStyle w:val="af1"/>
        <w:ind w:firstLine="851"/>
        <w:rPr>
          <w:szCs w:val="28"/>
        </w:rPr>
      </w:pPr>
      <w:r>
        <w:rPr>
          <w:szCs w:val="28"/>
        </w:rPr>
        <w:t>3.15. Отвечать за подготовку и сдачу статистических отчетов, отчетов управления образованием перед вышестоящими инстанциями, аналитической информации по вопросам, занятости обучающихся в спортивных секциях и мероприятиях, деятельности учреждений дополнительного образования детей (в последнем случае - в порядке кураторства).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Курировать деятельность  муниципальных учреждений дополнительного образования детей: детского морского центра им. капитана 3 ранга Ермоленко А.Ф., станции юных туристов, детско-юношеской спортивной школы; организует в них тематическое, оперативное, комплексное инспектирование.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Отвечать за контроль организации в общеобразовательных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учреждениях и учреждениях дополнительного образования детей военно-патриотического воспитания, работы с кадетскими группами.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Участвовать  в работе районной призывной комиссии.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Контролировать работу администраций  общеобразовательных учреждений по организации горячего питания учащихся, проводить консультации по различным вопросам, связанным с организацией питания.</w:t>
      </w:r>
    </w:p>
    <w:p w:rsidR="009F564F" w:rsidRDefault="009F564F" w:rsidP="009F564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</w:t>
      </w:r>
      <w:r w:rsidR="00652FFE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рировать работу медперсонала, поваров общеобразовательных учреждений, оказывать содействие в прохождении данной категории работников медицинских осмотров,  в повышении их квалификации.</w:t>
      </w:r>
    </w:p>
    <w:p w:rsidR="00AF611C" w:rsidRDefault="00AF611C" w:rsidP="00AF611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3.21. Координировать работу по профессиональной ориентации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313" w:rsidRDefault="00E83313" w:rsidP="00AF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3.22. Повышать охват детского отдыха и оздоровления через </w:t>
      </w:r>
      <w:r w:rsidR="00455A88">
        <w:rPr>
          <w:rFonts w:ascii="Times New Roman" w:eastAsia="Times New Roman" w:hAnsi="Times New Roman" w:cs="Times New Roman"/>
          <w:sz w:val="28"/>
          <w:szCs w:val="28"/>
        </w:rPr>
        <w:t>различные формы летней занятости;</w:t>
      </w:r>
    </w:p>
    <w:p w:rsidR="004D3F97" w:rsidRDefault="00455A88" w:rsidP="004D3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3.23</w:t>
      </w:r>
      <w:r w:rsidR="004D3F97">
        <w:rPr>
          <w:rFonts w:ascii="Times New Roman" w:eastAsia="Times New Roman" w:hAnsi="Times New Roman" w:cs="Times New Roman"/>
          <w:sz w:val="28"/>
          <w:szCs w:val="28"/>
        </w:rPr>
        <w:t>. Оказывать методическую помощь подведомственным образовательным организациям; частным образовательным организациям дополнительного образования (при обращении).</w:t>
      </w:r>
    </w:p>
    <w:p w:rsidR="009F564F" w:rsidRDefault="00455A88" w:rsidP="009F564F">
      <w:pPr>
        <w:pStyle w:val="af1"/>
        <w:ind w:firstLine="851"/>
        <w:rPr>
          <w:szCs w:val="28"/>
        </w:rPr>
      </w:pPr>
      <w:r>
        <w:rPr>
          <w:szCs w:val="28"/>
        </w:rPr>
        <w:t>3.24</w:t>
      </w:r>
      <w:r w:rsidR="004D3F97">
        <w:rPr>
          <w:szCs w:val="28"/>
        </w:rPr>
        <w:t>. Отвечать</w:t>
      </w:r>
      <w:r w:rsidR="009F564F">
        <w:rPr>
          <w:szCs w:val="28"/>
        </w:rPr>
        <w:t xml:space="preserve"> за ведение документов, касающихся его деятельности, по номенклатуре дел согласно приказу управления образованием.</w:t>
      </w:r>
    </w:p>
    <w:p w:rsidR="009F564F" w:rsidRDefault="00455A88" w:rsidP="009F564F">
      <w:pPr>
        <w:pStyle w:val="af1"/>
        <w:ind w:firstLine="851"/>
        <w:rPr>
          <w:szCs w:val="28"/>
        </w:rPr>
      </w:pPr>
      <w:r>
        <w:rPr>
          <w:szCs w:val="28"/>
        </w:rPr>
        <w:t>3.25</w:t>
      </w:r>
      <w:r w:rsidR="009F564F">
        <w:rPr>
          <w:szCs w:val="28"/>
        </w:rPr>
        <w:t>. Отвечать за сохранность и доступность для руководства управления образованием документации, оформляемой  им в электронном виде.</w:t>
      </w:r>
    </w:p>
    <w:p w:rsidR="006A1E29" w:rsidRDefault="00455A88" w:rsidP="006A1E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3.26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редставля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Темрюкский район для ежегодной публикации среднестатистические показатели о соответствии федеральным, краевым и местным требованиям условий осуществления образовательного процесса в муниципальных образовательных организациях, расположенных на территории Темрюкского района;</w:t>
      </w:r>
    </w:p>
    <w:p w:rsidR="006A1E29" w:rsidRDefault="004D3F97" w:rsidP="006A1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5A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 xml:space="preserve">овывать 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и принима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ть у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частие в проведении педагогических конференций, совещаний, выставок, конкурсов, других мероприятий в сфере образования</w:t>
      </w:r>
      <w:r w:rsidR="00AF611C" w:rsidRPr="00AF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11C">
        <w:rPr>
          <w:rFonts w:ascii="Times New Roman" w:eastAsia="Times New Roman" w:hAnsi="Times New Roman" w:cs="Times New Roman"/>
          <w:sz w:val="28"/>
          <w:szCs w:val="28"/>
        </w:rPr>
        <w:t>в рамках своей компетентности</w:t>
      </w:r>
      <w:r w:rsidR="006A1E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E29" w:rsidRDefault="00455A88" w:rsidP="006A1E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3.28</w:t>
      </w:r>
      <w:r w:rsidR="004D3F97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</w:t>
      </w:r>
      <w:r w:rsidR="00AF611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 письма, заявления, жалобы и обращения граждан, образовательных и иных организаций; принима</w:t>
      </w:r>
      <w:r w:rsidR="00AF611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A1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к устранению сообщаемых гражданами недостатков в деятельности муниципальных образовательных организаций;</w:t>
      </w:r>
    </w:p>
    <w:p w:rsidR="009F564F" w:rsidRDefault="009F564F" w:rsidP="009F564F">
      <w:pPr>
        <w:pStyle w:val="af1"/>
        <w:ind w:firstLine="851"/>
        <w:rPr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1400"/>
      <w:bookmarkEnd w:id="34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1F2CF3">
        <w:rPr>
          <w:rFonts w:ascii="Times New Roman" w:hAnsi="Times New Roman" w:cs="Times New Roman"/>
          <w:sz w:val="28"/>
          <w:szCs w:val="28"/>
        </w:rPr>
        <w:t>главный</w:t>
      </w:r>
      <w:r w:rsidR="001F2CF3" w:rsidRPr="006647EF">
        <w:rPr>
          <w:rFonts w:ascii="Times New Roman" w:hAnsi="Times New Roman" w:cs="Times New Roman"/>
          <w:sz w:val="28"/>
          <w:szCs w:val="28"/>
        </w:rPr>
        <w:t xml:space="preserve"> специалист управления образованием</w:t>
      </w:r>
      <w:r w:rsidR="001F2CF3">
        <w:rPr>
          <w:rFonts w:ascii="Times New Roman" w:hAnsi="Times New Roman" w:cs="Times New Roman"/>
          <w:sz w:val="28"/>
          <w:szCs w:val="28"/>
        </w:rPr>
        <w:t xml:space="preserve"> </w:t>
      </w:r>
      <w:r w:rsidR="001F2CF3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F0DA2" w:rsidRDefault="00445754" w:rsidP="004F0DA2">
      <w:pPr>
        <w:rPr>
          <w:rFonts w:ascii="Times New Roman" w:hAnsi="Times New Roman" w:cs="Times New Roman"/>
          <w:sz w:val="28"/>
          <w:szCs w:val="28"/>
        </w:rPr>
      </w:pPr>
      <w:bookmarkStart w:id="36" w:name="sub_1401"/>
      <w:r w:rsidRPr="00445754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для выполнения своих должностных обязанностей;</w:t>
      </w:r>
      <w:bookmarkStart w:id="37" w:name="sub_1402"/>
      <w:bookmarkEnd w:id="36"/>
    </w:p>
    <w:p w:rsidR="004F0DA2" w:rsidRDefault="00445754" w:rsidP="00900F1E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4.2. </w:t>
      </w:r>
      <w:bookmarkStart w:id="38" w:name="sub_1403"/>
      <w:bookmarkEnd w:id="37"/>
      <w:proofErr w:type="gramStart"/>
      <w:r w:rsidR="00AD0C1F">
        <w:rPr>
          <w:rFonts w:ascii="Times New Roman" w:hAnsi="Times New Roman"/>
          <w:sz w:val="28"/>
          <w:szCs w:val="28"/>
        </w:rPr>
        <w:t>Привлекать в установленном порядке для подготовки проектов документов, разработки и осуществления мероприятий, проводимых управлением образованием администрации муниципального образования Темрюкский район, работников структурных подразделений управления образованием администрации муниципального образования Темрюкский район: муниципальные общеобразовательные организации; муниципальные дошкольные образовательные организации; муниципальные организации дополнительного образования детей (кроме детских школ искусств и детско-юношеской  спортивной школы «Виктория»);</w:t>
      </w:r>
      <w:proofErr w:type="gramEnd"/>
      <w:r w:rsidR="00AD0C1F">
        <w:rPr>
          <w:rFonts w:ascii="Times New Roman" w:hAnsi="Times New Roman"/>
          <w:sz w:val="28"/>
          <w:szCs w:val="28"/>
        </w:rPr>
        <w:t xml:space="preserve"> муниципальное казенное учреждение «Централизованная бухгалтерия учреждений образования» муниципального образования Темрюкский район; муниципальное казенное учреждение «Центр укрепления материально-технической базы образования» муниципального образования Темрюкский район; 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район.</w:t>
      </w:r>
    </w:p>
    <w:p w:rsidR="004F0DA2" w:rsidRDefault="00900F1E" w:rsidP="0090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  <w:r w:rsidR="004F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A2" w:rsidRDefault="00900F1E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Получать от подведомственных организаций в установленном порядке информацию и материалы, необходимые для исполнения  должностных обязанностей;</w:t>
      </w:r>
    </w:p>
    <w:p w:rsidR="004F0DA2" w:rsidRDefault="00900F1E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Вносить предложения по улучшению деятельности управления образованием и подведомственных организаций в рамках своих должностных обязанностей;</w:t>
      </w:r>
    </w:p>
    <w:p w:rsidR="00900F1E" w:rsidRPr="004F0DA2" w:rsidRDefault="00900F1E" w:rsidP="004F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Знакомиться с документами, устанавливающими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900F1E" w:rsidRDefault="00900F1E" w:rsidP="00900F1E">
      <w:pPr>
        <w:pStyle w:val="msonormalbullet2gifbullet1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2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Default="00900F1E" w:rsidP="00900F1E">
      <w:pPr>
        <w:pStyle w:val="msonormalbullet2gifbullet3gif"/>
        <w:numPr>
          <w:ilvl w:val="1"/>
          <w:numId w:val="5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vanish/>
          <w:sz w:val="28"/>
          <w:szCs w:val="28"/>
        </w:rPr>
      </w:pPr>
    </w:p>
    <w:p w:rsidR="00900F1E" w:rsidRPr="004F0DA2" w:rsidRDefault="004F0DA2" w:rsidP="004F0DA2">
      <w:pPr>
        <w:pStyle w:val="msonormalbullet2gifbullet3gif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900F1E" w:rsidRPr="004F0DA2">
        <w:rPr>
          <w:sz w:val="28"/>
          <w:szCs w:val="28"/>
        </w:rPr>
        <w:t xml:space="preserve">4.7. </w:t>
      </w:r>
      <w:r w:rsidR="00900F1E" w:rsidRPr="004F0DA2">
        <w:rPr>
          <w:sz w:val="28"/>
          <w:szCs w:val="28"/>
        </w:rPr>
        <w:tab/>
        <w:t xml:space="preserve">  Пользоваться организационно - техническими условиями, необходимыми для исполнения должностных обязанностей;</w:t>
      </w:r>
    </w:p>
    <w:p w:rsidR="00900F1E" w:rsidRDefault="00900F1E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На участие по своей инициативе в конкурсе на замещение вакантной должности муниципальной службы. </w:t>
      </w:r>
    </w:p>
    <w:p w:rsidR="00900F1E" w:rsidRDefault="00900F1E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 меры морального и материального стимулирования в соответствии с трудовым законодательством, законодательством о муниципальной службе и трудовым договором;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00F1E">
        <w:rPr>
          <w:rFonts w:ascii="Times New Roman" w:hAnsi="Times New Roman" w:cs="Times New Roman"/>
          <w:sz w:val="28"/>
          <w:szCs w:val="28"/>
        </w:rPr>
        <w:t>. На повышение квалификации в соответствии с муниципальным правовым актом за счет средств местного бюджета;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00F1E">
        <w:rPr>
          <w:rFonts w:ascii="Times New Roman" w:hAnsi="Times New Roman" w:cs="Times New Roman"/>
          <w:sz w:val="28"/>
          <w:szCs w:val="28"/>
        </w:rPr>
        <w:t>. На защиту своих персональных данных;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00F1E">
        <w:rPr>
          <w:rFonts w:ascii="Times New Roman" w:hAnsi="Times New Roman" w:cs="Times New Roman"/>
          <w:sz w:val="28"/>
          <w:szCs w:val="28"/>
        </w:rPr>
        <w:t>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00F1E">
        <w:rPr>
          <w:rFonts w:ascii="Times New Roman" w:hAnsi="Times New Roman" w:cs="Times New Roman"/>
          <w:sz w:val="28"/>
          <w:szCs w:val="28"/>
        </w:rPr>
        <w:t xml:space="preserve">. На объединение, включая право создавать профессиональные </w:t>
      </w:r>
      <w:r w:rsidR="00900F1E">
        <w:rPr>
          <w:rFonts w:ascii="Times New Roman" w:hAnsi="Times New Roman" w:cs="Times New Roman"/>
          <w:sz w:val="28"/>
          <w:szCs w:val="28"/>
        </w:rPr>
        <w:lastRenderedPageBreak/>
        <w:t>союзы, для защиты своих прав, социально-экономических и профессиональных интересов;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900F1E">
        <w:rPr>
          <w:rFonts w:ascii="Times New Roman" w:hAnsi="Times New Roman" w:cs="Times New Roman"/>
          <w:sz w:val="28"/>
          <w:szCs w:val="28"/>
        </w:rPr>
        <w:t>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900F1E" w:rsidRDefault="004F0DA2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900F1E">
        <w:rPr>
          <w:rFonts w:ascii="Times New Roman" w:hAnsi="Times New Roman" w:cs="Times New Roman"/>
          <w:sz w:val="28"/>
          <w:szCs w:val="28"/>
        </w:rPr>
        <w:t>. На пенсионное обеспечение в соответствии с законодательством Российской Федерации.</w:t>
      </w:r>
    </w:p>
    <w:p w:rsidR="00900F1E" w:rsidRDefault="00900F1E" w:rsidP="00900F1E">
      <w:pPr>
        <w:shd w:val="clear" w:color="auto" w:fill="FFFFFF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500"/>
      <w:bookmarkEnd w:id="38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3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900F1E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образованием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502"/>
      <w:bookmarkEnd w:id="40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3"/>
      <w:bookmarkEnd w:id="41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2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управленче-ские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6950F2" w:rsidRDefault="006C0F57" w:rsidP="00900F1E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900F1E">
        <w:rPr>
          <w:rFonts w:ascii="Times New Roman" w:eastAsia="TimesNewRomanPSMT" w:hAnsi="Times New Roman" w:cs="Times New Roman"/>
          <w:sz w:val="28"/>
          <w:szCs w:val="28"/>
        </w:rPr>
        <w:t xml:space="preserve">управления образованием </w:t>
      </w:r>
      <w:r w:rsidR="00900F1E">
        <w:rPr>
          <w:rFonts w:ascii="Times New Roman" w:eastAsia="TimesNewRomanPSMT" w:hAnsi="Times New Roman" w:cs="Times New Roman"/>
          <w:sz w:val="28"/>
          <w:szCs w:val="28"/>
        </w:rPr>
        <w:lastRenderedPageBreak/>
        <w:t>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                                                      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4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обе</w:t>
      </w:r>
      <w:r w:rsidR="00900F1E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spellEnd"/>
      <w:r w:rsidR="00900F1E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печения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5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6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4B67F2" w:rsidRDefault="004B67F2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B67F2" w:rsidRDefault="004B67F2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1000"/>
      <w:r w:rsidRPr="00445754">
        <w:rPr>
          <w:rFonts w:ascii="Times New Roman" w:hAnsi="Times New Roman" w:cs="Times New Roman"/>
          <w:sz w:val="28"/>
          <w:szCs w:val="28"/>
        </w:rPr>
        <w:t>10. Перечень муниципальных услуг, оказываемых гражданам и организациям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B67F2" w:rsidRDefault="004B67F2" w:rsidP="004B67F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8" w:name="sub_11001"/>
      <w:r>
        <w:rPr>
          <w:rFonts w:ascii="Times New Roman" w:hAnsi="Times New Roman" w:cs="Times New Roman"/>
          <w:sz w:val="28"/>
          <w:szCs w:val="28"/>
        </w:rPr>
        <w:t>10.1. В пределах своих полномочий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не оказывает муниципальные услуги гражданам и организациям.</w:t>
      </w:r>
      <w:bookmarkStart w:id="49" w:name="sub_11100"/>
      <w:bookmarkEnd w:id="48"/>
    </w:p>
    <w:p w:rsidR="004B67F2" w:rsidRDefault="004B67F2" w:rsidP="004B67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67F2" w:rsidRDefault="004B67F2" w:rsidP="004B67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900F1E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образованием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0" w:name="_GoBack"/>
      <w:bookmarkEnd w:id="50"/>
    </w:p>
    <w:sectPr w:rsidR="00445754" w:rsidSect="00C834FA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0B" w:rsidRDefault="0041670B" w:rsidP="00C834FA">
      <w:r>
        <w:separator/>
      </w:r>
    </w:p>
  </w:endnote>
  <w:endnote w:type="continuationSeparator" w:id="0">
    <w:p w:rsidR="0041670B" w:rsidRDefault="0041670B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0B" w:rsidRDefault="0041670B" w:rsidP="00C834FA">
      <w:r>
        <w:separator/>
      </w:r>
    </w:p>
  </w:footnote>
  <w:footnote w:type="continuationSeparator" w:id="0">
    <w:p w:rsidR="0041670B" w:rsidRDefault="0041670B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</w:sdtPr>
    <w:sdtEndPr>
      <w:rPr>
        <w:rFonts w:ascii="Times New Roman" w:hAnsi="Times New Roman" w:cs="Times New Roman"/>
      </w:rPr>
    </w:sdtEndPr>
    <w:sdtContent>
      <w:p w:rsidR="00C834FA" w:rsidRPr="00EA515D" w:rsidRDefault="00D27A37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="00C834FA"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355A38">
          <w:rPr>
            <w:rFonts w:ascii="Times New Roman" w:hAnsi="Times New Roman" w:cs="Times New Roman"/>
            <w:noProof/>
          </w:rPr>
          <w:t>11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/>
      </w:rPr>
    </w:lvl>
  </w:abstractNum>
  <w:abstractNum w:abstractNumId="2">
    <w:nsid w:val="5FA20F38"/>
    <w:multiLevelType w:val="multilevel"/>
    <w:tmpl w:val="7B04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47512"/>
    <w:rsid w:val="000806E8"/>
    <w:rsid w:val="0009611C"/>
    <w:rsid w:val="00105269"/>
    <w:rsid w:val="00105BF4"/>
    <w:rsid w:val="00120AB9"/>
    <w:rsid w:val="001726FC"/>
    <w:rsid w:val="001F2CF3"/>
    <w:rsid w:val="00212019"/>
    <w:rsid w:val="002873AF"/>
    <w:rsid w:val="00290131"/>
    <w:rsid w:val="00296B56"/>
    <w:rsid w:val="002B1C9C"/>
    <w:rsid w:val="00344219"/>
    <w:rsid w:val="00355A38"/>
    <w:rsid w:val="0038119B"/>
    <w:rsid w:val="003D209A"/>
    <w:rsid w:val="00406AD6"/>
    <w:rsid w:val="0041670B"/>
    <w:rsid w:val="00420C47"/>
    <w:rsid w:val="0042312D"/>
    <w:rsid w:val="004272AF"/>
    <w:rsid w:val="00445754"/>
    <w:rsid w:val="004507FC"/>
    <w:rsid w:val="00455A88"/>
    <w:rsid w:val="00492E66"/>
    <w:rsid w:val="00494006"/>
    <w:rsid w:val="004A62A8"/>
    <w:rsid w:val="004B67F2"/>
    <w:rsid w:val="004D3F97"/>
    <w:rsid w:val="004F0DA2"/>
    <w:rsid w:val="004F2F3F"/>
    <w:rsid w:val="004F3372"/>
    <w:rsid w:val="00543392"/>
    <w:rsid w:val="005A6B51"/>
    <w:rsid w:val="00607572"/>
    <w:rsid w:val="00652FFE"/>
    <w:rsid w:val="006647EF"/>
    <w:rsid w:val="00687DF4"/>
    <w:rsid w:val="006A1E29"/>
    <w:rsid w:val="006B450D"/>
    <w:rsid w:val="006C0F57"/>
    <w:rsid w:val="00727113"/>
    <w:rsid w:val="00845CC9"/>
    <w:rsid w:val="008A20F6"/>
    <w:rsid w:val="008A3137"/>
    <w:rsid w:val="008B3043"/>
    <w:rsid w:val="008C0FE8"/>
    <w:rsid w:val="008D2D17"/>
    <w:rsid w:val="008E5689"/>
    <w:rsid w:val="00900F1E"/>
    <w:rsid w:val="00924A82"/>
    <w:rsid w:val="009419BE"/>
    <w:rsid w:val="00967AB7"/>
    <w:rsid w:val="00990733"/>
    <w:rsid w:val="009B1AEE"/>
    <w:rsid w:val="009D735B"/>
    <w:rsid w:val="009F564F"/>
    <w:rsid w:val="00A041E3"/>
    <w:rsid w:val="00A70FA3"/>
    <w:rsid w:val="00AA076F"/>
    <w:rsid w:val="00AD0C1F"/>
    <w:rsid w:val="00AF240E"/>
    <w:rsid w:val="00AF611C"/>
    <w:rsid w:val="00B25C11"/>
    <w:rsid w:val="00B61C73"/>
    <w:rsid w:val="00BB4356"/>
    <w:rsid w:val="00BC1478"/>
    <w:rsid w:val="00BF7A92"/>
    <w:rsid w:val="00C35AFF"/>
    <w:rsid w:val="00C57805"/>
    <w:rsid w:val="00C674B0"/>
    <w:rsid w:val="00C834FA"/>
    <w:rsid w:val="00CE744C"/>
    <w:rsid w:val="00D27A37"/>
    <w:rsid w:val="00D6583D"/>
    <w:rsid w:val="00D90CBD"/>
    <w:rsid w:val="00DA73A3"/>
    <w:rsid w:val="00DB5BE8"/>
    <w:rsid w:val="00DD4BBF"/>
    <w:rsid w:val="00DD7596"/>
    <w:rsid w:val="00E16806"/>
    <w:rsid w:val="00E268A5"/>
    <w:rsid w:val="00E61189"/>
    <w:rsid w:val="00E83313"/>
    <w:rsid w:val="00E87C4E"/>
    <w:rsid w:val="00EA515D"/>
    <w:rsid w:val="00EB7DE5"/>
    <w:rsid w:val="00EC14B2"/>
    <w:rsid w:val="00EF5CA3"/>
    <w:rsid w:val="00F2364E"/>
    <w:rsid w:val="00F56D85"/>
    <w:rsid w:val="00F723F5"/>
    <w:rsid w:val="00FE3919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23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3F5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96B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C674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C674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semiHidden/>
    <w:unhideWhenUsed/>
    <w:rsid w:val="009F564F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9F564F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1gif">
    <w:name w:val="msonormalbullet2gifbullet1.gif"/>
    <w:basedOn w:val="a"/>
    <w:rsid w:val="00900F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900F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bullet3gif">
    <w:name w:val="msonormalbullet2gifbullet3.gif"/>
    <w:basedOn w:val="a"/>
    <w:rsid w:val="00900F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17DC-59CC-4009-90FB-933A4AD6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41</cp:revision>
  <cp:lastPrinted>2018-11-29T10:02:00Z</cp:lastPrinted>
  <dcterms:created xsi:type="dcterms:W3CDTF">2017-12-07T11:08:00Z</dcterms:created>
  <dcterms:modified xsi:type="dcterms:W3CDTF">2018-12-10T12:49:00Z</dcterms:modified>
</cp:coreProperties>
</file>