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55" w:rsidRDefault="00BB2604" w:rsidP="00973E1B">
      <w:pPr>
        <w:pStyle w:val="20"/>
        <w:tabs>
          <w:tab w:val="left" w:pos="709"/>
        </w:tabs>
        <w:spacing w:after="0" w:line="240" w:lineRule="auto"/>
        <w:ind w:left="20"/>
        <w:rPr>
          <w:sz w:val="28"/>
          <w:szCs w:val="28"/>
        </w:rPr>
      </w:pPr>
      <w:r w:rsidRPr="00BB2604">
        <w:rPr>
          <w:sz w:val="28"/>
          <w:szCs w:val="28"/>
        </w:rPr>
        <w:t xml:space="preserve">Информация о результатах </w:t>
      </w:r>
      <w:r w:rsidR="00AE5611">
        <w:rPr>
          <w:sz w:val="28"/>
          <w:szCs w:val="28"/>
        </w:rPr>
        <w:t xml:space="preserve">плановой </w:t>
      </w:r>
      <w:r w:rsidR="001D4D55" w:rsidRPr="001D4D55">
        <w:rPr>
          <w:sz w:val="28"/>
          <w:szCs w:val="28"/>
        </w:rPr>
        <w:t xml:space="preserve">камеральной </w:t>
      </w:r>
      <w:r w:rsidR="00A2576E">
        <w:rPr>
          <w:sz w:val="28"/>
          <w:szCs w:val="28"/>
        </w:rPr>
        <w:t xml:space="preserve">проверки </w:t>
      </w:r>
      <w:r w:rsidR="00AE5611">
        <w:rPr>
          <w:sz w:val="28"/>
          <w:szCs w:val="28"/>
        </w:rPr>
        <w:t xml:space="preserve">в </w:t>
      </w:r>
      <w:r w:rsidR="00AE5611" w:rsidRPr="00233E68">
        <w:rPr>
          <w:sz w:val="28"/>
          <w:szCs w:val="28"/>
        </w:rPr>
        <w:t>муниципально</w:t>
      </w:r>
      <w:r w:rsidR="00AE5611">
        <w:rPr>
          <w:sz w:val="28"/>
          <w:szCs w:val="28"/>
        </w:rPr>
        <w:t>м</w:t>
      </w:r>
      <w:r w:rsidR="00AE5611" w:rsidRPr="00233E68">
        <w:rPr>
          <w:sz w:val="28"/>
          <w:szCs w:val="28"/>
        </w:rPr>
        <w:t xml:space="preserve"> казенно</w:t>
      </w:r>
      <w:r w:rsidR="00AE5611">
        <w:rPr>
          <w:sz w:val="28"/>
          <w:szCs w:val="28"/>
        </w:rPr>
        <w:t>м учреждении</w:t>
      </w:r>
      <w:r w:rsidR="00AE5611" w:rsidRPr="00233E68">
        <w:rPr>
          <w:sz w:val="28"/>
          <w:szCs w:val="28"/>
        </w:rPr>
        <w:t xml:space="preserve">  «</w:t>
      </w:r>
      <w:r w:rsidR="00886A78">
        <w:rPr>
          <w:sz w:val="28"/>
          <w:szCs w:val="28"/>
        </w:rPr>
        <w:t xml:space="preserve">Запорожская </w:t>
      </w:r>
      <w:r w:rsidR="00AE5611" w:rsidRPr="00233E68">
        <w:rPr>
          <w:sz w:val="28"/>
          <w:szCs w:val="28"/>
        </w:rPr>
        <w:t xml:space="preserve">централизованная бухгалтерия» </w:t>
      </w:r>
      <w:r w:rsidR="00886A78">
        <w:rPr>
          <w:sz w:val="28"/>
          <w:szCs w:val="28"/>
        </w:rPr>
        <w:t>Запорожского</w:t>
      </w:r>
      <w:r w:rsidR="00AE5611" w:rsidRPr="00233E68">
        <w:rPr>
          <w:sz w:val="28"/>
          <w:szCs w:val="28"/>
        </w:rPr>
        <w:t xml:space="preserve"> сельского поселения  Темрюкского района</w:t>
      </w:r>
      <w:r w:rsidR="00AE5611">
        <w:rPr>
          <w:sz w:val="28"/>
          <w:szCs w:val="28"/>
        </w:rPr>
        <w:t xml:space="preserve">» </w:t>
      </w:r>
    </w:p>
    <w:p w:rsidR="00AE5611" w:rsidRPr="001D4D55" w:rsidRDefault="00AE5611" w:rsidP="00973E1B">
      <w:pPr>
        <w:pStyle w:val="20"/>
        <w:tabs>
          <w:tab w:val="left" w:pos="709"/>
        </w:tabs>
        <w:spacing w:after="0" w:line="240" w:lineRule="auto"/>
        <w:ind w:left="20"/>
        <w:rPr>
          <w:sz w:val="28"/>
          <w:szCs w:val="28"/>
        </w:rPr>
      </w:pPr>
    </w:p>
    <w:p w:rsidR="0039546A" w:rsidRPr="00BB2604" w:rsidRDefault="00AE5611" w:rsidP="00973E1B">
      <w:pPr>
        <w:pStyle w:val="1"/>
        <w:shd w:val="clear" w:color="auto" w:fill="auto"/>
        <w:tabs>
          <w:tab w:val="left" w:pos="709"/>
        </w:tabs>
        <w:spacing w:before="0" w:line="240" w:lineRule="auto"/>
        <w:ind w:left="60" w:right="60" w:firstLine="700"/>
        <w:rPr>
          <w:sz w:val="28"/>
          <w:szCs w:val="28"/>
        </w:rPr>
      </w:pPr>
      <w:r w:rsidRPr="00AE5611">
        <w:rPr>
          <w:sz w:val="28"/>
          <w:szCs w:val="28"/>
        </w:rPr>
        <w:t xml:space="preserve">В соответствии с пунктом </w:t>
      </w:r>
      <w:r w:rsidR="00886A78">
        <w:rPr>
          <w:sz w:val="28"/>
          <w:szCs w:val="28"/>
        </w:rPr>
        <w:t>11</w:t>
      </w:r>
      <w:r w:rsidRPr="00AE5611">
        <w:rPr>
          <w:sz w:val="28"/>
          <w:szCs w:val="28"/>
        </w:rPr>
        <w:t xml:space="preserve"> утвержденного плана контрольных </w:t>
      </w:r>
      <w:proofErr w:type="gramStart"/>
      <w:r w:rsidRPr="00AE5611">
        <w:rPr>
          <w:sz w:val="28"/>
          <w:szCs w:val="28"/>
        </w:rPr>
        <w:t>мероприятий отдела внутреннего финансового контроля администрации муниципального образования</w:t>
      </w:r>
      <w:proofErr w:type="gramEnd"/>
      <w:r w:rsidRPr="00AE5611">
        <w:rPr>
          <w:sz w:val="28"/>
          <w:szCs w:val="28"/>
        </w:rPr>
        <w:t xml:space="preserve"> Темрюкский район при осуществлении внутреннего муниципального финансового контроля в сфере бюджетных правоотношений на 2021 год</w:t>
      </w:r>
      <w:r w:rsidR="00886A78">
        <w:rPr>
          <w:sz w:val="28"/>
          <w:szCs w:val="28"/>
        </w:rPr>
        <w:t xml:space="preserve">, </w:t>
      </w:r>
      <w:r w:rsidRPr="00AE5611">
        <w:rPr>
          <w:sz w:val="28"/>
          <w:szCs w:val="28"/>
        </w:rPr>
        <w:t>утверждённого главой муниципального образования Темрюк</w:t>
      </w:r>
      <w:r>
        <w:rPr>
          <w:sz w:val="28"/>
          <w:szCs w:val="28"/>
        </w:rPr>
        <w:t>ский район 18</w:t>
      </w:r>
      <w:r w:rsidR="00A2576E">
        <w:rPr>
          <w:sz w:val="28"/>
          <w:szCs w:val="28"/>
        </w:rPr>
        <w:t>.12.2020</w:t>
      </w:r>
      <w:r w:rsidR="007914CE">
        <w:rPr>
          <w:sz w:val="28"/>
          <w:szCs w:val="28"/>
        </w:rPr>
        <w:t xml:space="preserve"> </w:t>
      </w:r>
      <w:r w:rsidR="00886A78">
        <w:rPr>
          <w:sz w:val="28"/>
          <w:szCs w:val="28"/>
        </w:rPr>
        <w:t>(с изменениями от 28.02.2021)</w:t>
      </w:r>
      <w:r w:rsidR="00BB2604" w:rsidRPr="00BB2604">
        <w:rPr>
          <w:sz w:val="28"/>
          <w:szCs w:val="28"/>
        </w:rPr>
        <w:t xml:space="preserve">; приказом </w:t>
      </w:r>
      <w:r w:rsidRPr="00AE5611">
        <w:rPr>
          <w:sz w:val="28"/>
          <w:szCs w:val="28"/>
        </w:rPr>
        <w:t>отдела внутреннего финансового  контроля администрации муниципального образования Темрюкский район «О проведении плановой камеральной проверки</w:t>
      </w:r>
      <w:r w:rsidR="007914CE">
        <w:rPr>
          <w:sz w:val="28"/>
          <w:szCs w:val="28"/>
        </w:rPr>
        <w:t xml:space="preserve"> в</w:t>
      </w:r>
      <w:r w:rsidR="007914CE" w:rsidRPr="007914CE">
        <w:t xml:space="preserve"> </w:t>
      </w:r>
      <w:r w:rsidR="007914CE" w:rsidRPr="007914CE">
        <w:rPr>
          <w:sz w:val="28"/>
          <w:szCs w:val="28"/>
        </w:rPr>
        <w:t>муниципальном казенном учреждении  «Запорожская централизованная бухгалтерия» Запорожского сельского поселения  Темрюкского района»</w:t>
      </w:r>
      <w:r w:rsidRPr="00AE5611">
        <w:rPr>
          <w:sz w:val="28"/>
          <w:szCs w:val="28"/>
        </w:rPr>
        <w:t xml:space="preserve"> </w:t>
      </w:r>
      <w:r w:rsidR="007914CE">
        <w:rPr>
          <w:sz w:val="28"/>
          <w:szCs w:val="28"/>
        </w:rPr>
        <w:t xml:space="preserve">(далее – Учреждение) </w:t>
      </w:r>
      <w:r w:rsidRPr="00AE5611">
        <w:rPr>
          <w:sz w:val="28"/>
          <w:szCs w:val="28"/>
        </w:rPr>
        <w:t xml:space="preserve">от </w:t>
      </w:r>
      <w:r w:rsidR="00886A78">
        <w:rPr>
          <w:sz w:val="28"/>
          <w:szCs w:val="28"/>
        </w:rPr>
        <w:t>0</w:t>
      </w:r>
      <w:r w:rsidRPr="00AE5611">
        <w:rPr>
          <w:sz w:val="28"/>
          <w:szCs w:val="28"/>
        </w:rPr>
        <w:t>1.0</w:t>
      </w:r>
      <w:r w:rsidR="00886A78">
        <w:rPr>
          <w:sz w:val="28"/>
          <w:szCs w:val="28"/>
        </w:rPr>
        <w:t>4</w:t>
      </w:r>
      <w:r w:rsidRPr="00AE5611">
        <w:rPr>
          <w:sz w:val="28"/>
          <w:szCs w:val="28"/>
        </w:rPr>
        <w:t>.2021 № 03-</w:t>
      </w:r>
      <w:r w:rsidR="00886A78">
        <w:rPr>
          <w:sz w:val="28"/>
          <w:szCs w:val="28"/>
        </w:rPr>
        <w:t>37</w:t>
      </w:r>
      <w:r w:rsidRPr="00AE5611">
        <w:rPr>
          <w:sz w:val="28"/>
          <w:szCs w:val="28"/>
        </w:rPr>
        <w:t xml:space="preserve">/21-02 </w:t>
      </w:r>
      <w:r w:rsidR="0035777A">
        <w:rPr>
          <w:sz w:val="28"/>
          <w:szCs w:val="28"/>
        </w:rPr>
        <w:t xml:space="preserve"> </w:t>
      </w:r>
      <w:r w:rsidRPr="00AE5611">
        <w:rPr>
          <w:sz w:val="28"/>
          <w:szCs w:val="28"/>
        </w:rPr>
        <w:t>по теме: «Проверка осуществления расходов бюджета на обеспечение выполнения функций казенного учреждения и их отражения в бюджетном учете и отчетности  за 2020 год (выборочно)».</w:t>
      </w:r>
    </w:p>
    <w:p w:rsidR="0039546A" w:rsidRDefault="00BB2604" w:rsidP="00973E1B">
      <w:pPr>
        <w:pStyle w:val="1"/>
        <w:shd w:val="clear" w:color="auto" w:fill="auto"/>
        <w:tabs>
          <w:tab w:val="left" w:pos="709"/>
        </w:tabs>
        <w:spacing w:before="0" w:line="240" w:lineRule="auto"/>
        <w:ind w:left="60" w:firstLine="700"/>
        <w:rPr>
          <w:sz w:val="28"/>
          <w:szCs w:val="28"/>
        </w:rPr>
      </w:pPr>
      <w:r w:rsidRPr="00BB2604">
        <w:rPr>
          <w:sz w:val="28"/>
          <w:szCs w:val="28"/>
        </w:rPr>
        <w:t>Проверяемый период: 20</w:t>
      </w:r>
      <w:r w:rsidR="00AE5611">
        <w:rPr>
          <w:sz w:val="28"/>
          <w:szCs w:val="28"/>
        </w:rPr>
        <w:t>20</w:t>
      </w:r>
      <w:r w:rsidRPr="00BB2604">
        <w:rPr>
          <w:sz w:val="28"/>
          <w:szCs w:val="28"/>
        </w:rPr>
        <w:t xml:space="preserve"> год.</w:t>
      </w:r>
    </w:p>
    <w:p w:rsidR="00AE5611" w:rsidRPr="00BB2604" w:rsidRDefault="00AE5611" w:rsidP="00973E1B">
      <w:pPr>
        <w:pStyle w:val="1"/>
        <w:shd w:val="clear" w:color="auto" w:fill="auto"/>
        <w:tabs>
          <w:tab w:val="left" w:pos="709"/>
        </w:tabs>
        <w:spacing w:before="0" w:line="240" w:lineRule="auto"/>
        <w:ind w:left="60" w:firstLine="700"/>
        <w:rPr>
          <w:sz w:val="28"/>
          <w:szCs w:val="28"/>
        </w:rPr>
      </w:pPr>
    </w:p>
    <w:p w:rsidR="00AE5611" w:rsidRPr="00AE5611" w:rsidRDefault="00AE5611" w:rsidP="00973E1B">
      <w:pPr>
        <w:pStyle w:val="1"/>
        <w:tabs>
          <w:tab w:val="left" w:pos="709"/>
        </w:tabs>
        <w:spacing w:before="0" w:line="240" w:lineRule="auto"/>
        <w:ind w:left="40" w:firstLine="720"/>
        <w:rPr>
          <w:sz w:val="28"/>
          <w:szCs w:val="28"/>
        </w:rPr>
      </w:pPr>
      <w:r w:rsidRPr="00AE5611">
        <w:rPr>
          <w:sz w:val="28"/>
          <w:szCs w:val="28"/>
        </w:rPr>
        <w:t>Информация о результатах контрольного мероприятия согласно перечню основных вопросов</w:t>
      </w:r>
      <w:r>
        <w:rPr>
          <w:sz w:val="28"/>
          <w:szCs w:val="28"/>
        </w:rPr>
        <w:t>:</w:t>
      </w:r>
    </w:p>
    <w:p w:rsidR="00890960" w:rsidRPr="00EC3BAA" w:rsidRDefault="00890960" w:rsidP="00890960">
      <w:pPr>
        <w:ind w:firstLine="709"/>
        <w:jc w:val="both"/>
        <w:rPr>
          <w:rFonts w:ascii="Times New Roman" w:hAnsi="Times New Roman" w:cs="Times New Roman"/>
          <w:b/>
          <w:sz w:val="28"/>
          <w:szCs w:val="28"/>
        </w:rPr>
      </w:pPr>
      <w:r w:rsidRPr="00EC3BAA">
        <w:rPr>
          <w:rFonts w:ascii="Times New Roman" w:hAnsi="Times New Roman" w:cs="Times New Roman"/>
          <w:b/>
          <w:sz w:val="28"/>
          <w:szCs w:val="28"/>
        </w:rPr>
        <w:t>Соблюдение требований к составлению, утверждению и ведению бюджетной сметы.</w:t>
      </w:r>
    </w:p>
    <w:p w:rsidR="00890960" w:rsidRPr="00B1252E" w:rsidRDefault="00890960" w:rsidP="00890960">
      <w:pPr>
        <w:pStyle w:val="a8"/>
        <w:spacing w:after="0" w:line="240" w:lineRule="auto"/>
        <w:ind w:left="0" w:firstLine="709"/>
        <w:jc w:val="both"/>
        <w:rPr>
          <w:rFonts w:ascii="Times New Roman" w:hAnsi="Times New Roman" w:cs="Times New Roman"/>
          <w:sz w:val="28"/>
          <w:szCs w:val="28"/>
        </w:rPr>
      </w:pPr>
      <w:proofErr w:type="gramStart"/>
      <w:r w:rsidRPr="00EC3BAA">
        <w:rPr>
          <w:rFonts w:ascii="Times New Roman" w:hAnsi="Times New Roman" w:cs="Times New Roman"/>
          <w:sz w:val="28"/>
          <w:szCs w:val="28"/>
        </w:rPr>
        <w:t>Составление, утверждение и ведение бюджетной сметы Учреждения осуществляется на основании приказа Минфина России от 14.02.2018 № 26н «Об общих требованиях к порядку составления, утверждения и ведения бюджетных смет казенных учреждений» и Порядка составления, утверждения и ведения бюджетных смет муниципальных казенных учреждений Запорожского сельского поселения Темрюкского района, утвержденного постановлением администрации Запорожского сельского поселения Темрюкского района от 10.12.2018 № 263</w:t>
      </w:r>
      <w:r>
        <w:rPr>
          <w:rFonts w:ascii="Times New Roman" w:hAnsi="Times New Roman" w:cs="Times New Roman"/>
          <w:sz w:val="28"/>
          <w:szCs w:val="28"/>
        </w:rPr>
        <w:t>.</w:t>
      </w:r>
      <w:r w:rsidRPr="00EC3BAA">
        <w:rPr>
          <w:rFonts w:ascii="Times New Roman" w:hAnsi="Times New Roman" w:cs="Times New Roman"/>
          <w:sz w:val="28"/>
          <w:szCs w:val="28"/>
        </w:rPr>
        <w:t xml:space="preserve"> </w:t>
      </w:r>
      <w:proofErr w:type="gramEnd"/>
    </w:p>
    <w:p w:rsidR="00890960" w:rsidRPr="00AA4557" w:rsidRDefault="00890960" w:rsidP="00890960">
      <w:pPr>
        <w:pStyle w:val="a8"/>
        <w:spacing w:after="0" w:line="240" w:lineRule="auto"/>
        <w:ind w:left="0" w:firstLine="709"/>
        <w:jc w:val="both"/>
        <w:rPr>
          <w:rFonts w:ascii="Times New Roman" w:hAnsi="Times New Roman" w:cs="Times New Roman"/>
          <w:sz w:val="28"/>
          <w:szCs w:val="28"/>
        </w:rPr>
      </w:pPr>
      <w:r w:rsidRPr="00AA4557">
        <w:rPr>
          <w:rFonts w:ascii="Times New Roman" w:hAnsi="Times New Roman" w:cs="Times New Roman"/>
          <w:sz w:val="28"/>
          <w:szCs w:val="28"/>
        </w:rPr>
        <w:t>В соответствии с бюджетной сметой, изменениями показателей бюджетной сметы, сформированными в соответствии с уведомлениями</w:t>
      </w:r>
      <w:r>
        <w:rPr>
          <w:rFonts w:ascii="Times New Roman" w:hAnsi="Times New Roman" w:cs="Times New Roman"/>
          <w:sz w:val="28"/>
          <w:szCs w:val="28"/>
        </w:rPr>
        <w:t>,</w:t>
      </w:r>
      <w:r w:rsidRPr="00AA4557">
        <w:rPr>
          <w:rFonts w:ascii="Times New Roman" w:hAnsi="Times New Roman" w:cs="Times New Roman"/>
          <w:sz w:val="28"/>
          <w:szCs w:val="28"/>
        </w:rPr>
        <w:t xml:space="preserve"> Учреждению доведены бюджетные ассигнования на 2020 год в сумме 2 169 100,00 руб.</w:t>
      </w:r>
    </w:p>
    <w:p w:rsidR="00890960" w:rsidRDefault="00890960" w:rsidP="00890960">
      <w:pPr>
        <w:ind w:firstLine="709"/>
        <w:jc w:val="both"/>
        <w:rPr>
          <w:rFonts w:ascii="Times New Roman" w:hAnsi="Times New Roman" w:cs="Times New Roman"/>
          <w:sz w:val="28"/>
          <w:szCs w:val="28"/>
        </w:rPr>
      </w:pPr>
      <w:r w:rsidRPr="00B1252E">
        <w:rPr>
          <w:rFonts w:ascii="Times New Roman" w:hAnsi="Times New Roman" w:cs="Times New Roman"/>
          <w:sz w:val="28"/>
          <w:szCs w:val="28"/>
        </w:rPr>
        <w:t>Согласно отчету по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кассовое исполнение расходов бюджета Учреждения за 2020 год составило 100% от лимитов бюджетных обязательств.</w:t>
      </w:r>
    </w:p>
    <w:p w:rsidR="00890960" w:rsidRPr="00B1252E" w:rsidRDefault="00890960" w:rsidP="00890960">
      <w:pPr>
        <w:ind w:firstLine="709"/>
        <w:jc w:val="both"/>
        <w:rPr>
          <w:rFonts w:ascii="Times New Roman" w:hAnsi="Times New Roman" w:cs="Times New Roman"/>
          <w:sz w:val="28"/>
          <w:szCs w:val="28"/>
        </w:rPr>
      </w:pPr>
      <w:r w:rsidRPr="00B1252E">
        <w:rPr>
          <w:rFonts w:ascii="Times New Roman" w:hAnsi="Times New Roman" w:cs="Times New Roman"/>
          <w:sz w:val="28"/>
          <w:szCs w:val="28"/>
        </w:rPr>
        <w:t xml:space="preserve">На 2020 год бюджетная смета Учреждением </w:t>
      </w:r>
      <w:r>
        <w:rPr>
          <w:rFonts w:ascii="Times New Roman" w:hAnsi="Times New Roman" w:cs="Times New Roman"/>
          <w:sz w:val="28"/>
          <w:szCs w:val="28"/>
        </w:rPr>
        <w:t>утверждена</w:t>
      </w:r>
      <w:r w:rsidRPr="00B1252E">
        <w:rPr>
          <w:rFonts w:ascii="Times New Roman" w:hAnsi="Times New Roman" w:cs="Times New Roman"/>
          <w:sz w:val="28"/>
          <w:szCs w:val="28"/>
        </w:rPr>
        <w:t xml:space="preserve"> своевременно и в пределах доведенных лимитов бюджетных обязательств на 2020 год. </w:t>
      </w:r>
    </w:p>
    <w:p w:rsidR="00890960" w:rsidRDefault="00890960" w:rsidP="00890960">
      <w:pPr>
        <w:ind w:firstLine="709"/>
        <w:jc w:val="both"/>
        <w:rPr>
          <w:rFonts w:ascii="Times New Roman" w:hAnsi="Times New Roman" w:cs="Times New Roman"/>
          <w:b/>
          <w:sz w:val="28"/>
          <w:szCs w:val="28"/>
        </w:rPr>
      </w:pPr>
    </w:p>
    <w:p w:rsidR="00890960" w:rsidRPr="00B1252E" w:rsidRDefault="00890960" w:rsidP="00890960">
      <w:pPr>
        <w:ind w:firstLine="709"/>
        <w:jc w:val="both"/>
        <w:rPr>
          <w:rFonts w:ascii="Times New Roman" w:hAnsi="Times New Roman" w:cs="Times New Roman"/>
          <w:b/>
          <w:sz w:val="28"/>
          <w:szCs w:val="28"/>
        </w:rPr>
      </w:pPr>
      <w:r w:rsidRPr="00B1252E">
        <w:rPr>
          <w:rFonts w:ascii="Times New Roman" w:hAnsi="Times New Roman" w:cs="Times New Roman"/>
          <w:b/>
          <w:sz w:val="28"/>
          <w:szCs w:val="28"/>
        </w:rPr>
        <w:lastRenderedPageBreak/>
        <w:t>Целевое использование полученных бюджетных средств.</w:t>
      </w:r>
    </w:p>
    <w:p w:rsidR="00890960" w:rsidRPr="00324778" w:rsidRDefault="00890960" w:rsidP="00890960">
      <w:pPr>
        <w:pStyle w:val="a8"/>
        <w:spacing w:after="0" w:line="240" w:lineRule="auto"/>
        <w:ind w:left="0" w:firstLine="709"/>
        <w:jc w:val="both"/>
        <w:rPr>
          <w:rFonts w:ascii="Times New Roman" w:hAnsi="Times New Roman" w:cs="Times New Roman"/>
          <w:sz w:val="28"/>
          <w:szCs w:val="28"/>
        </w:rPr>
      </w:pPr>
      <w:r w:rsidRPr="00FF3CAE">
        <w:rPr>
          <w:rFonts w:ascii="Times New Roman" w:hAnsi="Times New Roman" w:cs="Times New Roman"/>
          <w:sz w:val="28"/>
          <w:szCs w:val="28"/>
        </w:rPr>
        <w:t xml:space="preserve">На 2020 год в соответствии с решением </w:t>
      </w:r>
      <w:r w:rsidRPr="00FF3CAE">
        <w:rPr>
          <w:rFonts w:ascii="Times New Roman" w:hAnsi="Times New Roman" w:cs="Times New Roman"/>
          <w:sz w:val="28"/>
          <w:szCs w:val="28"/>
          <w:lang w:val="en-US"/>
        </w:rPr>
        <w:t>VII</w:t>
      </w:r>
      <w:r w:rsidRPr="00FF3CAE">
        <w:rPr>
          <w:rFonts w:ascii="Times New Roman" w:hAnsi="Times New Roman" w:cs="Times New Roman"/>
          <w:sz w:val="28"/>
          <w:szCs w:val="28"/>
        </w:rPr>
        <w:t xml:space="preserve"> сессии </w:t>
      </w:r>
      <w:r w:rsidRPr="00FF3CAE">
        <w:rPr>
          <w:rFonts w:ascii="Times New Roman" w:hAnsi="Times New Roman" w:cs="Times New Roman"/>
          <w:sz w:val="28"/>
          <w:szCs w:val="28"/>
          <w:lang w:val="en-US"/>
        </w:rPr>
        <w:t>IV</w:t>
      </w:r>
      <w:r w:rsidRPr="00FF3CAE">
        <w:rPr>
          <w:rFonts w:ascii="Times New Roman" w:hAnsi="Times New Roman" w:cs="Times New Roman"/>
          <w:sz w:val="28"/>
          <w:szCs w:val="28"/>
        </w:rPr>
        <w:t xml:space="preserve"> созыва Совета Запорожского сельского поселения Темрюкского района от 13.12.2019 № 28</w:t>
      </w:r>
      <w:r>
        <w:rPr>
          <w:rFonts w:ascii="Times New Roman" w:hAnsi="Times New Roman" w:cs="Times New Roman"/>
          <w:sz w:val="28"/>
          <w:szCs w:val="28"/>
        </w:rPr>
        <w:t xml:space="preserve">      </w:t>
      </w:r>
      <w:r w:rsidRPr="00FF3CAE">
        <w:rPr>
          <w:rFonts w:ascii="Times New Roman" w:hAnsi="Times New Roman" w:cs="Times New Roman"/>
          <w:sz w:val="28"/>
          <w:szCs w:val="28"/>
        </w:rPr>
        <w:t xml:space="preserve"> (с изменениями) «О бюджете Запорожского сельского поселения Темрюкского района на 2020 год», а также бюджетн</w:t>
      </w:r>
      <w:r>
        <w:rPr>
          <w:rFonts w:ascii="Times New Roman" w:hAnsi="Times New Roman" w:cs="Times New Roman"/>
          <w:sz w:val="28"/>
          <w:szCs w:val="28"/>
        </w:rPr>
        <w:t>ой</w:t>
      </w:r>
      <w:r w:rsidRPr="00FF3CAE">
        <w:rPr>
          <w:rFonts w:ascii="Times New Roman" w:hAnsi="Times New Roman" w:cs="Times New Roman"/>
          <w:sz w:val="28"/>
          <w:szCs w:val="28"/>
        </w:rPr>
        <w:t xml:space="preserve"> смет</w:t>
      </w:r>
      <w:r>
        <w:rPr>
          <w:rFonts w:ascii="Times New Roman" w:hAnsi="Times New Roman" w:cs="Times New Roman"/>
          <w:sz w:val="28"/>
          <w:szCs w:val="28"/>
        </w:rPr>
        <w:t>е</w:t>
      </w:r>
      <w:r w:rsidRPr="00FF3CAE">
        <w:rPr>
          <w:rFonts w:ascii="Times New Roman" w:hAnsi="Times New Roman" w:cs="Times New Roman"/>
          <w:sz w:val="28"/>
          <w:szCs w:val="28"/>
        </w:rPr>
        <w:t xml:space="preserve"> Учреждению утверждены бюджетные ассигнования и лимиты бюджетных обязательств</w:t>
      </w:r>
      <w:r>
        <w:rPr>
          <w:rFonts w:ascii="Times New Roman" w:hAnsi="Times New Roman" w:cs="Times New Roman"/>
          <w:sz w:val="28"/>
          <w:szCs w:val="28"/>
        </w:rPr>
        <w:t xml:space="preserve"> в сумме 2 169 100,00 руб.</w:t>
      </w:r>
      <w:r>
        <w:rPr>
          <w:rFonts w:ascii="Times New Roman" w:hAnsi="Times New Roman" w:cs="Times New Roman"/>
          <w:sz w:val="28"/>
          <w:szCs w:val="28"/>
        </w:rPr>
        <w:t xml:space="preserve"> </w:t>
      </w:r>
    </w:p>
    <w:p w:rsidR="00890960" w:rsidRDefault="00890960" w:rsidP="00890960">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анализа начисления и выплат заработной платы выявлено следующее: </w:t>
      </w:r>
    </w:p>
    <w:p w:rsidR="00890960" w:rsidRDefault="00890960" w:rsidP="00890960">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324778">
        <w:rPr>
          <w:rFonts w:ascii="Times New Roman" w:hAnsi="Times New Roman" w:cs="Times New Roman"/>
          <w:sz w:val="28"/>
          <w:szCs w:val="28"/>
        </w:rPr>
        <w:t xml:space="preserve"> штатно</w:t>
      </w:r>
      <w:r>
        <w:rPr>
          <w:rFonts w:ascii="Times New Roman" w:hAnsi="Times New Roman" w:cs="Times New Roman"/>
          <w:sz w:val="28"/>
          <w:szCs w:val="28"/>
        </w:rPr>
        <w:t>м</w:t>
      </w:r>
      <w:r w:rsidRPr="00324778">
        <w:rPr>
          <w:rFonts w:ascii="Times New Roman" w:hAnsi="Times New Roman" w:cs="Times New Roman"/>
          <w:sz w:val="28"/>
          <w:szCs w:val="28"/>
        </w:rPr>
        <w:t xml:space="preserve"> расписани</w:t>
      </w:r>
      <w:r>
        <w:rPr>
          <w:rFonts w:ascii="Times New Roman" w:hAnsi="Times New Roman" w:cs="Times New Roman"/>
          <w:sz w:val="28"/>
          <w:szCs w:val="28"/>
        </w:rPr>
        <w:t>и,</w:t>
      </w:r>
      <w:r w:rsidRPr="00324778">
        <w:rPr>
          <w:rFonts w:ascii="Times New Roman" w:hAnsi="Times New Roman" w:cs="Times New Roman"/>
          <w:sz w:val="28"/>
          <w:szCs w:val="28"/>
        </w:rPr>
        <w:t xml:space="preserve"> утвержденн</w:t>
      </w:r>
      <w:r>
        <w:rPr>
          <w:rFonts w:ascii="Times New Roman" w:hAnsi="Times New Roman" w:cs="Times New Roman"/>
          <w:sz w:val="28"/>
          <w:szCs w:val="28"/>
        </w:rPr>
        <w:t>ом</w:t>
      </w:r>
      <w:r w:rsidRPr="00324778">
        <w:rPr>
          <w:rFonts w:ascii="Times New Roman" w:hAnsi="Times New Roman" w:cs="Times New Roman"/>
          <w:sz w:val="28"/>
          <w:szCs w:val="28"/>
        </w:rPr>
        <w:t xml:space="preserve"> Учреждением 31.08.2020 № 2</w:t>
      </w:r>
      <w:r>
        <w:rPr>
          <w:rFonts w:ascii="Times New Roman" w:hAnsi="Times New Roman" w:cs="Times New Roman"/>
          <w:sz w:val="28"/>
          <w:szCs w:val="28"/>
        </w:rPr>
        <w:t>,</w:t>
      </w:r>
      <w:r w:rsidRPr="00324778">
        <w:rPr>
          <w:rFonts w:ascii="Times New Roman" w:hAnsi="Times New Roman" w:cs="Times New Roman"/>
          <w:sz w:val="28"/>
          <w:szCs w:val="28"/>
        </w:rPr>
        <w:t xml:space="preserve"> выявлены счетные ошибки при расчете надбавок, а так же итоговых сумм</w:t>
      </w:r>
      <w:r>
        <w:rPr>
          <w:rFonts w:ascii="Times New Roman" w:hAnsi="Times New Roman" w:cs="Times New Roman"/>
          <w:sz w:val="28"/>
          <w:szCs w:val="28"/>
        </w:rPr>
        <w:t>,</w:t>
      </w:r>
      <w:r w:rsidRPr="00324778">
        <w:rPr>
          <w:rFonts w:ascii="Times New Roman" w:hAnsi="Times New Roman" w:cs="Times New Roman"/>
          <w:sz w:val="28"/>
          <w:szCs w:val="28"/>
        </w:rPr>
        <w:t xml:space="preserve"> </w:t>
      </w:r>
      <w:r>
        <w:rPr>
          <w:rFonts w:ascii="Times New Roman" w:hAnsi="Times New Roman" w:cs="Times New Roman"/>
          <w:sz w:val="28"/>
          <w:szCs w:val="28"/>
        </w:rPr>
        <w:t>что не повлияло</w:t>
      </w:r>
      <w:r w:rsidRPr="00324778">
        <w:rPr>
          <w:rFonts w:ascii="Times New Roman" w:hAnsi="Times New Roman" w:cs="Times New Roman"/>
          <w:sz w:val="28"/>
          <w:szCs w:val="28"/>
        </w:rPr>
        <w:t xml:space="preserve"> на результат </w:t>
      </w:r>
      <w:r>
        <w:rPr>
          <w:rFonts w:ascii="Times New Roman" w:hAnsi="Times New Roman" w:cs="Times New Roman"/>
          <w:sz w:val="28"/>
          <w:szCs w:val="28"/>
        </w:rPr>
        <w:t>начисления</w:t>
      </w:r>
      <w:r w:rsidRPr="00324778">
        <w:rPr>
          <w:rFonts w:ascii="Times New Roman" w:hAnsi="Times New Roman" w:cs="Times New Roman"/>
          <w:sz w:val="28"/>
          <w:szCs w:val="28"/>
        </w:rPr>
        <w:t xml:space="preserve"> заработной п</w:t>
      </w:r>
      <w:r>
        <w:rPr>
          <w:rFonts w:ascii="Times New Roman" w:hAnsi="Times New Roman" w:cs="Times New Roman"/>
          <w:sz w:val="28"/>
          <w:szCs w:val="28"/>
        </w:rPr>
        <w:t>л</w:t>
      </w:r>
      <w:r w:rsidRPr="00324778">
        <w:rPr>
          <w:rFonts w:ascii="Times New Roman" w:hAnsi="Times New Roman" w:cs="Times New Roman"/>
          <w:sz w:val="28"/>
          <w:szCs w:val="28"/>
        </w:rPr>
        <w:t>аты, однако можно сделать вывод о некачественном расчете при формировании штатного расписания</w:t>
      </w:r>
      <w:r>
        <w:rPr>
          <w:rFonts w:ascii="Times New Roman" w:hAnsi="Times New Roman" w:cs="Times New Roman"/>
          <w:sz w:val="28"/>
          <w:szCs w:val="28"/>
        </w:rPr>
        <w:t>;</w:t>
      </w:r>
    </w:p>
    <w:p w:rsidR="00890960" w:rsidRDefault="00890960" w:rsidP="00890960">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52D46">
        <w:rPr>
          <w:rFonts w:ascii="Times New Roman" w:hAnsi="Times New Roman" w:cs="Times New Roman"/>
          <w:sz w:val="28"/>
          <w:szCs w:val="28"/>
        </w:rPr>
        <w:t>арушений по начислению и выплате заработной платы работникам Учреждения, а так же начисления и уплаты налогов не выявлено</w:t>
      </w:r>
      <w:r>
        <w:rPr>
          <w:rFonts w:ascii="Times New Roman" w:hAnsi="Times New Roman" w:cs="Times New Roman"/>
          <w:sz w:val="28"/>
          <w:szCs w:val="28"/>
        </w:rPr>
        <w:t>;</w:t>
      </w:r>
    </w:p>
    <w:p w:rsidR="00890960" w:rsidRPr="00324778" w:rsidRDefault="00890960" w:rsidP="00890960">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нарушений </w:t>
      </w:r>
      <w:r w:rsidRPr="003E4DA4">
        <w:rPr>
          <w:rFonts w:ascii="Times New Roman" w:hAnsi="Times New Roman" w:cs="Times New Roman"/>
          <w:sz w:val="28"/>
          <w:szCs w:val="28"/>
        </w:rPr>
        <w:t xml:space="preserve">сроков выплаты полного или окончательного расчета </w:t>
      </w:r>
      <w:r>
        <w:rPr>
          <w:rFonts w:ascii="Times New Roman" w:hAnsi="Times New Roman" w:cs="Times New Roman"/>
          <w:sz w:val="28"/>
          <w:szCs w:val="28"/>
        </w:rPr>
        <w:t xml:space="preserve">и </w:t>
      </w:r>
      <w:r w:rsidRPr="003E4DA4">
        <w:rPr>
          <w:rFonts w:ascii="Times New Roman" w:hAnsi="Times New Roman" w:cs="Times New Roman"/>
          <w:sz w:val="28"/>
          <w:szCs w:val="28"/>
        </w:rPr>
        <w:t>выплаты заработной платы не выявлено</w:t>
      </w:r>
      <w:r w:rsidRPr="00324778">
        <w:rPr>
          <w:rFonts w:ascii="Times New Roman" w:hAnsi="Times New Roman" w:cs="Times New Roman"/>
          <w:sz w:val="28"/>
          <w:szCs w:val="28"/>
        </w:rPr>
        <w:t xml:space="preserve">. </w:t>
      </w:r>
    </w:p>
    <w:p w:rsidR="00890960" w:rsidRPr="00D0303E" w:rsidRDefault="00890960" w:rsidP="00890960">
      <w:pPr>
        <w:pStyle w:val="a8"/>
        <w:spacing w:after="0" w:line="240" w:lineRule="auto"/>
        <w:ind w:left="0" w:firstLine="709"/>
        <w:jc w:val="both"/>
        <w:rPr>
          <w:rFonts w:ascii="Times New Roman" w:hAnsi="Times New Roman" w:cs="Times New Roman"/>
          <w:sz w:val="28"/>
          <w:szCs w:val="28"/>
        </w:rPr>
      </w:pPr>
      <w:r w:rsidRPr="00D0303E">
        <w:rPr>
          <w:rFonts w:ascii="Times New Roman" w:hAnsi="Times New Roman" w:cs="Times New Roman"/>
          <w:sz w:val="28"/>
          <w:szCs w:val="28"/>
        </w:rPr>
        <w:t>В ходе выборочного анализа рассмотрены муниципальные контракты, заключенные Учреждением в 2020 году на закупку товаров, работ, услуг, общая сумма по которым за 2020 год составила 191 915,72 руб.</w:t>
      </w:r>
    </w:p>
    <w:p w:rsidR="00890960" w:rsidRPr="00890960" w:rsidRDefault="00890960" w:rsidP="00890960">
      <w:pPr>
        <w:ind w:firstLine="709"/>
        <w:jc w:val="both"/>
        <w:rPr>
          <w:rFonts w:ascii="Times New Roman" w:eastAsiaTheme="minorHAnsi" w:hAnsi="Times New Roman" w:cs="Times New Roman"/>
          <w:color w:val="auto"/>
          <w:sz w:val="28"/>
          <w:szCs w:val="28"/>
          <w:lang w:eastAsia="en-US"/>
        </w:rPr>
      </w:pPr>
      <w:r w:rsidRPr="00890960">
        <w:rPr>
          <w:rFonts w:ascii="Times New Roman" w:eastAsiaTheme="minorHAnsi" w:hAnsi="Times New Roman" w:cs="Times New Roman"/>
          <w:color w:val="auto"/>
          <w:sz w:val="28"/>
          <w:szCs w:val="28"/>
          <w:lang w:eastAsia="en-US"/>
        </w:rPr>
        <w:t xml:space="preserve">Товары, работы и услуги по контрактам заключенным на содержание Учреждения предоставлены в полном объеме, что подтверждается актами приемки поставленных товаров, выполненных работ, оказанных услуг, товарными накладными, УПД. Оплата по контрактам осуществлялась в сроки,  установленные условиями </w:t>
      </w:r>
      <w:bookmarkStart w:id="0" w:name="_GoBack"/>
      <w:bookmarkEnd w:id="0"/>
      <w:r w:rsidRPr="00890960">
        <w:rPr>
          <w:rFonts w:ascii="Times New Roman" w:eastAsiaTheme="minorHAnsi" w:hAnsi="Times New Roman" w:cs="Times New Roman"/>
          <w:color w:val="auto"/>
          <w:sz w:val="28"/>
          <w:szCs w:val="28"/>
          <w:lang w:eastAsia="en-US"/>
        </w:rPr>
        <w:t>контрактов, что подтверждается предоставленными платежными поручениями.</w:t>
      </w:r>
    </w:p>
    <w:p w:rsidR="00890960" w:rsidRDefault="00890960" w:rsidP="00890960">
      <w:pPr>
        <w:ind w:firstLine="709"/>
        <w:jc w:val="both"/>
        <w:rPr>
          <w:rFonts w:ascii="Times New Roman" w:eastAsiaTheme="minorHAnsi" w:hAnsi="Times New Roman" w:cs="Times New Roman"/>
          <w:color w:val="auto"/>
          <w:sz w:val="28"/>
          <w:szCs w:val="28"/>
          <w:lang w:eastAsia="en-US"/>
        </w:rPr>
      </w:pPr>
      <w:r w:rsidRPr="00890960">
        <w:rPr>
          <w:rFonts w:ascii="Times New Roman" w:eastAsiaTheme="minorHAnsi" w:hAnsi="Times New Roman" w:cs="Times New Roman"/>
          <w:color w:val="auto"/>
          <w:sz w:val="28"/>
          <w:szCs w:val="28"/>
          <w:lang w:eastAsia="en-US"/>
        </w:rPr>
        <w:t>Приобретение товаров, работ, услуг направлено на выполнение функций Учреждения, фактов нецелевого использования бюджетных средств не выявлено.</w:t>
      </w:r>
    </w:p>
    <w:p w:rsidR="00890960" w:rsidRPr="00382AF5" w:rsidRDefault="00890960" w:rsidP="00890960">
      <w:pPr>
        <w:ind w:firstLine="709"/>
        <w:jc w:val="both"/>
        <w:rPr>
          <w:rFonts w:ascii="Times New Roman" w:hAnsi="Times New Roman" w:cs="Times New Roman"/>
          <w:b/>
          <w:sz w:val="28"/>
          <w:szCs w:val="28"/>
        </w:rPr>
      </w:pPr>
      <w:r w:rsidRPr="00382AF5">
        <w:rPr>
          <w:rFonts w:ascii="Times New Roman" w:hAnsi="Times New Roman" w:cs="Times New Roman"/>
          <w:b/>
          <w:sz w:val="28"/>
          <w:szCs w:val="28"/>
        </w:rPr>
        <w:t>Правильность отражения всех хозяйственных операций в бухгалтерском учете.</w:t>
      </w:r>
    </w:p>
    <w:p w:rsidR="00890960" w:rsidRPr="0016591D" w:rsidRDefault="00890960" w:rsidP="00890960">
      <w:pPr>
        <w:pStyle w:val="a8"/>
        <w:spacing w:after="0" w:line="240" w:lineRule="auto"/>
        <w:ind w:left="0" w:firstLine="709"/>
        <w:jc w:val="both"/>
        <w:rPr>
          <w:rFonts w:ascii="Times New Roman" w:hAnsi="Times New Roman" w:cs="Times New Roman"/>
          <w:sz w:val="28"/>
          <w:szCs w:val="28"/>
        </w:rPr>
      </w:pPr>
      <w:r w:rsidRPr="0016591D">
        <w:rPr>
          <w:rFonts w:ascii="Times New Roman" w:hAnsi="Times New Roman" w:cs="Times New Roman"/>
          <w:sz w:val="28"/>
          <w:szCs w:val="28"/>
        </w:rPr>
        <w:t xml:space="preserve">Ведение бухгалтерского учета ведется самим Учреждением в соответствии с Учетной политикой с применением Единого плата счетов, утвержденного приказом  Минфина России от 01.12.2010 № 157н, плана счетов бюджетного учета и разработанного на их основе Рабочего плана счетов и организации аналитического учета по счетам бухгалтерского учета. В ходе проверки установлено, что Учреждением при утверждении Учетной политики </w:t>
      </w:r>
      <w:r>
        <w:rPr>
          <w:rFonts w:ascii="Times New Roman" w:hAnsi="Times New Roman" w:cs="Times New Roman"/>
          <w:sz w:val="28"/>
          <w:szCs w:val="28"/>
        </w:rPr>
        <w:t>использованы федеральные стандарты бухгалтерского учета, подлежащие применению с 01.01.2018, однако изменения в Учетную политику в связи со вступлением в силу стандартов, применение которых обязательно с 01.01.2019 и 01.01.2020 года не внесены.</w:t>
      </w:r>
    </w:p>
    <w:p w:rsidR="00890960" w:rsidRPr="00382AF5" w:rsidRDefault="00890960" w:rsidP="00890960">
      <w:pPr>
        <w:ind w:firstLine="709"/>
        <w:jc w:val="both"/>
        <w:rPr>
          <w:rFonts w:ascii="Times New Roman" w:hAnsi="Times New Roman" w:cs="Times New Roman"/>
          <w:sz w:val="28"/>
          <w:szCs w:val="28"/>
        </w:rPr>
      </w:pPr>
      <w:r w:rsidRPr="00382AF5">
        <w:rPr>
          <w:rFonts w:ascii="Times New Roman" w:hAnsi="Times New Roman" w:cs="Times New Roman"/>
          <w:sz w:val="28"/>
          <w:szCs w:val="28"/>
        </w:rPr>
        <w:t>В ходе проверки нарушений отражения хозяйственных операций в бухгалтерском учете не выявлено.</w:t>
      </w:r>
    </w:p>
    <w:p w:rsidR="00890960" w:rsidRPr="00382AF5" w:rsidRDefault="00890960" w:rsidP="00890960">
      <w:pPr>
        <w:ind w:firstLine="708"/>
        <w:jc w:val="both"/>
        <w:rPr>
          <w:rFonts w:ascii="Times New Roman" w:hAnsi="Times New Roman" w:cs="Times New Roman"/>
          <w:b/>
          <w:sz w:val="28"/>
          <w:szCs w:val="28"/>
        </w:rPr>
      </w:pPr>
      <w:r w:rsidRPr="00382AF5">
        <w:rPr>
          <w:rFonts w:ascii="Times New Roman" w:hAnsi="Times New Roman" w:cs="Times New Roman"/>
          <w:b/>
          <w:sz w:val="28"/>
          <w:szCs w:val="28"/>
        </w:rPr>
        <w:t>Достоверность отчетности.</w:t>
      </w:r>
    </w:p>
    <w:p w:rsidR="00890960" w:rsidRPr="00B521F3" w:rsidRDefault="00890960" w:rsidP="00890960">
      <w:pPr>
        <w:tabs>
          <w:tab w:val="left" w:pos="709"/>
        </w:tabs>
        <w:ind w:firstLine="709"/>
        <w:jc w:val="both"/>
        <w:rPr>
          <w:rFonts w:ascii="Times New Roman" w:hAnsi="Times New Roman" w:cs="Times New Roman"/>
          <w:sz w:val="28"/>
          <w:szCs w:val="28"/>
        </w:rPr>
      </w:pPr>
      <w:r w:rsidRPr="00B521F3">
        <w:rPr>
          <w:rFonts w:ascii="Times New Roman" w:hAnsi="Times New Roman" w:cs="Times New Roman"/>
          <w:sz w:val="28"/>
          <w:szCs w:val="28"/>
        </w:rPr>
        <w:t xml:space="preserve">Бюджетная отчетность за 12 месяцев сформирована </w:t>
      </w:r>
      <w:r>
        <w:rPr>
          <w:rFonts w:ascii="Times New Roman" w:hAnsi="Times New Roman" w:cs="Times New Roman"/>
          <w:sz w:val="28"/>
          <w:szCs w:val="28"/>
        </w:rPr>
        <w:t xml:space="preserve">Учреждением </w:t>
      </w:r>
      <w:r w:rsidRPr="00B521F3">
        <w:rPr>
          <w:rFonts w:ascii="Times New Roman" w:hAnsi="Times New Roman" w:cs="Times New Roman"/>
          <w:sz w:val="28"/>
          <w:szCs w:val="28"/>
        </w:rPr>
        <w:t xml:space="preserve">в  </w:t>
      </w:r>
      <w:r>
        <w:rPr>
          <w:rFonts w:ascii="Times New Roman" w:hAnsi="Times New Roman" w:cs="Times New Roman"/>
          <w:sz w:val="28"/>
          <w:szCs w:val="28"/>
        </w:rPr>
        <w:lastRenderedPageBreak/>
        <w:t>соответствии с</w:t>
      </w:r>
      <w:r w:rsidRPr="00B521F3">
        <w:rPr>
          <w:rFonts w:ascii="Times New Roman" w:hAnsi="Times New Roman" w:cs="Times New Roman"/>
          <w:sz w:val="28"/>
          <w:szCs w:val="28"/>
        </w:rPr>
        <w:t xml:space="preserve"> Приказ</w:t>
      </w:r>
      <w:r>
        <w:rPr>
          <w:rFonts w:ascii="Times New Roman" w:hAnsi="Times New Roman" w:cs="Times New Roman"/>
          <w:sz w:val="28"/>
          <w:szCs w:val="28"/>
        </w:rPr>
        <w:t>ом</w:t>
      </w:r>
      <w:r w:rsidRPr="00B521F3">
        <w:rPr>
          <w:rFonts w:ascii="Times New Roman" w:hAnsi="Times New Roman" w:cs="Times New Roman"/>
          <w:sz w:val="28"/>
          <w:szCs w:val="28"/>
        </w:rPr>
        <w:t xml:space="preserve">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является достоверной и соответств</w:t>
      </w:r>
      <w:r>
        <w:rPr>
          <w:rFonts w:ascii="Times New Roman" w:hAnsi="Times New Roman" w:cs="Times New Roman"/>
          <w:sz w:val="28"/>
          <w:szCs w:val="28"/>
        </w:rPr>
        <w:t xml:space="preserve">ует требованиям </w:t>
      </w:r>
      <w:r w:rsidRPr="00B521F3">
        <w:rPr>
          <w:rFonts w:ascii="Times New Roman" w:hAnsi="Times New Roman" w:cs="Times New Roman"/>
          <w:sz w:val="28"/>
          <w:szCs w:val="28"/>
        </w:rPr>
        <w:t xml:space="preserve"> нормативны</w:t>
      </w:r>
      <w:r>
        <w:rPr>
          <w:rFonts w:ascii="Times New Roman" w:hAnsi="Times New Roman" w:cs="Times New Roman"/>
          <w:sz w:val="28"/>
          <w:szCs w:val="28"/>
        </w:rPr>
        <w:t>х</w:t>
      </w:r>
      <w:r w:rsidRPr="00B521F3">
        <w:rPr>
          <w:rFonts w:ascii="Times New Roman" w:hAnsi="Times New Roman" w:cs="Times New Roman"/>
          <w:sz w:val="28"/>
          <w:szCs w:val="28"/>
        </w:rPr>
        <w:t xml:space="preserve"> правовых актов регламентирующих составление и предоставление бюджетной отчетности.</w:t>
      </w:r>
    </w:p>
    <w:p w:rsidR="00890960" w:rsidRPr="00382AF5" w:rsidRDefault="00890960" w:rsidP="00890960">
      <w:pPr>
        <w:ind w:firstLine="708"/>
        <w:jc w:val="both"/>
        <w:rPr>
          <w:rFonts w:ascii="Times New Roman" w:hAnsi="Times New Roman" w:cs="Times New Roman"/>
          <w:b/>
          <w:sz w:val="28"/>
          <w:szCs w:val="28"/>
        </w:rPr>
      </w:pPr>
      <w:r w:rsidRPr="00382AF5">
        <w:rPr>
          <w:rFonts w:ascii="Times New Roman" w:hAnsi="Times New Roman" w:cs="Times New Roman"/>
          <w:b/>
          <w:sz w:val="28"/>
          <w:szCs w:val="28"/>
        </w:rPr>
        <w:t>Обеспечение открытости и доступности информации о деятельности.</w:t>
      </w:r>
    </w:p>
    <w:p w:rsidR="00890960" w:rsidRPr="00BD1F0B" w:rsidRDefault="00890960" w:rsidP="00890960">
      <w:pPr>
        <w:ind w:firstLine="709"/>
        <w:jc w:val="both"/>
        <w:rPr>
          <w:rFonts w:ascii="Times New Roman" w:hAnsi="Times New Roman" w:cs="Times New Roman"/>
          <w:sz w:val="28"/>
          <w:szCs w:val="28"/>
        </w:rPr>
      </w:pPr>
      <w:proofErr w:type="gramStart"/>
      <w:r w:rsidRPr="00BD1F0B">
        <w:rPr>
          <w:rFonts w:ascii="Times New Roman" w:hAnsi="Times New Roman" w:cs="Times New Roman"/>
          <w:sz w:val="28"/>
          <w:szCs w:val="28"/>
        </w:rPr>
        <w:t xml:space="preserve">В 2020 году обеспечение открытости и доступности информации о деятельности Учреждения в сети Интернет производилась путем размещения информации об учреждении на официальном сайте в сети Интернет </w:t>
      </w:r>
      <w:hyperlink r:id="rId7" w:history="1">
        <w:r w:rsidRPr="00BD1F0B">
          <w:rPr>
            <w:rStyle w:val="a3"/>
            <w:rFonts w:ascii="Times New Roman" w:hAnsi="Times New Roman" w:cs="Times New Roman"/>
            <w:sz w:val="28"/>
            <w:szCs w:val="28"/>
            <w:lang w:val="en-US"/>
          </w:rPr>
          <w:t>www</w:t>
        </w:r>
        <w:r w:rsidRPr="00BD1F0B">
          <w:rPr>
            <w:rStyle w:val="a3"/>
            <w:rFonts w:ascii="Times New Roman" w:hAnsi="Times New Roman" w:cs="Times New Roman"/>
            <w:sz w:val="28"/>
            <w:szCs w:val="28"/>
          </w:rPr>
          <w:t>.</w:t>
        </w:r>
        <w:r w:rsidRPr="00BD1F0B">
          <w:rPr>
            <w:rStyle w:val="a3"/>
            <w:rFonts w:ascii="Times New Roman" w:hAnsi="Times New Roman" w:cs="Times New Roman"/>
            <w:sz w:val="28"/>
            <w:szCs w:val="28"/>
            <w:lang w:val="en-US"/>
          </w:rPr>
          <w:t>bus</w:t>
        </w:r>
        <w:r w:rsidRPr="00BD1F0B">
          <w:rPr>
            <w:rStyle w:val="a3"/>
            <w:rFonts w:ascii="Times New Roman" w:hAnsi="Times New Roman" w:cs="Times New Roman"/>
            <w:sz w:val="28"/>
            <w:szCs w:val="28"/>
          </w:rPr>
          <w:t>.</w:t>
        </w:r>
        <w:proofErr w:type="spellStart"/>
        <w:r w:rsidRPr="00BD1F0B">
          <w:rPr>
            <w:rStyle w:val="a3"/>
            <w:rFonts w:ascii="Times New Roman" w:hAnsi="Times New Roman" w:cs="Times New Roman"/>
            <w:sz w:val="28"/>
            <w:szCs w:val="28"/>
            <w:lang w:val="en-US"/>
          </w:rPr>
          <w:t>gov</w:t>
        </w:r>
        <w:proofErr w:type="spellEnd"/>
        <w:r w:rsidRPr="00BD1F0B">
          <w:rPr>
            <w:rStyle w:val="a3"/>
            <w:rFonts w:ascii="Times New Roman" w:hAnsi="Times New Roman" w:cs="Times New Roman"/>
            <w:sz w:val="28"/>
            <w:szCs w:val="28"/>
          </w:rPr>
          <w:t>.</w:t>
        </w:r>
        <w:proofErr w:type="spellStart"/>
        <w:r w:rsidRPr="00BD1F0B">
          <w:rPr>
            <w:rStyle w:val="a3"/>
            <w:rFonts w:ascii="Times New Roman" w:hAnsi="Times New Roman" w:cs="Times New Roman"/>
            <w:sz w:val="28"/>
            <w:szCs w:val="28"/>
            <w:lang w:val="en-US"/>
          </w:rPr>
          <w:t>ru</w:t>
        </w:r>
        <w:proofErr w:type="spellEnd"/>
      </w:hyperlink>
      <w:r w:rsidRPr="00BD1F0B">
        <w:rPr>
          <w:rFonts w:ascii="Times New Roman" w:hAnsi="Times New Roman" w:cs="Times New Roman"/>
          <w:sz w:val="28"/>
          <w:szCs w:val="28"/>
        </w:rPr>
        <w:t xml:space="preserve"> в соответствии с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 Министерства финансов Российской Федерации от </w:t>
      </w:r>
      <w:r>
        <w:rPr>
          <w:rFonts w:ascii="Times New Roman" w:hAnsi="Times New Roman" w:cs="Times New Roman"/>
          <w:sz w:val="28"/>
          <w:szCs w:val="28"/>
        </w:rPr>
        <w:t xml:space="preserve">21.07.2011 </w:t>
      </w:r>
      <w:r w:rsidRPr="00BD1F0B">
        <w:rPr>
          <w:rFonts w:ascii="Times New Roman" w:hAnsi="Times New Roman" w:cs="Times New Roman"/>
          <w:sz w:val="28"/>
          <w:szCs w:val="28"/>
        </w:rPr>
        <w:t>№ 86н</w:t>
      </w:r>
      <w:proofErr w:type="gramEnd"/>
      <w:r w:rsidRPr="00BD1F0B">
        <w:rPr>
          <w:rFonts w:ascii="Times New Roman" w:hAnsi="Times New Roman" w:cs="Times New Roman"/>
          <w:sz w:val="28"/>
          <w:szCs w:val="28"/>
        </w:rPr>
        <w:t xml:space="preserve">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Pr>
          <w:rFonts w:ascii="Times New Roman" w:hAnsi="Times New Roman" w:cs="Times New Roman"/>
          <w:sz w:val="28"/>
          <w:szCs w:val="28"/>
        </w:rPr>
        <w:t xml:space="preserve"> (далее – Порядок 86н)</w:t>
      </w:r>
      <w:r w:rsidRPr="00BD1F0B">
        <w:rPr>
          <w:rFonts w:ascii="Times New Roman" w:hAnsi="Times New Roman" w:cs="Times New Roman"/>
          <w:sz w:val="28"/>
          <w:szCs w:val="28"/>
        </w:rPr>
        <w:t>.</w:t>
      </w:r>
    </w:p>
    <w:p w:rsidR="00890960" w:rsidRPr="00BD1F0B" w:rsidRDefault="00890960" w:rsidP="00890960">
      <w:pPr>
        <w:ind w:firstLine="709"/>
        <w:jc w:val="both"/>
        <w:rPr>
          <w:rFonts w:ascii="Times New Roman" w:hAnsi="Times New Roman" w:cs="Times New Roman"/>
          <w:sz w:val="28"/>
          <w:szCs w:val="28"/>
        </w:rPr>
      </w:pPr>
      <w:r w:rsidRPr="00BD1F0B">
        <w:rPr>
          <w:rFonts w:ascii="Times New Roman" w:hAnsi="Times New Roman" w:cs="Times New Roman"/>
          <w:sz w:val="28"/>
          <w:szCs w:val="28"/>
        </w:rPr>
        <w:t xml:space="preserve">Проверкой установлено, что в 2020 году информация о деятельности учреждения для размещения в сети Интернет направлялась по всем разделам </w:t>
      </w:r>
      <w:r>
        <w:rPr>
          <w:rFonts w:ascii="Times New Roman" w:hAnsi="Times New Roman" w:cs="Times New Roman"/>
          <w:sz w:val="28"/>
          <w:szCs w:val="28"/>
        </w:rPr>
        <w:t>п</w:t>
      </w:r>
      <w:r w:rsidRPr="00BD1F0B">
        <w:rPr>
          <w:rFonts w:ascii="Times New Roman" w:hAnsi="Times New Roman" w:cs="Times New Roman"/>
          <w:sz w:val="28"/>
          <w:szCs w:val="28"/>
        </w:rPr>
        <w:t>редусмотренным Порядком 86н, которые относились к деятельности Учреждения</w:t>
      </w:r>
      <w:r>
        <w:rPr>
          <w:rFonts w:ascii="Times New Roman" w:hAnsi="Times New Roman" w:cs="Times New Roman"/>
          <w:sz w:val="28"/>
          <w:szCs w:val="28"/>
        </w:rPr>
        <w:t xml:space="preserve"> в соответствующие сроки</w:t>
      </w:r>
      <w:r w:rsidRPr="00BD1F0B">
        <w:rPr>
          <w:rFonts w:ascii="Times New Roman" w:hAnsi="Times New Roman" w:cs="Times New Roman"/>
          <w:sz w:val="28"/>
          <w:szCs w:val="28"/>
        </w:rPr>
        <w:t>.</w:t>
      </w:r>
    </w:p>
    <w:p w:rsidR="00AE5611" w:rsidRDefault="00AE5611" w:rsidP="00973E1B">
      <w:pPr>
        <w:pStyle w:val="1"/>
        <w:shd w:val="clear" w:color="auto" w:fill="auto"/>
        <w:tabs>
          <w:tab w:val="left" w:pos="709"/>
        </w:tabs>
        <w:spacing w:before="0" w:line="240" w:lineRule="auto"/>
        <w:ind w:left="40" w:firstLine="720"/>
        <w:rPr>
          <w:sz w:val="28"/>
          <w:szCs w:val="28"/>
        </w:rPr>
      </w:pPr>
    </w:p>
    <w:p w:rsidR="0039546A" w:rsidRDefault="00BB2604" w:rsidP="00973E1B">
      <w:pPr>
        <w:pStyle w:val="1"/>
        <w:shd w:val="clear" w:color="auto" w:fill="auto"/>
        <w:tabs>
          <w:tab w:val="left" w:pos="709"/>
        </w:tabs>
        <w:spacing w:before="0" w:line="240" w:lineRule="auto"/>
        <w:ind w:left="40" w:firstLine="720"/>
        <w:rPr>
          <w:sz w:val="28"/>
          <w:szCs w:val="28"/>
        </w:rPr>
      </w:pPr>
      <w:r w:rsidRPr="00BB2604">
        <w:rPr>
          <w:sz w:val="28"/>
          <w:szCs w:val="28"/>
        </w:rPr>
        <w:t>По результ</w:t>
      </w:r>
      <w:r w:rsidR="0012023B">
        <w:rPr>
          <w:sz w:val="28"/>
          <w:szCs w:val="28"/>
        </w:rPr>
        <w:t xml:space="preserve">атам проверки составлен акт от </w:t>
      </w:r>
      <w:r w:rsidR="00772E6F">
        <w:rPr>
          <w:sz w:val="28"/>
          <w:szCs w:val="28"/>
        </w:rPr>
        <w:t>30 апреля</w:t>
      </w:r>
      <w:r w:rsidR="0012023B">
        <w:rPr>
          <w:sz w:val="28"/>
          <w:szCs w:val="28"/>
        </w:rPr>
        <w:t xml:space="preserve"> 202</w:t>
      </w:r>
      <w:r w:rsidR="00AE5611">
        <w:rPr>
          <w:sz w:val="28"/>
          <w:szCs w:val="28"/>
        </w:rPr>
        <w:t>1</w:t>
      </w:r>
      <w:r w:rsidR="0012023B">
        <w:rPr>
          <w:sz w:val="28"/>
          <w:szCs w:val="28"/>
        </w:rPr>
        <w:t xml:space="preserve"> года № </w:t>
      </w:r>
      <w:r w:rsidR="00772E6F">
        <w:rPr>
          <w:sz w:val="28"/>
          <w:szCs w:val="28"/>
        </w:rPr>
        <w:t>20</w:t>
      </w:r>
      <w:r w:rsidRPr="00BB2604">
        <w:rPr>
          <w:sz w:val="28"/>
          <w:szCs w:val="28"/>
        </w:rPr>
        <w:t>.</w:t>
      </w:r>
    </w:p>
    <w:p w:rsidR="0039546A" w:rsidRPr="00BB2604" w:rsidRDefault="00BB2604" w:rsidP="00973E1B">
      <w:pPr>
        <w:pStyle w:val="1"/>
        <w:shd w:val="clear" w:color="auto" w:fill="auto"/>
        <w:tabs>
          <w:tab w:val="left" w:pos="709"/>
        </w:tabs>
        <w:spacing w:before="0" w:line="240" w:lineRule="auto"/>
        <w:ind w:left="40" w:right="40" w:firstLine="720"/>
        <w:rPr>
          <w:sz w:val="28"/>
          <w:szCs w:val="28"/>
        </w:rPr>
        <w:sectPr w:rsidR="0039546A" w:rsidRPr="00BB2604" w:rsidSect="00BB2604">
          <w:headerReference w:type="default" r:id="rId8"/>
          <w:type w:val="continuous"/>
          <w:pgSz w:w="11906" w:h="16838"/>
          <w:pgMar w:top="1134" w:right="567" w:bottom="1134" w:left="1701" w:header="0" w:footer="3" w:gutter="0"/>
          <w:cols w:space="720"/>
          <w:noEndnote/>
          <w:titlePg/>
          <w:docGrid w:linePitch="360"/>
        </w:sectPr>
      </w:pPr>
      <w:r w:rsidRPr="00BB2604">
        <w:rPr>
          <w:sz w:val="28"/>
          <w:szCs w:val="28"/>
        </w:rPr>
        <w:t xml:space="preserve">О результатах проверки доложено заместителю главы муниципального образования Темрюкский район </w:t>
      </w:r>
      <w:r w:rsidRPr="00BB2604">
        <w:rPr>
          <w:sz w:val="28"/>
          <w:szCs w:val="28"/>
          <w:lang w:val="en-US"/>
        </w:rPr>
        <w:t>JI</w:t>
      </w:r>
      <w:r w:rsidRPr="00BB2604">
        <w:rPr>
          <w:sz w:val="28"/>
          <w:szCs w:val="28"/>
        </w:rPr>
        <w:t>.</w:t>
      </w:r>
      <w:r w:rsidRPr="00BB2604">
        <w:rPr>
          <w:sz w:val="28"/>
          <w:szCs w:val="28"/>
          <w:lang w:val="en-US"/>
        </w:rPr>
        <w:t>B</w:t>
      </w:r>
      <w:r w:rsidRPr="00BB2604">
        <w:rPr>
          <w:sz w:val="28"/>
          <w:szCs w:val="28"/>
        </w:rPr>
        <w:t>. Криворучко.</w:t>
      </w:r>
    </w:p>
    <w:p w:rsidR="0039546A" w:rsidRPr="00BB2604" w:rsidRDefault="0039546A" w:rsidP="00973E1B">
      <w:pPr>
        <w:tabs>
          <w:tab w:val="left" w:pos="709"/>
        </w:tabs>
        <w:rPr>
          <w:sz w:val="28"/>
          <w:szCs w:val="28"/>
        </w:rPr>
      </w:pPr>
    </w:p>
    <w:p w:rsidR="0039546A" w:rsidRPr="00BB2604" w:rsidRDefault="0039546A" w:rsidP="00973E1B">
      <w:pPr>
        <w:tabs>
          <w:tab w:val="left" w:pos="709"/>
        </w:tabs>
        <w:rPr>
          <w:sz w:val="28"/>
          <w:szCs w:val="28"/>
        </w:rPr>
      </w:pPr>
    </w:p>
    <w:p w:rsidR="0039546A" w:rsidRPr="00BB2604" w:rsidRDefault="0039546A" w:rsidP="00973E1B">
      <w:pPr>
        <w:tabs>
          <w:tab w:val="left" w:pos="709"/>
        </w:tabs>
        <w:rPr>
          <w:sz w:val="28"/>
          <w:szCs w:val="28"/>
        </w:rPr>
        <w:sectPr w:rsidR="0039546A" w:rsidRPr="00BB2604" w:rsidSect="00BB2604">
          <w:type w:val="continuous"/>
          <w:pgSz w:w="11906" w:h="16838"/>
          <w:pgMar w:top="1134" w:right="567" w:bottom="1134" w:left="1701" w:header="0" w:footer="3" w:gutter="0"/>
          <w:cols w:space="720"/>
          <w:noEndnote/>
          <w:docGrid w:linePitch="360"/>
        </w:sectPr>
      </w:pPr>
    </w:p>
    <w:p w:rsidR="0039546A" w:rsidRPr="00BB2604" w:rsidRDefault="00BB2604" w:rsidP="00973E1B">
      <w:pPr>
        <w:pStyle w:val="1"/>
        <w:shd w:val="clear" w:color="auto" w:fill="auto"/>
        <w:tabs>
          <w:tab w:val="left" w:pos="709"/>
        </w:tabs>
        <w:spacing w:before="0" w:line="240" w:lineRule="auto"/>
        <w:jc w:val="left"/>
        <w:rPr>
          <w:sz w:val="28"/>
          <w:szCs w:val="28"/>
        </w:rPr>
      </w:pPr>
      <w:r w:rsidRPr="00BB2604">
        <w:rPr>
          <w:sz w:val="28"/>
          <w:szCs w:val="28"/>
        </w:rPr>
        <w:lastRenderedPageBreak/>
        <w:t>Начальник отдела</w:t>
      </w:r>
    </w:p>
    <w:p w:rsidR="0039546A" w:rsidRPr="00BB2604" w:rsidRDefault="00BB2604" w:rsidP="00207960">
      <w:pPr>
        <w:pStyle w:val="1"/>
        <w:shd w:val="clear" w:color="auto" w:fill="auto"/>
        <w:tabs>
          <w:tab w:val="left" w:pos="709"/>
        </w:tabs>
        <w:spacing w:before="0" w:line="240" w:lineRule="auto"/>
        <w:jc w:val="center"/>
        <w:rPr>
          <w:sz w:val="28"/>
          <w:szCs w:val="28"/>
        </w:rPr>
      </w:pPr>
      <w:r w:rsidRPr="00BB2604">
        <w:rPr>
          <w:sz w:val="28"/>
          <w:szCs w:val="28"/>
        </w:rPr>
        <w:t>внутреннего финансового контроля</w:t>
      </w:r>
      <w:r w:rsidR="00E55442">
        <w:rPr>
          <w:sz w:val="28"/>
          <w:szCs w:val="28"/>
        </w:rPr>
        <w:t xml:space="preserve">                                                    О.В. Радченко</w:t>
      </w:r>
    </w:p>
    <w:sectPr w:rsidR="0039546A" w:rsidRPr="00BB2604" w:rsidSect="00BB2604">
      <w:type w:val="continuous"/>
      <w:pgSz w:w="11906" w:h="16838"/>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3B" w:rsidRDefault="00FF393B">
      <w:r>
        <w:separator/>
      </w:r>
    </w:p>
  </w:endnote>
  <w:endnote w:type="continuationSeparator" w:id="0">
    <w:p w:rsidR="00FF393B" w:rsidRDefault="00FF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3B" w:rsidRDefault="00FF393B"/>
  </w:footnote>
  <w:footnote w:type="continuationSeparator" w:id="0">
    <w:p w:rsidR="00FF393B" w:rsidRDefault="00FF39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12759"/>
      <w:docPartObj>
        <w:docPartGallery w:val="Page Numbers (Top of Page)"/>
        <w:docPartUnique/>
      </w:docPartObj>
    </w:sdtPr>
    <w:sdtEndPr/>
    <w:sdtContent>
      <w:p w:rsidR="001F6BB9" w:rsidRDefault="001F6BB9">
        <w:pPr>
          <w:pStyle w:val="ab"/>
          <w:jc w:val="center"/>
        </w:pPr>
      </w:p>
      <w:p w:rsidR="001F6BB9" w:rsidRDefault="001F6BB9">
        <w:pPr>
          <w:pStyle w:val="ab"/>
          <w:jc w:val="center"/>
        </w:pPr>
      </w:p>
      <w:p w:rsidR="001F6BB9" w:rsidRDefault="001F6BB9">
        <w:pPr>
          <w:pStyle w:val="ab"/>
          <w:jc w:val="center"/>
        </w:pPr>
        <w:r>
          <w:fldChar w:fldCharType="begin"/>
        </w:r>
        <w:r>
          <w:instrText>PAGE   \* MERGEFORMAT</w:instrText>
        </w:r>
        <w:r>
          <w:fldChar w:fldCharType="separate"/>
        </w:r>
        <w:r w:rsidR="00890960">
          <w:rPr>
            <w:noProof/>
          </w:rPr>
          <w:t>3</w:t>
        </w:r>
        <w:r>
          <w:fldChar w:fldCharType="end"/>
        </w:r>
      </w:p>
    </w:sdtContent>
  </w:sdt>
  <w:p w:rsidR="0039546A" w:rsidRDefault="0039546A">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6A"/>
    <w:rsid w:val="00003CA5"/>
    <w:rsid w:val="00016138"/>
    <w:rsid w:val="0012023B"/>
    <w:rsid w:val="001D4D55"/>
    <w:rsid w:val="001F6BB9"/>
    <w:rsid w:val="00207960"/>
    <w:rsid w:val="0035777A"/>
    <w:rsid w:val="0039546A"/>
    <w:rsid w:val="004820DB"/>
    <w:rsid w:val="00517818"/>
    <w:rsid w:val="006532D9"/>
    <w:rsid w:val="00685A4E"/>
    <w:rsid w:val="006D1458"/>
    <w:rsid w:val="0077235C"/>
    <w:rsid w:val="00772455"/>
    <w:rsid w:val="00772E6F"/>
    <w:rsid w:val="007914CE"/>
    <w:rsid w:val="00886A78"/>
    <w:rsid w:val="00890960"/>
    <w:rsid w:val="00955F95"/>
    <w:rsid w:val="00973E1B"/>
    <w:rsid w:val="00A2576E"/>
    <w:rsid w:val="00A54957"/>
    <w:rsid w:val="00AE5611"/>
    <w:rsid w:val="00BB2604"/>
    <w:rsid w:val="00C62BB6"/>
    <w:rsid w:val="00E55442"/>
    <w:rsid w:val="00F05770"/>
    <w:rsid w:val="00F16AD3"/>
    <w:rsid w:val="00FF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0">
    <w:name w:val="Основной текст (2)"/>
    <w:basedOn w:val="a"/>
    <w:link w:val="2"/>
    <w:pPr>
      <w:shd w:val="clear" w:color="auto" w:fill="FFFFFF"/>
      <w:spacing w:after="300" w:line="322"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styleId="a8">
    <w:name w:val="List Paragraph"/>
    <w:basedOn w:val="a"/>
    <w:uiPriority w:val="34"/>
    <w:qFormat/>
    <w:rsid w:val="001D4D55"/>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9">
    <w:name w:val="Balloon Text"/>
    <w:basedOn w:val="a"/>
    <w:link w:val="aa"/>
    <w:uiPriority w:val="99"/>
    <w:semiHidden/>
    <w:unhideWhenUsed/>
    <w:rsid w:val="00C62BB6"/>
    <w:rPr>
      <w:rFonts w:ascii="Segoe UI" w:hAnsi="Segoe UI" w:cs="Segoe UI"/>
      <w:sz w:val="18"/>
      <w:szCs w:val="18"/>
    </w:rPr>
  </w:style>
  <w:style w:type="character" w:customStyle="1" w:styleId="aa">
    <w:name w:val="Текст выноски Знак"/>
    <w:basedOn w:val="a0"/>
    <w:link w:val="a9"/>
    <w:uiPriority w:val="99"/>
    <w:semiHidden/>
    <w:rsid w:val="00C62BB6"/>
    <w:rPr>
      <w:rFonts w:ascii="Segoe UI" w:hAnsi="Segoe UI" w:cs="Segoe UI"/>
      <w:color w:val="000000"/>
      <w:sz w:val="18"/>
      <w:szCs w:val="18"/>
    </w:rPr>
  </w:style>
  <w:style w:type="paragraph" w:styleId="ab">
    <w:name w:val="header"/>
    <w:basedOn w:val="a"/>
    <w:link w:val="ac"/>
    <w:uiPriority w:val="99"/>
    <w:unhideWhenUsed/>
    <w:rsid w:val="00C62BB6"/>
    <w:pPr>
      <w:tabs>
        <w:tab w:val="center" w:pos="4677"/>
        <w:tab w:val="right" w:pos="9355"/>
      </w:tabs>
    </w:pPr>
  </w:style>
  <w:style w:type="character" w:customStyle="1" w:styleId="ac">
    <w:name w:val="Верхний колонтитул Знак"/>
    <w:basedOn w:val="a0"/>
    <w:link w:val="ab"/>
    <w:uiPriority w:val="99"/>
    <w:rsid w:val="00C62BB6"/>
    <w:rPr>
      <w:color w:val="000000"/>
    </w:rPr>
  </w:style>
  <w:style w:type="paragraph" w:styleId="ad">
    <w:name w:val="footer"/>
    <w:basedOn w:val="a"/>
    <w:link w:val="ae"/>
    <w:uiPriority w:val="99"/>
    <w:unhideWhenUsed/>
    <w:rsid w:val="00C62BB6"/>
    <w:pPr>
      <w:tabs>
        <w:tab w:val="center" w:pos="4677"/>
        <w:tab w:val="right" w:pos="9355"/>
      </w:tabs>
    </w:pPr>
  </w:style>
  <w:style w:type="character" w:customStyle="1" w:styleId="ae">
    <w:name w:val="Нижний колонтитул Знак"/>
    <w:basedOn w:val="a0"/>
    <w:link w:val="ad"/>
    <w:uiPriority w:val="99"/>
    <w:rsid w:val="00C62BB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0">
    <w:name w:val="Основной текст (2)"/>
    <w:basedOn w:val="a"/>
    <w:link w:val="2"/>
    <w:pPr>
      <w:shd w:val="clear" w:color="auto" w:fill="FFFFFF"/>
      <w:spacing w:after="300" w:line="322"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styleId="a8">
    <w:name w:val="List Paragraph"/>
    <w:basedOn w:val="a"/>
    <w:uiPriority w:val="34"/>
    <w:qFormat/>
    <w:rsid w:val="001D4D55"/>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9">
    <w:name w:val="Balloon Text"/>
    <w:basedOn w:val="a"/>
    <w:link w:val="aa"/>
    <w:uiPriority w:val="99"/>
    <w:semiHidden/>
    <w:unhideWhenUsed/>
    <w:rsid w:val="00C62BB6"/>
    <w:rPr>
      <w:rFonts w:ascii="Segoe UI" w:hAnsi="Segoe UI" w:cs="Segoe UI"/>
      <w:sz w:val="18"/>
      <w:szCs w:val="18"/>
    </w:rPr>
  </w:style>
  <w:style w:type="character" w:customStyle="1" w:styleId="aa">
    <w:name w:val="Текст выноски Знак"/>
    <w:basedOn w:val="a0"/>
    <w:link w:val="a9"/>
    <w:uiPriority w:val="99"/>
    <w:semiHidden/>
    <w:rsid w:val="00C62BB6"/>
    <w:rPr>
      <w:rFonts w:ascii="Segoe UI" w:hAnsi="Segoe UI" w:cs="Segoe UI"/>
      <w:color w:val="000000"/>
      <w:sz w:val="18"/>
      <w:szCs w:val="18"/>
    </w:rPr>
  </w:style>
  <w:style w:type="paragraph" w:styleId="ab">
    <w:name w:val="header"/>
    <w:basedOn w:val="a"/>
    <w:link w:val="ac"/>
    <w:uiPriority w:val="99"/>
    <w:unhideWhenUsed/>
    <w:rsid w:val="00C62BB6"/>
    <w:pPr>
      <w:tabs>
        <w:tab w:val="center" w:pos="4677"/>
        <w:tab w:val="right" w:pos="9355"/>
      </w:tabs>
    </w:pPr>
  </w:style>
  <w:style w:type="character" w:customStyle="1" w:styleId="ac">
    <w:name w:val="Верхний колонтитул Знак"/>
    <w:basedOn w:val="a0"/>
    <w:link w:val="ab"/>
    <w:uiPriority w:val="99"/>
    <w:rsid w:val="00C62BB6"/>
    <w:rPr>
      <w:color w:val="000000"/>
    </w:rPr>
  </w:style>
  <w:style w:type="paragraph" w:styleId="ad">
    <w:name w:val="footer"/>
    <w:basedOn w:val="a"/>
    <w:link w:val="ae"/>
    <w:uiPriority w:val="99"/>
    <w:unhideWhenUsed/>
    <w:rsid w:val="00C62BB6"/>
    <w:pPr>
      <w:tabs>
        <w:tab w:val="center" w:pos="4677"/>
        <w:tab w:val="right" w:pos="9355"/>
      </w:tabs>
    </w:pPr>
  </w:style>
  <w:style w:type="character" w:customStyle="1" w:styleId="ae">
    <w:name w:val="Нижний колонтитул Знак"/>
    <w:basedOn w:val="a0"/>
    <w:link w:val="ad"/>
    <w:uiPriority w:val="99"/>
    <w:rsid w:val="00C62B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1016</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gklgf</dc:creator>
  <cp:lastModifiedBy>gklgf</cp:lastModifiedBy>
  <cp:revision>19</cp:revision>
  <cp:lastPrinted>2021-04-28T10:52:00Z</cp:lastPrinted>
  <dcterms:created xsi:type="dcterms:W3CDTF">2020-08-20T11:44:00Z</dcterms:created>
  <dcterms:modified xsi:type="dcterms:W3CDTF">2021-04-29T13:35:00Z</dcterms:modified>
</cp:coreProperties>
</file>