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F75309" w:rsidRDefault="006F4B04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62F" w:rsidRP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бюджетном учреждении 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562F" w:rsidRP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Культурно-социальный центр» </w:t>
      </w:r>
      <w:proofErr w:type="spellStart"/>
      <w:r w:rsidR="0079562F" w:rsidRP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Старотитаровского</w:t>
      </w:r>
      <w:proofErr w:type="spellEnd"/>
      <w:r w:rsidR="0079562F" w:rsidRP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Темрюкского района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EE5A6A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E2668" w:rsidRPr="002E2668">
        <w:rPr>
          <w:rFonts w:ascii="Times New Roman" w:eastAsia="Times New Roman" w:hAnsi="Times New Roman" w:cs="Times New Roman"/>
          <w:sz w:val="28"/>
          <w:lang w:eastAsia="ru-RU"/>
        </w:rPr>
        <w:t xml:space="preserve"> 15.11.2021 по 10.12.2021</w:t>
      </w:r>
      <w:r w:rsidR="003C53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3C539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EE5A6A" w:rsidRPr="00EE5A6A">
        <w:rPr>
          <w:rFonts w:ascii="Times New Roman" w:eastAsia="Calibri" w:hAnsi="Times New Roman" w:cs="Times New Roman"/>
          <w:sz w:val="28"/>
          <w:szCs w:val="20"/>
          <w:lang w:eastAsia="ru-RU"/>
        </w:rPr>
        <w:t>от 28.10.2020 № 04-72/20-03 (с изменениями от 29.04.2021 № 04-50/21-03)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79562F" w:rsidRPr="0079562F">
        <w:rPr>
          <w:rFonts w:ascii="Times New Roman" w:eastAsia="Times New Roman" w:hAnsi="Times New Roman" w:cs="Times New Roman"/>
          <w:sz w:val="28"/>
        </w:rPr>
        <w:t>муниципальн</w:t>
      </w:r>
      <w:r w:rsidR="0079562F">
        <w:rPr>
          <w:rFonts w:ascii="Times New Roman" w:eastAsia="Times New Roman" w:hAnsi="Times New Roman" w:cs="Times New Roman"/>
          <w:sz w:val="28"/>
        </w:rPr>
        <w:t>ым бюджетным учреждением</w:t>
      </w:r>
      <w:r w:rsidR="0079562F" w:rsidRPr="0079562F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«</w:t>
      </w:r>
      <w:r w:rsidR="0079562F" w:rsidRPr="0079562F">
        <w:rPr>
          <w:rFonts w:ascii="Times New Roman" w:eastAsia="Times New Roman" w:hAnsi="Times New Roman" w:cs="Times New Roman"/>
          <w:sz w:val="28"/>
        </w:rPr>
        <w:t xml:space="preserve">Культурно-социальный центр» </w:t>
      </w:r>
      <w:proofErr w:type="spellStart"/>
      <w:r w:rsidR="0079562F" w:rsidRPr="0079562F">
        <w:rPr>
          <w:rFonts w:ascii="Times New Roman" w:eastAsia="Times New Roman" w:hAnsi="Times New Roman" w:cs="Times New Roman"/>
          <w:sz w:val="28"/>
        </w:rPr>
        <w:t>Старотитаровского</w:t>
      </w:r>
      <w:proofErr w:type="spellEnd"/>
      <w:r w:rsidR="0079562F" w:rsidRPr="0079562F">
        <w:rPr>
          <w:rFonts w:ascii="Times New Roman" w:eastAsia="Times New Roman" w:hAnsi="Times New Roman" w:cs="Times New Roman"/>
          <w:sz w:val="28"/>
        </w:rPr>
        <w:t xml:space="preserve">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МБУ КСЦ,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>с 01.1</w:t>
      </w:r>
      <w:r w:rsidR="007956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>.2020 по 3</w:t>
      </w:r>
      <w:r w:rsidR="007956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56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39A" w:rsidRPr="003C539A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пункта 2.3 Методических рекомендаций Минэкономразвития и </w:t>
      </w:r>
      <w:proofErr w:type="spellStart"/>
      <w:r w:rsidRPr="0079562F">
        <w:rPr>
          <w:rFonts w:ascii="Times New Roman" w:eastAsia="Times New Roman" w:hAnsi="Times New Roman" w:cs="Times New Roman"/>
          <w:sz w:val="28"/>
          <w:lang w:eastAsia="ru-RU"/>
        </w:rPr>
        <w:t>Минобрнауки</w:t>
      </w:r>
      <w:proofErr w:type="spellEnd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 РФ по реализации дополнительных профессиональных программ повышения квалификации в сфере закупок           № 5594-ЕЕ/Д28и, АК-553/06 от 02.03.2015 контрактный управляющий           И.А. Булгакова имеет образование в сфере закупок в объеме менее 108 часов.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Также в нарушение условий пункта 2.8 вышеуказанных методических рекомендаций, в котором указано, что обучение в сфере закупок рекомендуется проводить не реже, чем каждые три года для всех категорий обучающихся, контрактный управляющий И.А. Булгакова обучалась последний раз на курсах повышения квалификации в сфере закупок 01.03.2014. 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Учреждением в нарушение требований части 7 статьи 16 Федерального закона № 44-ФЗ и условиями подпункта «б» пункта 12 Положения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>№ 1279</w:t>
      </w:r>
      <w:proofErr w:type="gramEnd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gramStart"/>
      <w:r w:rsidRPr="0079562F">
        <w:rPr>
          <w:rFonts w:ascii="Times New Roman" w:eastAsia="Times New Roman" w:hAnsi="Times New Roman" w:cs="Times New Roman"/>
          <w:sz w:val="28"/>
          <w:lang w:eastAsia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Положение)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соблюден срок размещения на официальном сайте закупок плана-графика на 2021 год. </w:t>
      </w:r>
      <w:proofErr w:type="gramEnd"/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Вышеуказанные нарушения имеют признаки административного правонарушения по части 4 статьи 7.29.3 КоАП.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Также МБУ КСЦ нарушены условия пункта 1 части 8 статьи 16 Федерального закона № 44-ФЗ и подпункта «д» пункта 16 Положения в части несоответствия объемов финансового обеспечения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плане финансово-хозяйственной деятельности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на 2021 год и в плане-графике на 2021 год. 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Проверяемый электронный аукцион предусмотрен планом-графиком на 2021 год, что отвечает требованиям части 1 статьи 16 Федерального закона         № 44-ФЗ.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В извещении о проведении электронного аукциона                                      № 0318300008821000205 предусмотрены ограничения в соответствии с положениями части 3 статьи 30 Федерального закона № 44-ФЗ.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Также установлены ограничения допуска товаров согласно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>постановлению Правительства РФ № 878 от 10.07.2019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предусмотренному статьей 14 Федерального закона № 44-ФЗ.  </w:t>
      </w:r>
      <w:proofErr w:type="gramEnd"/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>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t>, предусмотренного частью 4 статьи 14 Федерального закона № 44-ФЗ, в извещении о проведении электронного аукциона № 0318300008821000205 установлены условия допуска для целей осуществления закупок товаров, происходящих из иностранного государства или группы</w:t>
      </w:r>
      <w:proofErr w:type="gramEnd"/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 иностранных государств.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В извещении, в аукционной документации проверяемого электронного аукциона установлены требования к участникам закупки в соответствии с условиями статьи 31 Федерального закона № 44-ФЗ.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В результате проведения выборочного анализа аукционной документации нарушений не установлено.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заключенном  контракте № 0318300008821000205001 от 07.06.2021  опубликована  в реестре контрактов на официальном сайте закупок с нарушением срока, установленного требованиями части 3 статьи 103 Федерального закона № 44-ФЗ.</w:t>
      </w:r>
    </w:p>
    <w:p w:rsidR="0079562F" w:rsidRP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>Вышеуказанные нарушения имеют признаки административного правонарушения по части 2 статьи 7.31 КоАП.</w:t>
      </w:r>
    </w:p>
    <w:p w:rsidR="0079562F" w:rsidRDefault="0079562F" w:rsidP="0079562F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562F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проверки установлено, что отчет СМП за 2020 год размещен МБУ КСЦ на официальном сайте закупок 30.03.2021 в соответствии с требованиями части 1 статьи 30 Федерального закона № 44-ФЗ. Согласно данным отчета СМП закупки у СПМ/СОНО выполнены в объеме </w:t>
      </w:r>
      <w:r w:rsidRPr="0079562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ноль процентов СГОЗ в связи с тем, что закупки конкурентными способами определения поставщика в 2020 году Учреждением не осуществлялись. 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2205" w:rsidRPr="003700F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700FA" w:rsidRPr="003700F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92205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700FA" w:rsidRPr="003700FA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2A78" w:rsidRPr="003700F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92205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700FA">
        <w:rPr>
          <w:rFonts w:ascii="Times New Roman" w:eastAsia="Times New Roman" w:hAnsi="Times New Roman" w:cs="Times New Roman"/>
          <w:sz w:val="28"/>
          <w:lang w:eastAsia="ru-RU"/>
        </w:rPr>
        <w:t>1</w:t>
      </w:r>
      <w:bookmarkStart w:id="0" w:name="_GoBack"/>
      <w:bookmarkEnd w:id="0"/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>МБУ КСЦ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4B" w:rsidRDefault="00051F4B" w:rsidP="0036309B">
      <w:pPr>
        <w:spacing w:after="0" w:line="240" w:lineRule="auto"/>
      </w:pPr>
      <w:r>
        <w:separator/>
      </w:r>
    </w:p>
  </w:endnote>
  <w:endnote w:type="continuationSeparator" w:id="0">
    <w:p w:rsidR="00051F4B" w:rsidRDefault="00051F4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4B" w:rsidRDefault="00051F4B" w:rsidP="0036309B">
      <w:pPr>
        <w:spacing w:after="0" w:line="240" w:lineRule="auto"/>
      </w:pPr>
      <w:r>
        <w:separator/>
      </w:r>
    </w:p>
  </w:footnote>
  <w:footnote w:type="continuationSeparator" w:id="0">
    <w:p w:rsidR="00051F4B" w:rsidRDefault="00051F4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FA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2205"/>
    <w:rsid w:val="00296BA5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7D5D-B073-464E-8D01-CAB36C76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150</cp:revision>
  <cp:lastPrinted>2021-12-23T17:15:00Z</cp:lastPrinted>
  <dcterms:created xsi:type="dcterms:W3CDTF">2016-06-15T06:12:00Z</dcterms:created>
  <dcterms:modified xsi:type="dcterms:W3CDTF">2021-12-24T08:54:00Z</dcterms:modified>
</cp:coreProperties>
</file>