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EE" w:rsidRPr="003F3BCF" w:rsidRDefault="002E56EE" w:rsidP="002E56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E56EE" w:rsidRPr="003F3BCF" w:rsidRDefault="002E56EE" w:rsidP="002E56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о результатах анализа организации работы главного</w:t>
      </w:r>
    </w:p>
    <w:p w:rsidR="002E56EE" w:rsidRPr="003F3BCF" w:rsidRDefault="002E56EE" w:rsidP="002E56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распорядителя бюджетных средств – управления </w:t>
      </w:r>
      <w:r w:rsidR="008F2241">
        <w:rPr>
          <w:rFonts w:ascii="Times New Roman" w:hAnsi="Times New Roman" w:cs="Times New Roman"/>
          <w:b/>
          <w:sz w:val="28"/>
          <w:szCs w:val="28"/>
        </w:rPr>
        <w:t>образованием</w:t>
      </w:r>
    </w:p>
    <w:p w:rsidR="002E56EE" w:rsidRPr="003F3BCF" w:rsidRDefault="002E56EE" w:rsidP="002E56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Темрюкский район </w:t>
      </w:r>
      <w:proofErr w:type="gramStart"/>
      <w:r w:rsidRPr="003F3BC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2E56EE" w:rsidRPr="003F3BCF" w:rsidRDefault="002E56EE" w:rsidP="002E56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проведению внутреннего финансового контроля и внутреннего</w:t>
      </w:r>
    </w:p>
    <w:p w:rsidR="00D725E1" w:rsidRDefault="002E56EE" w:rsidP="009054D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финансового аудита </w:t>
      </w:r>
      <w:r w:rsidR="00927CFC">
        <w:rPr>
          <w:rFonts w:ascii="Times New Roman" w:hAnsi="Times New Roman" w:cs="Times New Roman"/>
          <w:b/>
          <w:sz w:val="28"/>
          <w:szCs w:val="28"/>
        </w:rPr>
        <w:t>в</w:t>
      </w:r>
      <w:r w:rsidRPr="003F3BC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4DD0">
        <w:rPr>
          <w:rFonts w:ascii="Times New Roman" w:hAnsi="Times New Roman" w:cs="Times New Roman"/>
          <w:b/>
          <w:sz w:val="28"/>
          <w:szCs w:val="28"/>
        </w:rPr>
        <w:t>7</w:t>
      </w:r>
      <w:r w:rsidRPr="003F3B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27CFC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</w:p>
    <w:p w:rsidR="00F22663" w:rsidRDefault="00F22663" w:rsidP="009054D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63" w:rsidRDefault="00F22663" w:rsidP="009054D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4DA" w:rsidRDefault="009054DA" w:rsidP="009054D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</w:t>
      </w:r>
      <w:r w:rsidRPr="00B33EA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>вого контроля администрации муниципального образования Темрюкский район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основании приказа начальника отдела внутреннего финансов</w:t>
      </w:r>
      <w:r w:rsidRPr="00B33EA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от </w:t>
      </w:r>
      <w:r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Pr="00B33EA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03-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B33EA6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Pr="003F3BCF">
        <w:rPr>
          <w:rFonts w:ascii="Times New Roman" w:hAnsi="Times New Roman" w:cs="Times New Roman"/>
          <w:sz w:val="28"/>
          <w:szCs w:val="28"/>
        </w:rPr>
        <w:t xml:space="preserve">проведен анализ организации работы 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 администрации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мрюкский район (далее – управление образованием) </w:t>
      </w:r>
      <w:r w:rsidRPr="003F3BCF">
        <w:rPr>
          <w:rFonts w:ascii="Times New Roman" w:hAnsi="Times New Roman" w:cs="Times New Roman"/>
          <w:sz w:val="28"/>
          <w:szCs w:val="28"/>
        </w:rPr>
        <w:t>по проведению внутренн</w:t>
      </w:r>
      <w:r w:rsidRPr="003F3BCF">
        <w:rPr>
          <w:rFonts w:ascii="Times New Roman" w:hAnsi="Times New Roman" w:cs="Times New Roman"/>
          <w:sz w:val="28"/>
          <w:szCs w:val="28"/>
        </w:rPr>
        <w:t>е</w:t>
      </w:r>
      <w:r w:rsidRPr="003F3BCF">
        <w:rPr>
          <w:rFonts w:ascii="Times New Roman" w:hAnsi="Times New Roman" w:cs="Times New Roman"/>
          <w:sz w:val="28"/>
          <w:szCs w:val="28"/>
        </w:rPr>
        <w:t>го финансового контроля и</w:t>
      </w:r>
      <w:proofErr w:type="gramEnd"/>
      <w:r w:rsidRPr="003F3BCF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3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4DA" w:rsidRPr="003F3BCF" w:rsidRDefault="009054DA" w:rsidP="009054D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Анализируемый </w:t>
      </w:r>
      <w:r w:rsidRPr="003F3BCF">
        <w:rPr>
          <w:rFonts w:ascii="Times New Roman" w:hAnsi="Times New Roman" w:cs="Times New Roman"/>
          <w:sz w:val="28"/>
          <w:szCs w:val="28"/>
        </w:rPr>
        <w:t>период: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3BC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9054DA" w:rsidRDefault="009054DA" w:rsidP="009054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803D77" w:rsidRDefault="00803D77" w:rsidP="009054D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смотря на то, что в соответствии с пунктом 2.2 договора о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ствии управления образованием и муниципального казенного учреждения «Централизованная бухгалтерия учреждений образования» муниципального образования Темрюкский район (далее - МКУ «ЦБУО») по организации 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ществлению внутреннего финансового контроля, внутреннего финансового аудита в отношении бюджетного учета по деятельности управления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б/н от 12 сентября 2017 года, внутренний финансовый контроль и вну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финансовый аудит по управлению образованием должны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ляться на основании Порядков по осуществлению внутреннего финансового контроля и внутреннего финансового аудита, утвержденных приказом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образованием от 12.09.2017 № 635, приказом МКУ «ЦБУО» от 12.09.2017 № 147 были утверждены Порядок по осуществлению внутреннего финансового контроля МКУ «ЦБУО» и Порядок по осуществлению внутреннего финансов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аудита МКУ «ЦБУО»; </w:t>
      </w:r>
      <w:proofErr w:type="gramEnd"/>
    </w:p>
    <w:p w:rsidR="00803D77" w:rsidRDefault="00F22663" w:rsidP="00F22663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тем, что в Порядке по осуществлению внутреннего финансового аудита, утвержденном приказом управления образованием от 12.09.2017           № 635, отсутствует информация о порядке направления акта аудиторской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верки: не указано в течение какого срока после окончания проверки акт вруч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начальнику управления образованием на рассмотрение, о</w:t>
      </w:r>
      <w:r w:rsidRPr="007A6DD3">
        <w:rPr>
          <w:rFonts w:ascii="Times New Roman" w:hAnsi="Times New Roman" w:cs="Times New Roman"/>
          <w:sz w:val="28"/>
          <w:szCs w:val="28"/>
        </w:rPr>
        <w:t xml:space="preserve">ценка качества нормативно-правового обеспечения осуществления внутреннего финансового контроля и внутреннего финансового аудита в баллах составила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6DD3">
        <w:rPr>
          <w:rFonts w:ascii="Times New Roman" w:hAnsi="Times New Roman" w:cs="Times New Roman"/>
          <w:sz w:val="28"/>
          <w:szCs w:val="28"/>
        </w:rPr>
        <w:t>, при</w:t>
      </w:r>
      <w:proofErr w:type="gramEnd"/>
      <w:r w:rsidRPr="007A6DD3">
        <w:rPr>
          <w:rFonts w:ascii="Times New Roman" w:hAnsi="Times New Roman" w:cs="Times New Roman"/>
          <w:sz w:val="28"/>
          <w:szCs w:val="28"/>
        </w:rPr>
        <w:t xml:space="preserve"> макс</w:t>
      </w:r>
      <w:r w:rsidRPr="007A6DD3">
        <w:rPr>
          <w:rFonts w:ascii="Times New Roman" w:hAnsi="Times New Roman" w:cs="Times New Roman"/>
          <w:sz w:val="28"/>
          <w:szCs w:val="28"/>
        </w:rPr>
        <w:t>и</w:t>
      </w:r>
      <w:r w:rsidRPr="007A6DD3">
        <w:rPr>
          <w:rFonts w:ascii="Times New Roman" w:hAnsi="Times New Roman" w:cs="Times New Roman"/>
          <w:sz w:val="28"/>
          <w:szCs w:val="28"/>
        </w:rPr>
        <w:t xml:space="preserve">мальном </w:t>
      </w:r>
      <w:proofErr w:type="gramStart"/>
      <w:r w:rsidRPr="007A6DD3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Pr="007A6DD3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7A6DD3">
        <w:rPr>
          <w:rFonts w:ascii="Times New Roman" w:hAnsi="Times New Roman" w:cs="Times New Roman"/>
          <w:sz w:val="28"/>
          <w:szCs w:val="28"/>
        </w:rPr>
        <w:t xml:space="preserve">тклонение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7A6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6DD3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а);</w:t>
      </w:r>
      <w:r w:rsidRPr="00F22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1B6" w:rsidRDefault="000671B6" w:rsidP="000671B6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подготовки к проведению внутреннего финансового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и внутреннего финансового аудита в баллах составила 25, при макс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мальном значении 28 (отклонение равно 3 балла) в связи с тем, что:</w:t>
      </w:r>
    </w:p>
    <w:p w:rsidR="000671B6" w:rsidRDefault="000671B6" w:rsidP="000671B6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карта внутреннего финансового контроля на 2017 год от 29.12.2016</w:t>
      </w:r>
      <w:r w:rsidRPr="00067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утверждена приказом директора МКУ «ЦБУО» от 31.12.2016 № 157, в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ние требований пункта 2.4 Порядка по осуществлению внутреннего финансов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контроля</w:t>
      </w:r>
      <w:r w:rsidR="006D2CE2">
        <w:rPr>
          <w:rFonts w:ascii="Times New Roman" w:hAnsi="Times New Roman" w:cs="Times New Roman"/>
          <w:sz w:val="28"/>
          <w:szCs w:val="28"/>
        </w:rPr>
        <w:t>,</w:t>
      </w:r>
      <w:r w:rsidR="006D2CE2" w:rsidRPr="006D2CE2">
        <w:rPr>
          <w:rFonts w:ascii="Times New Roman" w:hAnsi="Times New Roman" w:cs="Times New Roman"/>
          <w:sz w:val="28"/>
          <w:szCs w:val="28"/>
        </w:rPr>
        <w:t xml:space="preserve"> </w:t>
      </w:r>
      <w:r w:rsidR="006D2CE2">
        <w:rPr>
          <w:rFonts w:ascii="Times New Roman" w:hAnsi="Times New Roman" w:cs="Times New Roman"/>
          <w:sz w:val="28"/>
          <w:szCs w:val="28"/>
        </w:rPr>
        <w:t>утвержденного приказом управления образованием от 12.09.2017 № 635;</w:t>
      </w:r>
    </w:p>
    <w:p w:rsidR="000671B6" w:rsidRDefault="006D2CE2" w:rsidP="000671B6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671B6">
        <w:rPr>
          <w:rFonts w:ascii="Times New Roman" w:hAnsi="Times New Roman" w:cs="Times New Roman"/>
          <w:sz w:val="28"/>
          <w:szCs w:val="28"/>
        </w:rPr>
        <w:t xml:space="preserve"> в картах внутреннего финансового контроля от 29.12.2016 и 03.07.2017 отсутствует информация о должностных лицах, осуществляющих контрольное действие по методу контроля «самоконтроль» по всем операциям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1B6" w:rsidRDefault="006D2CE2" w:rsidP="000671B6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г</w:t>
      </w:r>
      <w:r w:rsidR="000671B6">
        <w:rPr>
          <w:rFonts w:ascii="Times New Roman" w:hAnsi="Times New Roman" w:cs="Times New Roman"/>
          <w:sz w:val="28"/>
          <w:szCs w:val="28"/>
        </w:rPr>
        <w:t>одовой план внутреннего финансового аудита утвержден начальником управления образованием, в соответствии с пунктом 2.1 Порядка по осущест</w:t>
      </w:r>
      <w:r w:rsidR="000671B6">
        <w:rPr>
          <w:rFonts w:ascii="Times New Roman" w:hAnsi="Times New Roman" w:cs="Times New Roman"/>
          <w:sz w:val="28"/>
          <w:szCs w:val="28"/>
        </w:rPr>
        <w:t>в</w:t>
      </w:r>
      <w:r w:rsidR="000671B6">
        <w:rPr>
          <w:rFonts w:ascii="Times New Roman" w:hAnsi="Times New Roman" w:cs="Times New Roman"/>
          <w:sz w:val="28"/>
          <w:szCs w:val="28"/>
        </w:rPr>
        <w:t>лению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2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 приказом управления образованием от 12.09.2017 № 635</w:t>
      </w:r>
      <w:r w:rsidR="000671B6">
        <w:rPr>
          <w:rFonts w:ascii="Times New Roman" w:hAnsi="Times New Roman" w:cs="Times New Roman"/>
          <w:sz w:val="28"/>
          <w:szCs w:val="28"/>
        </w:rPr>
        <w:t>, однако дата утверждения 16.03.2017 не с</w:t>
      </w:r>
      <w:r w:rsidR="000671B6">
        <w:rPr>
          <w:rFonts w:ascii="Times New Roman" w:hAnsi="Times New Roman" w:cs="Times New Roman"/>
          <w:sz w:val="28"/>
          <w:szCs w:val="28"/>
        </w:rPr>
        <w:t>о</w:t>
      </w:r>
      <w:r w:rsidR="000671B6">
        <w:rPr>
          <w:rFonts w:ascii="Times New Roman" w:hAnsi="Times New Roman" w:cs="Times New Roman"/>
          <w:sz w:val="28"/>
          <w:szCs w:val="28"/>
        </w:rPr>
        <w:t>ответствует требованиям пункта 2.6</w:t>
      </w:r>
      <w:r w:rsidR="000671B6" w:rsidRPr="00D12FE4">
        <w:rPr>
          <w:rFonts w:ascii="Times New Roman" w:hAnsi="Times New Roman" w:cs="Times New Roman"/>
          <w:sz w:val="28"/>
          <w:szCs w:val="28"/>
        </w:rPr>
        <w:t xml:space="preserve"> </w:t>
      </w:r>
      <w:r w:rsidR="000671B6">
        <w:rPr>
          <w:rFonts w:ascii="Times New Roman" w:hAnsi="Times New Roman" w:cs="Times New Roman"/>
          <w:sz w:val="28"/>
          <w:szCs w:val="28"/>
        </w:rPr>
        <w:t>Порядка по осуществлению внутреннего финансового аудита, где указано, что план составляется и утверждается до начала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71B6" w:rsidRDefault="006D2CE2" w:rsidP="000671B6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671B6">
        <w:rPr>
          <w:rFonts w:ascii="Times New Roman" w:hAnsi="Times New Roman" w:cs="Times New Roman"/>
          <w:sz w:val="28"/>
          <w:szCs w:val="28"/>
        </w:rPr>
        <w:t xml:space="preserve"> программа аудита </w:t>
      </w:r>
      <w:r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0671B6">
        <w:rPr>
          <w:rFonts w:ascii="Times New Roman" w:hAnsi="Times New Roman" w:cs="Times New Roman"/>
          <w:sz w:val="28"/>
          <w:szCs w:val="28"/>
        </w:rPr>
        <w:t>утверждена директором</w:t>
      </w:r>
      <w:r w:rsidR="000671B6" w:rsidRPr="009C7696">
        <w:rPr>
          <w:rFonts w:ascii="Times New Roman" w:hAnsi="Times New Roman" w:cs="Times New Roman"/>
          <w:sz w:val="28"/>
          <w:szCs w:val="28"/>
        </w:rPr>
        <w:t xml:space="preserve"> </w:t>
      </w:r>
      <w:r w:rsidR="000671B6">
        <w:rPr>
          <w:rFonts w:ascii="Times New Roman" w:hAnsi="Times New Roman" w:cs="Times New Roman"/>
          <w:sz w:val="28"/>
          <w:szCs w:val="28"/>
        </w:rPr>
        <w:t>МКУ «ЦБУО», а не</w:t>
      </w:r>
      <w:r w:rsidR="000671B6" w:rsidRPr="00E253D5">
        <w:rPr>
          <w:rFonts w:ascii="Times New Roman" w:hAnsi="Times New Roman" w:cs="Times New Roman"/>
          <w:sz w:val="28"/>
          <w:szCs w:val="28"/>
        </w:rPr>
        <w:t xml:space="preserve"> </w:t>
      </w:r>
      <w:r w:rsidR="000671B6">
        <w:rPr>
          <w:rFonts w:ascii="Times New Roman" w:hAnsi="Times New Roman" w:cs="Times New Roman"/>
          <w:sz w:val="28"/>
          <w:szCs w:val="28"/>
        </w:rPr>
        <w:t>начальником управления образованием, в нарушение пункта 2.8 Порядка по осуществлению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E04" w:rsidRDefault="00505E04" w:rsidP="00505E04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организации и осуществления внутреннего финансового контроля и внутреннего финансового аудита в баллах составила 28, при макс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мальном значении 60 (отклонение равно 32 балла), в связи с тем, что:</w:t>
      </w:r>
    </w:p>
    <w:p w:rsidR="00505E04" w:rsidRDefault="00505E04" w:rsidP="00505E04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0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внутренний финансовый контроль, согласно Карте внутреннего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сового контроля</w:t>
      </w:r>
      <w:r w:rsidRPr="0050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03.07.2017, осуществляется только по двум бюджетным процедурам из бюджетных процедур, предусмотренных пунктом 1.4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№ 1 к Постановлению администрации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мрюкский район от 13 апреля 2015 года № 389:</w:t>
      </w:r>
    </w:p>
    <w:p w:rsidR="00505E04" w:rsidRDefault="00505E04" w:rsidP="00505E04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бюджетного учета, в том числе принятие к учету первичных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505E04" w:rsidRDefault="00505E04" w:rsidP="00505E04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представление бюджетной отчетности;</w:t>
      </w:r>
    </w:p>
    <w:p w:rsidR="00505E04" w:rsidRDefault="00505E04" w:rsidP="00505E04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журнал учета результатов внутреннего финансового контроля за 2017 год не включены следующие операции, предусмотренные картой внутреннего финансового контроля от 03.07.2017: «Начисления и выплаты заработной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ты», «Принятие документов и начисление компенсации на оплату жилых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мещений, отопление и освещение работникам, проживающим в сельской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ности», «Учет основных средств. 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счетов», «Составление отчетности в ИФНС России по Темрюкскому району», «Составление отчетн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во внебюджетные Фонды»;</w:t>
      </w:r>
    </w:p>
    <w:p w:rsidR="00505E04" w:rsidRDefault="00505E04" w:rsidP="00505E04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согласно данным отчета о результатах внутреннего финансового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по состоянию на 09.01.2018 имеются множественные случаи несоблюд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требований указанных в картах внутреннего финансового контроля: так, согласно отчету о результатах внутреннего финансового контроля в 2017 году проведено 108 контрольных действий методом контроля «самоконтроль» 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сутствуют контрольные действия методом контроля «контроль по подчиненн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сти», а согласно карте внутреннего финансового контроля только по операции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«Начисления и выплаты заработной платы» должно быть 192 контрольных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(8 специалистов, 2 раза в месяц)</w:t>
      </w:r>
      <w:r w:rsidR="00075B6E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роме того, согласно карте внутреннего финансового контроля</w:t>
      </w:r>
      <w:r w:rsidRPr="00222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осуществляться контроль по подчиненности</w:t>
      </w:r>
      <w:r w:rsidR="00075B6E">
        <w:rPr>
          <w:rFonts w:ascii="Times New Roman" w:hAnsi="Times New Roman" w:cs="Times New Roman"/>
          <w:sz w:val="28"/>
          <w:szCs w:val="28"/>
        </w:rPr>
        <w:t>;</w:t>
      </w:r>
    </w:p>
    <w:p w:rsidR="00505E04" w:rsidRDefault="00075B6E" w:rsidP="00505E04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п</w:t>
      </w:r>
      <w:r w:rsidR="00505E04">
        <w:rPr>
          <w:rFonts w:ascii="Times New Roman" w:hAnsi="Times New Roman" w:cs="Times New Roman"/>
          <w:sz w:val="28"/>
          <w:szCs w:val="28"/>
        </w:rPr>
        <w:t xml:space="preserve">унктом 8.8 </w:t>
      </w:r>
      <w:r w:rsidR="00505E04" w:rsidRPr="00131160">
        <w:rPr>
          <w:rFonts w:ascii="Times New Roman" w:hAnsi="Times New Roman" w:cs="Times New Roman"/>
          <w:sz w:val="28"/>
          <w:szCs w:val="28"/>
        </w:rPr>
        <w:t>Порядка по осуществлению внутреннего финансового контроля</w:t>
      </w:r>
      <w:r w:rsidR="00505E04">
        <w:rPr>
          <w:rFonts w:ascii="Times New Roman" w:hAnsi="Times New Roman" w:cs="Times New Roman"/>
          <w:sz w:val="28"/>
          <w:szCs w:val="28"/>
        </w:rPr>
        <w:t xml:space="preserve"> предусмотрены ежеквартальные и годовой отчеты о результатах внутреннего финансового контроля, а к анализу представлен только годовой отчет о результатах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5E04" w:rsidRDefault="00075B6E" w:rsidP="00505E04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05E04">
        <w:rPr>
          <w:rFonts w:ascii="Times New Roman" w:hAnsi="Times New Roman" w:cs="Times New Roman"/>
          <w:sz w:val="28"/>
          <w:szCs w:val="28"/>
        </w:rPr>
        <w:t>отсутствует пояснительная записка к отчету о результатах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="00505E04">
        <w:rPr>
          <w:rFonts w:ascii="Times New Roman" w:hAnsi="Times New Roman" w:cs="Times New Roman"/>
          <w:sz w:val="28"/>
          <w:szCs w:val="28"/>
        </w:rPr>
        <w:t xml:space="preserve">, предусмотренная пунктом 8.10 </w:t>
      </w:r>
      <w:r w:rsidR="00505E04" w:rsidRPr="00131160">
        <w:rPr>
          <w:rFonts w:ascii="Times New Roman" w:hAnsi="Times New Roman" w:cs="Times New Roman"/>
          <w:sz w:val="28"/>
          <w:szCs w:val="28"/>
        </w:rPr>
        <w:t>Порядка по осуществлению внутреннего финансового контроля</w:t>
      </w:r>
      <w:r w:rsidR="00505E04">
        <w:rPr>
          <w:rFonts w:ascii="Times New Roman" w:hAnsi="Times New Roman" w:cs="Times New Roman"/>
          <w:sz w:val="28"/>
          <w:szCs w:val="28"/>
        </w:rPr>
        <w:t xml:space="preserve"> и</w:t>
      </w:r>
      <w:r w:rsidR="00505E04" w:rsidRPr="00131160">
        <w:rPr>
          <w:rFonts w:ascii="Times New Roman" w:hAnsi="Times New Roman" w:cs="Times New Roman"/>
          <w:sz w:val="28"/>
          <w:szCs w:val="28"/>
        </w:rPr>
        <w:t xml:space="preserve"> </w:t>
      </w:r>
      <w:r w:rsidR="00505E04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505E04" w:rsidRPr="00131160">
        <w:rPr>
          <w:rFonts w:ascii="Times New Roman" w:hAnsi="Times New Roman" w:cs="Times New Roman"/>
          <w:sz w:val="28"/>
          <w:szCs w:val="28"/>
        </w:rPr>
        <w:t>решения, принятые</w:t>
      </w:r>
      <w:r w:rsidR="00505E04">
        <w:rPr>
          <w:rFonts w:ascii="Times New Roman" w:hAnsi="Times New Roman" w:cs="Times New Roman"/>
          <w:sz w:val="28"/>
          <w:szCs w:val="28"/>
        </w:rPr>
        <w:t xml:space="preserve"> начальником управления образованием по итогам рассмотрения р</w:t>
      </w:r>
      <w:r w:rsidR="00505E04">
        <w:rPr>
          <w:rFonts w:ascii="Times New Roman" w:hAnsi="Times New Roman" w:cs="Times New Roman"/>
          <w:sz w:val="28"/>
          <w:szCs w:val="28"/>
        </w:rPr>
        <w:t>е</w:t>
      </w:r>
      <w:r w:rsidR="00505E04">
        <w:rPr>
          <w:rFonts w:ascii="Times New Roman" w:hAnsi="Times New Roman" w:cs="Times New Roman"/>
          <w:sz w:val="28"/>
          <w:szCs w:val="28"/>
        </w:rPr>
        <w:t xml:space="preserve">зультатов внутреннего финансового контроля, </w:t>
      </w:r>
      <w:r w:rsidR="00505E04" w:rsidRPr="00131160">
        <w:rPr>
          <w:rFonts w:ascii="Times New Roman" w:hAnsi="Times New Roman" w:cs="Times New Roman"/>
          <w:sz w:val="28"/>
          <w:szCs w:val="28"/>
        </w:rPr>
        <w:t>в соответствии с пунктом 1.1</w:t>
      </w:r>
      <w:r w:rsidR="00505E04">
        <w:rPr>
          <w:rFonts w:ascii="Times New Roman" w:hAnsi="Times New Roman" w:cs="Times New Roman"/>
          <w:sz w:val="28"/>
          <w:szCs w:val="28"/>
        </w:rPr>
        <w:t>8</w:t>
      </w:r>
      <w:r w:rsidR="00505E04" w:rsidRPr="00131160">
        <w:rPr>
          <w:rFonts w:ascii="Times New Roman" w:hAnsi="Times New Roman" w:cs="Times New Roman"/>
          <w:sz w:val="28"/>
          <w:szCs w:val="28"/>
        </w:rPr>
        <w:t xml:space="preserve"> Порядка по осуществлению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E04" w:rsidRDefault="00075B6E" w:rsidP="00505E04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отсутствуют о</w:t>
      </w:r>
      <w:r w:rsidR="00505E04">
        <w:rPr>
          <w:rFonts w:ascii="Times New Roman" w:hAnsi="Times New Roman" w:cs="Times New Roman"/>
          <w:sz w:val="28"/>
          <w:szCs w:val="28"/>
        </w:rPr>
        <w:t>тчеты, предусмотренные пунктами 4.1 и 4.6 Порядка по осуществлению внутреннего финансового аудита, а также решения согласно пункту 4.5 вышеназванного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A42" w:rsidRDefault="00E95D1A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B6D56">
        <w:rPr>
          <w:rFonts w:ascii="Times New Roman" w:hAnsi="Times New Roman" w:cs="Times New Roman"/>
          <w:sz w:val="28"/>
          <w:szCs w:val="28"/>
        </w:rPr>
        <w:t>анализа</w:t>
      </w:r>
      <w:r w:rsidRPr="00B33EA6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BB6D5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BB6D56">
        <w:rPr>
          <w:rFonts w:ascii="Times New Roman" w:hAnsi="Times New Roman" w:cs="Times New Roman"/>
          <w:sz w:val="28"/>
          <w:szCs w:val="28"/>
        </w:rPr>
        <w:t>заключение</w:t>
      </w:r>
      <w:r w:rsidRPr="00B33EA6">
        <w:rPr>
          <w:rFonts w:ascii="Times New Roman" w:hAnsi="Times New Roman" w:cs="Times New Roman"/>
          <w:sz w:val="28"/>
          <w:szCs w:val="28"/>
        </w:rPr>
        <w:t xml:space="preserve"> от </w:t>
      </w:r>
      <w:r w:rsidR="00857C03">
        <w:rPr>
          <w:rFonts w:ascii="Times New Roman" w:hAnsi="Times New Roman" w:cs="Times New Roman"/>
          <w:sz w:val="28"/>
          <w:szCs w:val="28"/>
        </w:rPr>
        <w:t>2</w:t>
      </w:r>
      <w:r w:rsidR="00075B6E">
        <w:rPr>
          <w:rFonts w:ascii="Times New Roman" w:hAnsi="Times New Roman" w:cs="Times New Roman"/>
          <w:sz w:val="28"/>
          <w:szCs w:val="28"/>
        </w:rPr>
        <w:t>8 декабря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075B6E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6D56">
        <w:rPr>
          <w:rFonts w:ascii="Times New Roman" w:hAnsi="Times New Roman" w:cs="Times New Roman"/>
          <w:sz w:val="28"/>
          <w:szCs w:val="28"/>
        </w:rPr>
        <w:t xml:space="preserve">    </w:t>
      </w:r>
      <w:r w:rsidRPr="00B33EA6">
        <w:rPr>
          <w:rFonts w:ascii="Times New Roman" w:hAnsi="Times New Roman" w:cs="Times New Roman"/>
          <w:sz w:val="28"/>
          <w:szCs w:val="28"/>
        </w:rPr>
        <w:t xml:space="preserve"> № </w:t>
      </w:r>
      <w:r w:rsidR="00BB6D56">
        <w:rPr>
          <w:rFonts w:ascii="Times New Roman" w:hAnsi="Times New Roman" w:cs="Times New Roman"/>
          <w:sz w:val="28"/>
          <w:szCs w:val="28"/>
        </w:rPr>
        <w:t>1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267A42" w:rsidRDefault="00267A42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A42" w:rsidRDefault="00267A42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B6E" w:rsidRPr="00B33EA6" w:rsidRDefault="00075B6E" w:rsidP="00075B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        О.В. Радченко</w:t>
      </w:r>
    </w:p>
    <w:sectPr w:rsidR="00075B6E" w:rsidRPr="00B33EA6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F5" w:rsidRDefault="00E764F5" w:rsidP="00A613D5">
      <w:pPr>
        <w:spacing w:after="0" w:line="240" w:lineRule="auto"/>
      </w:pPr>
      <w:r>
        <w:separator/>
      </w:r>
    </w:p>
  </w:endnote>
  <w:endnote w:type="continuationSeparator" w:id="0">
    <w:p w:rsidR="00E764F5" w:rsidRDefault="00E764F5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F5" w:rsidRDefault="00E764F5" w:rsidP="00A613D5">
      <w:pPr>
        <w:spacing w:after="0" w:line="240" w:lineRule="auto"/>
      </w:pPr>
      <w:r>
        <w:separator/>
      </w:r>
    </w:p>
  </w:footnote>
  <w:footnote w:type="continuationSeparator" w:id="0">
    <w:p w:rsidR="00E764F5" w:rsidRDefault="00E764F5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CFC">
          <w:rPr>
            <w:noProof/>
          </w:rPr>
          <w:t>3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11D15"/>
    <w:rsid w:val="0003373B"/>
    <w:rsid w:val="000442BE"/>
    <w:rsid w:val="0005075D"/>
    <w:rsid w:val="000671B6"/>
    <w:rsid w:val="000675F1"/>
    <w:rsid w:val="00067F99"/>
    <w:rsid w:val="00075B6E"/>
    <w:rsid w:val="000C7F51"/>
    <w:rsid w:val="000F0497"/>
    <w:rsid w:val="00105B18"/>
    <w:rsid w:val="0011266A"/>
    <w:rsid w:val="00150201"/>
    <w:rsid w:val="00164416"/>
    <w:rsid w:val="001B1639"/>
    <w:rsid w:val="0021156E"/>
    <w:rsid w:val="00216E42"/>
    <w:rsid w:val="00217FAB"/>
    <w:rsid w:val="00236C6B"/>
    <w:rsid w:val="00247940"/>
    <w:rsid w:val="00267A42"/>
    <w:rsid w:val="002C0D9E"/>
    <w:rsid w:val="002E1F76"/>
    <w:rsid w:val="002E56EE"/>
    <w:rsid w:val="002F01E2"/>
    <w:rsid w:val="00304B02"/>
    <w:rsid w:val="0030512B"/>
    <w:rsid w:val="00317621"/>
    <w:rsid w:val="00352CAD"/>
    <w:rsid w:val="003550AE"/>
    <w:rsid w:val="00386676"/>
    <w:rsid w:val="00386D8F"/>
    <w:rsid w:val="0039297B"/>
    <w:rsid w:val="003A4DA6"/>
    <w:rsid w:val="003A728B"/>
    <w:rsid w:val="003B0B4B"/>
    <w:rsid w:val="003C595F"/>
    <w:rsid w:val="003D7D07"/>
    <w:rsid w:val="003F3BCF"/>
    <w:rsid w:val="004201C0"/>
    <w:rsid w:val="00441744"/>
    <w:rsid w:val="00442EC6"/>
    <w:rsid w:val="00466564"/>
    <w:rsid w:val="00481360"/>
    <w:rsid w:val="00484DD0"/>
    <w:rsid w:val="004866D6"/>
    <w:rsid w:val="004D257E"/>
    <w:rsid w:val="004E3045"/>
    <w:rsid w:val="00505E04"/>
    <w:rsid w:val="005061E9"/>
    <w:rsid w:val="0051075F"/>
    <w:rsid w:val="0051256F"/>
    <w:rsid w:val="0052319D"/>
    <w:rsid w:val="005236C5"/>
    <w:rsid w:val="0055145E"/>
    <w:rsid w:val="005544F1"/>
    <w:rsid w:val="00581E31"/>
    <w:rsid w:val="00595450"/>
    <w:rsid w:val="0059697B"/>
    <w:rsid w:val="005A6521"/>
    <w:rsid w:val="005B13FE"/>
    <w:rsid w:val="005C269A"/>
    <w:rsid w:val="005D09C1"/>
    <w:rsid w:val="005D7624"/>
    <w:rsid w:val="00606BFE"/>
    <w:rsid w:val="00672209"/>
    <w:rsid w:val="0069435D"/>
    <w:rsid w:val="006C345B"/>
    <w:rsid w:val="006D238C"/>
    <w:rsid w:val="006D2CE2"/>
    <w:rsid w:val="0070230F"/>
    <w:rsid w:val="007301AF"/>
    <w:rsid w:val="00742A82"/>
    <w:rsid w:val="007437D7"/>
    <w:rsid w:val="00747F7D"/>
    <w:rsid w:val="00752711"/>
    <w:rsid w:val="00776B5F"/>
    <w:rsid w:val="007A424C"/>
    <w:rsid w:val="007B2C07"/>
    <w:rsid w:val="007D1425"/>
    <w:rsid w:val="007F782C"/>
    <w:rsid w:val="00803D77"/>
    <w:rsid w:val="00817700"/>
    <w:rsid w:val="00824845"/>
    <w:rsid w:val="0084238D"/>
    <w:rsid w:val="00843384"/>
    <w:rsid w:val="00857C03"/>
    <w:rsid w:val="008606F0"/>
    <w:rsid w:val="008729CB"/>
    <w:rsid w:val="00875E36"/>
    <w:rsid w:val="00876328"/>
    <w:rsid w:val="008937EB"/>
    <w:rsid w:val="00893CB2"/>
    <w:rsid w:val="008B1B63"/>
    <w:rsid w:val="008E4018"/>
    <w:rsid w:val="008F2241"/>
    <w:rsid w:val="008F630F"/>
    <w:rsid w:val="009054DA"/>
    <w:rsid w:val="009148AB"/>
    <w:rsid w:val="00914B32"/>
    <w:rsid w:val="00921F9A"/>
    <w:rsid w:val="00927CFC"/>
    <w:rsid w:val="009516FF"/>
    <w:rsid w:val="00977FE5"/>
    <w:rsid w:val="00985D84"/>
    <w:rsid w:val="009C6F6B"/>
    <w:rsid w:val="00A0415B"/>
    <w:rsid w:val="00A11217"/>
    <w:rsid w:val="00A217CF"/>
    <w:rsid w:val="00A46B41"/>
    <w:rsid w:val="00A57886"/>
    <w:rsid w:val="00A613D5"/>
    <w:rsid w:val="00AD02CE"/>
    <w:rsid w:val="00AF2D29"/>
    <w:rsid w:val="00B05AA6"/>
    <w:rsid w:val="00B33EA6"/>
    <w:rsid w:val="00B41808"/>
    <w:rsid w:val="00B43153"/>
    <w:rsid w:val="00B803F5"/>
    <w:rsid w:val="00B80D3E"/>
    <w:rsid w:val="00B95A32"/>
    <w:rsid w:val="00BA7A4F"/>
    <w:rsid w:val="00BB6D56"/>
    <w:rsid w:val="00BE0BA3"/>
    <w:rsid w:val="00C20DD5"/>
    <w:rsid w:val="00C30CC6"/>
    <w:rsid w:val="00C73D4A"/>
    <w:rsid w:val="00CA2AA4"/>
    <w:rsid w:val="00CA6F6F"/>
    <w:rsid w:val="00CC7A2F"/>
    <w:rsid w:val="00CD5EE9"/>
    <w:rsid w:val="00D06295"/>
    <w:rsid w:val="00D41D65"/>
    <w:rsid w:val="00D54790"/>
    <w:rsid w:val="00D725E1"/>
    <w:rsid w:val="00D808B4"/>
    <w:rsid w:val="00D87391"/>
    <w:rsid w:val="00DC3BF8"/>
    <w:rsid w:val="00DE293F"/>
    <w:rsid w:val="00DF0500"/>
    <w:rsid w:val="00E15D4C"/>
    <w:rsid w:val="00E22C39"/>
    <w:rsid w:val="00E33C9B"/>
    <w:rsid w:val="00E35894"/>
    <w:rsid w:val="00E40261"/>
    <w:rsid w:val="00E51552"/>
    <w:rsid w:val="00E5521F"/>
    <w:rsid w:val="00E65EBB"/>
    <w:rsid w:val="00E764F5"/>
    <w:rsid w:val="00E76772"/>
    <w:rsid w:val="00E916F5"/>
    <w:rsid w:val="00E95D1A"/>
    <w:rsid w:val="00EA11A4"/>
    <w:rsid w:val="00EA367E"/>
    <w:rsid w:val="00EA613B"/>
    <w:rsid w:val="00EB4DF6"/>
    <w:rsid w:val="00EC11BA"/>
    <w:rsid w:val="00ED6AC3"/>
    <w:rsid w:val="00EF3584"/>
    <w:rsid w:val="00F01CB6"/>
    <w:rsid w:val="00F025EC"/>
    <w:rsid w:val="00F0518F"/>
    <w:rsid w:val="00F07D9A"/>
    <w:rsid w:val="00F2174C"/>
    <w:rsid w:val="00F22663"/>
    <w:rsid w:val="00F300A4"/>
    <w:rsid w:val="00F44A42"/>
    <w:rsid w:val="00F51854"/>
    <w:rsid w:val="00F77BEB"/>
    <w:rsid w:val="00F966B1"/>
    <w:rsid w:val="00FA0C05"/>
    <w:rsid w:val="00FE3E4A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7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25</cp:revision>
  <cp:lastPrinted>2019-01-23T10:54:00Z</cp:lastPrinted>
  <dcterms:created xsi:type="dcterms:W3CDTF">2017-06-28T05:46:00Z</dcterms:created>
  <dcterms:modified xsi:type="dcterms:W3CDTF">2019-01-23T10:55:00Z</dcterms:modified>
</cp:coreProperties>
</file>