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F3B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01C0" w:rsidRPr="003F3BCF" w:rsidRDefault="001B1639" w:rsidP="003F3B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4201C0" w:rsidRPr="003F3BCF">
        <w:rPr>
          <w:rFonts w:ascii="Times New Roman" w:hAnsi="Times New Roman" w:cs="Times New Roman"/>
          <w:b/>
          <w:sz w:val="28"/>
          <w:szCs w:val="28"/>
        </w:rPr>
        <w:t>обследования (анализа) организации работы главного</w:t>
      </w:r>
    </w:p>
    <w:p w:rsidR="004201C0" w:rsidRPr="003F3BCF" w:rsidRDefault="004201C0" w:rsidP="003F3B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распорядителя бюджетных средств –</w:t>
      </w:r>
      <w:r w:rsidR="003F3BCF" w:rsidRPr="003F3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CF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2C0D9E" w:rsidRPr="003F3BCF">
        <w:rPr>
          <w:rFonts w:ascii="Times New Roman" w:hAnsi="Times New Roman" w:cs="Times New Roman"/>
          <w:b/>
          <w:sz w:val="28"/>
          <w:szCs w:val="28"/>
        </w:rPr>
        <w:t xml:space="preserve"> образованием</w:t>
      </w:r>
    </w:p>
    <w:p w:rsidR="004201C0" w:rsidRPr="003F3BCF" w:rsidRDefault="004201C0" w:rsidP="003F3B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Темрюкский район </w:t>
      </w:r>
      <w:proofErr w:type="gramStart"/>
      <w:r w:rsidRPr="003F3BC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4201C0" w:rsidRPr="003F3BCF" w:rsidRDefault="004201C0" w:rsidP="003F3B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проведению внутреннего финансового контроля и внутреннего</w:t>
      </w:r>
    </w:p>
    <w:p w:rsidR="00D54790" w:rsidRPr="003F3BCF" w:rsidRDefault="004201C0" w:rsidP="003F3B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финансового аудита в 2015 году</w:t>
      </w:r>
    </w:p>
    <w:p w:rsidR="00E22C39" w:rsidRPr="003F3BCF" w:rsidRDefault="00E22C39" w:rsidP="003F3B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894" w:rsidRPr="003F3BCF" w:rsidRDefault="00E35894" w:rsidP="003F3B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76B5F" w:rsidRPr="003F3BCF" w:rsidRDefault="00E22C39" w:rsidP="003F3B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BC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3F3BCF">
        <w:rPr>
          <w:rFonts w:ascii="Times New Roman" w:hAnsi="Times New Roman" w:cs="Times New Roman"/>
          <w:sz w:val="28"/>
          <w:szCs w:val="28"/>
        </w:rPr>
        <w:t>7</w:t>
      </w:r>
      <w:r w:rsidRPr="003F3BCF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</w:t>
      </w:r>
      <w:r w:rsidRPr="003F3BCF">
        <w:rPr>
          <w:rFonts w:ascii="Times New Roman" w:hAnsi="Times New Roman" w:cs="Times New Roman"/>
          <w:sz w:val="28"/>
          <w:szCs w:val="28"/>
        </w:rPr>
        <w:t>о</w:t>
      </w:r>
      <w:r w:rsidRPr="003F3BCF">
        <w:rPr>
          <w:rFonts w:ascii="Times New Roman" w:hAnsi="Times New Roman" w:cs="Times New Roman"/>
          <w:sz w:val="28"/>
          <w:szCs w:val="28"/>
        </w:rPr>
        <w:t>го контроля администрации муниципального образования Темрюкский район на 201</w:t>
      </w:r>
      <w:r w:rsidR="00747F7D" w:rsidRPr="003F3BCF">
        <w:rPr>
          <w:rFonts w:ascii="Times New Roman" w:hAnsi="Times New Roman" w:cs="Times New Roman"/>
          <w:sz w:val="28"/>
          <w:szCs w:val="28"/>
        </w:rPr>
        <w:t>6</w:t>
      </w:r>
      <w:r w:rsidRPr="003F3BCF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3F3BCF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3F3BCF">
        <w:rPr>
          <w:rFonts w:ascii="Times New Roman" w:hAnsi="Times New Roman" w:cs="Times New Roman"/>
          <w:sz w:val="28"/>
          <w:szCs w:val="28"/>
        </w:rPr>
        <w:t>о</w:t>
      </w:r>
      <w:r w:rsidR="007D1425" w:rsidRPr="003F3BCF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="003F3BCF" w:rsidRPr="003F3BCF">
        <w:rPr>
          <w:rFonts w:ascii="Times New Roman" w:hAnsi="Times New Roman" w:cs="Times New Roman"/>
          <w:sz w:val="28"/>
          <w:szCs w:val="28"/>
        </w:rPr>
        <w:t>от 12 сентября 2016 года № 03-34/16-03</w:t>
      </w:r>
      <w:r w:rsidR="003F3BCF">
        <w:rPr>
          <w:sz w:val="28"/>
          <w:szCs w:val="28"/>
        </w:rPr>
        <w:t xml:space="preserve"> </w:t>
      </w:r>
      <w:r w:rsidRPr="003F3BCF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3550AE" w:rsidRPr="003F3BCF">
        <w:rPr>
          <w:rFonts w:ascii="Times New Roman" w:hAnsi="Times New Roman" w:cs="Times New Roman"/>
          <w:sz w:val="28"/>
          <w:szCs w:val="28"/>
        </w:rPr>
        <w:t>обследования (анализа) управления</w:t>
      </w:r>
      <w:r w:rsidRPr="003F3BCF">
        <w:rPr>
          <w:rFonts w:ascii="Times New Roman" w:hAnsi="Times New Roman" w:cs="Times New Roman"/>
          <w:sz w:val="28"/>
          <w:szCs w:val="28"/>
        </w:rPr>
        <w:t xml:space="preserve"> </w:t>
      </w:r>
      <w:r w:rsidR="0003373B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r w:rsidRPr="003F3BC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</w:t>
      </w:r>
      <w:r w:rsidRPr="003F3BCF">
        <w:rPr>
          <w:rFonts w:ascii="Times New Roman" w:hAnsi="Times New Roman" w:cs="Times New Roman"/>
          <w:sz w:val="28"/>
          <w:szCs w:val="28"/>
        </w:rPr>
        <w:t>е</w:t>
      </w:r>
      <w:r w:rsidRPr="003F3BCF">
        <w:rPr>
          <w:rFonts w:ascii="Times New Roman" w:hAnsi="Times New Roman" w:cs="Times New Roman"/>
          <w:sz w:val="28"/>
          <w:szCs w:val="28"/>
        </w:rPr>
        <w:t>мрюкский район</w:t>
      </w:r>
      <w:r w:rsidR="0003373B">
        <w:rPr>
          <w:rFonts w:ascii="Times New Roman" w:hAnsi="Times New Roman" w:cs="Times New Roman"/>
          <w:sz w:val="28"/>
          <w:szCs w:val="28"/>
        </w:rPr>
        <w:t xml:space="preserve"> и </w:t>
      </w:r>
      <w:r w:rsidR="0003373B" w:rsidRPr="003F3BC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3373B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03373B" w:rsidRPr="003F3BCF">
        <w:rPr>
          <w:rFonts w:ascii="Times New Roman" w:hAnsi="Times New Roman" w:cs="Times New Roman"/>
          <w:sz w:val="28"/>
          <w:szCs w:val="28"/>
        </w:rPr>
        <w:t>администрации муниципального обр</w:t>
      </w:r>
      <w:r w:rsidR="0003373B" w:rsidRPr="003F3BCF">
        <w:rPr>
          <w:rFonts w:ascii="Times New Roman" w:hAnsi="Times New Roman" w:cs="Times New Roman"/>
          <w:sz w:val="28"/>
          <w:szCs w:val="28"/>
        </w:rPr>
        <w:t>а</w:t>
      </w:r>
      <w:r w:rsidR="0003373B" w:rsidRPr="003F3BCF">
        <w:rPr>
          <w:rFonts w:ascii="Times New Roman" w:hAnsi="Times New Roman" w:cs="Times New Roman"/>
          <w:sz w:val="28"/>
          <w:szCs w:val="28"/>
        </w:rPr>
        <w:t>зования Темрюкский район</w:t>
      </w:r>
      <w:r w:rsidRPr="003F3BCF">
        <w:rPr>
          <w:rFonts w:ascii="Times New Roman" w:hAnsi="Times New Roman" w:cs="Times New Roman"/>
          <w:sz w:val="28"/>
          <w:szCs w:val="28"/>
        </w:rPr>
        <w:t>»</w:t>
      </w:r>
      <w:r w:rsidR="007D1425" w:rsidRPr="003F3BC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550AE" w:rsidRPr="003F3BC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D1425" w:rsidRPr="003F3BCF">
        <w:rPr>
          <w:rFonts w:ascii="Times New Roman" w:hAnsi="Times New Roman" w:cs="Times New Roman"/>
          <w:sz w:val="28"/>
          <w:szCs w:val="28"/>
        </w:rPr>
        <w:t xml:space="preserve"> </w:t>
      </w:r>
      <w:r w:rsidR="003550AE" w:rsidRPr="003F3BCF">
        <w:rPr>
          <w:rFonts w:ascii="Times New Roman" w:hAnsi="Times New Roman" w:cs="Times New Roman"/>
          <w:sz w:val="28"/>
          <w:szCs w:val="28"/>
        </w:rPr>
        <w:t xml:space="preserve">обследование (анализ) </w:t>
      </w:r>
      <w:r w:rsidR="0069435D" w:rsidRPr="003F3BCF">
        <w:rPr>
          <w:rFonts w:ascii="Times New Roman" w:hAnsi="Times New Roman" w:cs="Times New Roman"/>
          <w:sz w:val="28"/>
          <w:szCs w:val="28"/>
        </w:rPr>
        <w:t>организации р</w:t>
      </w:r>
      <w:r w:rsidR="0069435D" w:rsidRPr="003F3BCF">
        <w:rPr>
          <w:rFonts w:ascii="Times New Roman" w:hAnsi="Times New Roman" w:cs="Times New Roman"/>
          <w:sz w:val="28"/>
          <w:szCs w:val="28"/>
        </w:rPr>
        <w:t>а</w:t>
      </w:r>
      <w:r w:rsidR="0069435D" w:rsidRPr="003F3BCF">
        <w:rPr>
          <w:rFonts w:ascii="Times New Roman" w:hAnsi="Times New Roman" w:cs="Times New Roman"/>
          <w:sz w:val="28"/>
          <w:szCs w:val="28"/>
        </w:rPr>
        <w:t xml:space="preserve">боты </w:t>
      </w:r>
      <w:r w:rsidR="0039091F">
        <w:rPr>
          <w:rFonts w:ascii="Times New Roman" w:hAnsi="Times New Roman" w:cs="Times New Roman"/>
          <w:sz w:val="28"/>
          <w:szCs w:val="28"/>
        </w:rPr>
        <w:t xml:space="preserve">управления образованием </w:t>
      </w:r>
      <w:r w:rsidR="003550AE" w:rsidRPr="003F3BCF">
        <w:rPr>
          <w:rFonts w:ascii="Times New Roman" w:hAnsi="Times New Roman" w:cs="Times New Roman"/>
          <w:sz w:val="28"/>
          <w:szCs w:val="28"/>
        </w:rPr>
        <w:t>по проведению внутреннего финансового ко</w:t>
      </w:r>
      <w:r w:rsidR="003550AE" w:rsidRPr="003F3BCF">
        <w:rPr>
          <w:rFonts w:ascii="Times New Roman" w:hAnsi="Times New Roman" w:cs="Times New Roman"/>
          <w:sz w:val="28"/>
          <w:szCs w:val="28"/>
        </w:rPr>
        <w:t>н</w:t>
      </w:r>
      <w:r w:rsidR="003550AE" w:rsidRPr="003F3BCF">
        <w:rPr>
          <w:rFonts w:ascii="Times New Roman" w:hAnsi="Times New Roman" w:cs="Times New Roman"/>
          <w:sz w:val="28"/>
          <w:szCs w:val="28"/>
        </w:rPr>
        <w:t>троля и внутреннего финансового аудита в 2015 году.</w:t>
      </w:r>
      <w:r w:rsidR="003F3BCF" w:rsidRPr="003F3BCF">
        <w:rPr>
          <w:rFonts w:ascii="Times New Roman" w:hAnsi="Times New Roman" w:cs="Times New Roman"/>
          <w:sz w:val="28"/>
          <w:szCs w:val="28"/>
        </w:rPr>
        <w:t xml:space="preserve"> Проверяемый период: с 1 января 2015 года по 31 декабря 2015 года. </w:t>
      </w:r>
    </w:p>
    <w:p w:rsidR="00F07D9A" w:rsidRPr="003F3BCF" w:rsidRDefault="00F07D9A" w:rsidP="003F3B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t>В результате обследования (анализа) установлено:</w:t>
      </w:r>
    </w:p>
    <w:p w:rsidR="00F07D9A" w:rsidRPr="003F3BCF" w:rsidRDefault="00F07D9A" w:rsidP="003F3B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t>отсутствие в карте внутреннего финансового контроля информации о должностном лице, осуществляющем контрольные действия по всем операциям при методе контроля «Самоконтроль»;</w:t>
      </w:r>
    </w:p>
    <w:p w:rsidR="00F07D9A" w:rsidRPr="003F3BCF" w:rsidRDefault="00F07D9A" w:rsidP="003F3B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t>отсутствие в карте внутреннего финансового контроля информации о в</w:t>
      </w:r>
      <w:r w:rsidRPr="003F3BCF">
        <w:rPr>
          <w:rFonts w:ascii="Times New Roman" w:hAnsi="Times New Roman" w:cs="Times New Roman"/>
          <w:sz w:val="28"/>
          <w:szCs w:val="28"/>
        </w:rPr>
        <w:t>и</w:t>
      </w:r>
      <w:r w:rsidRPr="003F3BCF">
        <w:rPr>
          <w:rFonts w:ascii="Times New Roman" w:hAnsi="Times New Roman" w:cs="Times New Roman"/>
          <w:sz w:val="28"/>
          <w:szCs w:val="28"/>
        </w:rPr>
        <w:t>де контроля по всем операциям при методе контроля «Самоконтроль»  и спос</w:t>
      </w:r>
      <w:r w:rsidRPr="003F3BCF">
        <w:rPr>
          <w:rFonts w:ascii="Times New Roman" w:hAnsi="Times New Roman" w:cs="Times New Roman"/>
          <w:sz w:val="28"/>
          <w:szCs w:val="28"/>
        </w:rPr>
        <w:t>о</w:t>
      </w:r>
      <w:r w:rsidRPr="003F3BCF">
        <w:rPr>
          <w:rFonts w:ascii="Times New Roman" w:hAnsi="Times New Roman" w:cs="Times New Roman"/>
          <w:sz w:val="28"/>
          <w:szCs w:val="28"/>
        </w:rPr>
        <w:t>бе контроля по всем операциям при методе контроля «Контроль по подчине</w:t>
      </w:r>
      <w:r w:rsidRPr="003F3BCF">
        <w:rPr>
          <w:rFonts w:ascii="Times New Roman" w:hAnsi="Times New Roman" w:cs="Times New Roman"/>
          <w:sz w:val="28"/>
          <w:szCs w:val="28"/>
        </w:rPr>
        <w:t>н</w:t>
      </w:r>
      <w:r w:rsidRPr="003F3BCF">
        <w:rPr>
          <w:rFonts w:ascii="Times New Roman" w:hAnsi="Times New Roman" w:cs="Times New Roman"/>
          <w:sz w:val="28"/>
          <w:szCs w:val="28"/>
        </w:rPr>
        <w:t>ности»;</w:t>
      </w:r>
    </w:p>
    <w:p w:rsidR="00F07D9A" w:rsidRPr="003F3BCF" w:rsidRDefault="00F07D9A" w:rsidP="003F3B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t>отсутствие в карте внутреннего финансового контроля информации о сроке выполнения контрольных действий по всем операциям;</w:t>
      </w:r>
    </w:p>
    <w:p w:rsidR="00F07D9A" w:rsidRPr="003F3BCF" w:rsidRDefault="00F07D9A" w:rsidP="003F3B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BCF">
        <w:rPr>
          <w:rFonts w:ascii="Times New Roman" w:hAnsi="Times New Roman" w:cs="Times New Roman"/>
          <w:sz w:val="28"/>
          <w:szCs w:val="28"/>
        </w:rPr>
        <w:t>включение в Перечень операций внутренних бюджетных процедур, таких как: «составление и представление главному администратору (администратору) бюджетных средств, документов необходимых для составления и рассмотрения проекта бюджета», «своевременное размещение в единой информационной с</w:t>
      </w:r>
      <w:r w:rsidRPr="003F3BCF">
        <w:rPr>
          <w:rFonts w:ascii="Times New Roman" w:hAnsi="Times New Roman" w:cs="Times New Roman"/>
          <w:sz w:val="28"/>
          <w:szCs w:val="28"/>
        </w:rPr>
        <w:t>и</w:t>
      </w:r>
      <w:r w:rsidRPr="003F3BCF">
        <w:rPr>
          <w:rFonts w:ascii="Times New Roman" w:hAnsi="Times New Roman" w:cs="Times New Roman"/>
          <w:sz w:val="28"/>
          <w:szCs w:val="28"/>
        </w:rPr>
        <w:t>стеме в сфере закупок товаров, работ, услуг для обеспечения государственных и муниципальных нужд информации и документов, размещение которых предусмотрено законодательством Российской Федерации о контрактной с</w:t>
      </w:r>
      <w:r w:rsidRPr="003F3BCF">
        <w:rPr>
          <w:rFonts w:ascii="Times New Roman" w:hAnsi="Times New Roman" w:cs="Times New Roman"/>
          <w:sz w:val="28"/>
          <w:szCs w:val="28"/>
        </w:rPr>
        <w:t>и</w:t>
      </w:r>
      <w:r w:rsidRPr="003F3BCF">
        <w:rPr>
          <w:rFonts w:ascii="Times New Roman" w:hAnsi="Times New Roman" w:cs="Times New Roman"/>
          <w:sz w:val="28"/>
          <w:szCs w:val="28"/>
        </w:rPr>
        <w:t>стеме в сфере закупок», «проведение внутреннего</w:t>
      </w:r>
      <w:proofErr w:type="gramEnd"/>
      <w:r w:rsidRPr="003F3BCF">
        <w:rPr>
          <w:rFonts w:ascii="Times New Roman" w:hAnsi="Times New Roman" w:cs="Times New Roman"/>
          <w:sz w:val="28"/>
          <w:szCs w:val="28"/>
        </w:rPr>
        <w:t xml:space="preserve"> финансового контроля по и</w:t>
      </w:r>
      <w:r w:rsidRPr="003F3BCF">
        <w:rPr>
          <w:rFonts w:ascii="Times New Roman" w:hAnsi="Times New Roman" w:cs="Times New Roman"/>
          <w:sz w:val="28"/>
          <w:szCs w:val="28"/>
        </w:rPr>
        <w:t>с</w:t>
      </w:r>
      <w:r w:rsidRPr="003F3BCF">
        <w:rPr>
          <w:rFonts w:ascii="Times New Roman" w:hAnsi="Times New Roman" w:cs="Times New Roman"/>
          <w:sz w:val="28"/>
          <w:szCs w:val="28"/>
        </w:rPr>
        <w:t>полнению должностных обязанностей», отсутствующих в пункте 1.4 Порядка по осуществлению внутреннего финансового контроля, которым определены внутренние бюджетные процедуры, в отношении которых осуществляется внутренний финансовый контроль;</w:t>
      </w:r>
    </w:p>
    <w:p w:rsidR="00F07D9A" w:rsidRPr="003F3BCF" w:rsidRDefault="00F07D9A" w:rsidP="003F3B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t>несоответствие уровня риска в Перечне операций и в Форме анализа бюджетного риска по операциям «начисления и выплаты заработной платы» и «проверка правильности начислений и полноты уплаты платежей в бюджет»;</w:t>
      </w:r>
    </w:p>
    <w:p w:rsidR="00F07D9A" w:rsidRPr="003F3BCF" w:rsidRDefault="00F07D9A" w:rsidP="003F3B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по операциям «учет основных средств», «составление отчетности в ИФНС России», «составление отчетности во внебюджетные фонды» среднего уровня по критерию «Последствия» не предусмотренного пунктом 2.9 Порядка по осуществлению внутреннего финансового контроля; </w:t>
      </w:r>
    </w:p>
    <w:p w:rsidR="00F07D9A" w:rsidRPr="003F3BCF" w:rsidRDefault="00F07D9A" w:rsidP="003F3B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t>несоответствие уровней риска по операции «составление отчетности в ИФНС России» по методу контроля «самоконтроль» и методу контроля «Контроль по подчиненности» в Перечне операций;</w:t>
      </w:r>
    </w:p>
    <w:p w:rsidR="00F07D9A" w:rsidRPr="003F3BCF" w:rsidRDefault="00F07D9A" w:rsidP="003F3B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t xml:space="preserve">включение в должностные инструкции сотрудников МКУ «ЦБУО» С.И. </w:t>
      </w:r>
      <w:proofErr w:type="spellStart"/>
      <w:r w:rsidRPr="003F3BCF">
        <w:rPr>
          <w:rFonts w:ascii="Times New Roman" w:hAnsi="Times New Roman" w:cs="Times New Roman"/>
          <w:sz w:val="28"/>
          <w:szCs w:val="28"/>
        </w:rPr>
        <w:t>Ревиной</w:t>
      </w:r>
      <w:proofErr w:type="spellEnd"/>
      <w:r w:rsidRPr="003F3BCF">
        <w:rPr>
          <w:rFonts w:ascii="Times New Roman" w:hAnsi="Times New Roman" w:cs="Times New Roman"/>
          <w:sz w:val="28"/>
          <w:szCs w:val="28"/>
        </w:rPr>
        <w:t xml:space="preserve"> и Л.А. Мельник обязанность по осуществлению внутреннего финанс</w:t>
      </w:r>
      <w:r w:rsidRPr="003F3BCF">
        <w:rPr>
          <w:rFonts w:ascii="Times New Roman" w:hAnsi="Times New Roman" w:cs="Times New Roman"/>
          <w:sz w:val="28"/>
          <w:szCs w:val="28"/>
        </w:rPr>
        <w:t>о</w:t>
      </w:r>
      <w:r w:rsidRPr="003F3BCF">
        <w:rPr>
          <w:rFonts w:ascii="Times New Roman" w:hAnsi="Times New Roman" w:cs="Times New Roman"/>
          <w:sz w:val="28"/>
          <w:szCs w:val="28"/>
        </w:rPr>
        <w:t>вого контроля по уровню подчиненности, в то время как согласно Перечню операций они осуществляют внутренний финансовый контроль по методу ко</w:t>
      </w:r>
      <w:r w:rsidRPr="003F3BCF">
        <w:rPr>
          <w:rFonts w:ascii="Times New Roman" w:hAnsi="Times New Roman" w:cs="Times New Roman"/>
          <w:sz w:val="28"/>
          <w:szCs w:val="28"/>
        </w:rPr>
        <w:t>н</w:t>
      </w:r>
      <w:r w:rsidRPr="003F3BCF">
        <w:rPr>
          <w:rFonts w:ascii="Times New Roman" w:hAnsi="Times New Roman" w:cs="Times New Roman"/>
          <w:sz w:val="28"/>
          <w:szCs w:val="28"/>
        </w:rPr>
        <w:t xml:space="preserve">троля «Самоконтроль»; </w:t>
      </w:r>
    </w:p>
    <w:p w:rsidR="00F07D9A" w:rsidRPr="003F3BCF" w:rsidRDefault="00F07D9A" w:rsidP="003F3B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t>заполнение Журнала учета результатов внутреннего финансового ко</w:t>
      </w:r>
      <w:r w:rsidRPr="003F3BCF">
        <w:rPr>
          <w:rFonts w:ascii="Times New Roman" w:hAnsi="Times New Roman" w:cs="Times New Roman"/>
          <w:sz w:val="28"/>
          <w:szCs w:val="28"/>
        </w:rPr>
        <w:t>н</w:t>
      </w:r>
      <w:r w:rsidRPr="003F3BCF">
        <w:rPr>
          <w:rFonts w:ascii="Times New Roman" w:hAnsi="Times New Roman" w:cs="Times New Roman"/>
          <w:sz w:val="28"/>
          <w:szCs w:val="28"/>
        </w:rPr>
        <w:t>троля с нарушением пунктов 1.10, 1.11, 1.13 Порядка по осуществлению вну</w:t>
      </w:r>
      <w:r w:rsidRPr="003F3BCF">
        <w:rPr>
          <w:rFonts w:ascii="Times New Roman" w:hAnsi="Times New Roman" w:cs="Times New Roman"/>
          <w:sz w:val="28"/>
          <w:szCs w:val="28"/>
        </w:rPr>
        <w:t>т</w:t>
      </w:r>
      <w:r w:rsidRPr="003F3BCF">
        <w:rPr>
          <w:rFonts w:ascii="Times New Roman" w:hAnsi="Times New Roman" w:cs="Times New Roman"/>
          <w:sz w:val="28"/>
          <w:szCs w:val="28"/>
        </w:rPr>
        <w:t>реннего финансового контроля самоконтроль и контроль по уровню подчине</w:t>
      </w:r>
      <w:r w:rsidRPr="003F3BCF">
        <w:rPr>
          <w:rFonts w:ascii="Times New Roman" w:hAnsi="Times New Roman" w:cs="Times New Roman"/>
          <w:sz w:val="28"/>
          <w:szCs w:val="28"/>
        </w:rPr>
        <w:t>н</w:t>
      </w:r>
      <w:r w:rsidRPr="003F3BCF">
        <w:rPr>
          <w:rFonts w:ascii="Times New Roman" w:hAnsi="Times New Roman" w:cs="Times New Roman"/>
          <w:sz w:val="28"/>
          <w:szCs w:val="28"/>
        </w:rPr>
        <w:t>ности осуществляется в соответствии с Картой внутреннего финансового ко</w:t>
      </w:r>
      <w:r w:rsidRPr="003F3BCF">
        <w:rPr>
          <w:rFonts w:ascii="Times New Roman" w:hAnsi="Times New Roman" w:cs="Times New Roman"/>
          <w:sz w:val="28"/>
          <w:szCs w:val="28"/>
        </w:rPr>
        <w:t>н</w:t>
      </w:r>
      <w:r w:rsidRPr="003F3BCF">
        <w:rPr>
          <w:rFonts w:ascii="Times New Roman" w:hAnsi="Times New Roman" w:cs="Times New Roman"/>
          <w:sz w:val="28"/>
          <w:szCs w:val="28"/>
        </w:rPr>
        <w:t>троля;</w:t>
      </w:r>
    </w:p>
    <w:p w:rsidR="00F07D9A" w:rsidRPr="003F3BCF" w:rsidRDefault="00F07D9A" w:rsidP="003F3B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t>отсутствуют решения, принятые по итогам рассмотрения результатов внутреннего финансового контроля директором (заместителем директора) МКУ «ЦБУО» согласно пункту 1.14 Порядка по осуществлению внутреннего фина</w:t>
      </w:r>
      <w:r w:rsidRPr="003F3BCF">
        <w:rPr>
          <w:rFonts w:ascii="Times New Roman" w:hAnsi="Times New Roman" w:cs="Times New Roman"/>
          <w:sz w:val="28"/>
          <w:szCs w:val="28"/>
        </w:rPr>
        <w:t>н</w:t>
      </w:r>
      <w:r w:rsidRPr="003F3BCF">
        <w:rPr>
          <w:rFonts w:ascii="Times New Roman" w:hAnsi="Times New Roman" w:cs="Times New Roman"/>
          <w:sz w:val="28"/>
          <w:szCs w:val="28"/>
        </w:rPr>
        <w:t>сового контроля</w:t>
      </w:r>
      <w:bookmarkStart w:id="0" w:name="_GoBack"/>
      <w:bookmarkEnd w:id="0"/>
      <w:r w:rsidRPr="003F3BCF">
        <w:rPr>
          <w:rFonts w:ascii="Times New Roman" w:hAnsi="Times New Roman" w:cs="Times New Roman"/>
          <w:sz w:val="28"/>
          <w:szCs w:val="28"/>
        </w:rPr>
        <w:t>;</w:t>
      </w:r>
    </w:p>
    <w:p w:rsidR="00F07D9A" w:rsidRPr="003F3BCF" w:rsidRDefault="00F07D9A" w:rsidP="003F3B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t>утверждение плана внутреннего финансового аудита МКУ «ЦБУО» на 2015 год, произведено с нарушением пункта 2.6 Порядка по осуществлению внутреннего финансового аудита;</w:t>
      </w:r>
    </w:p>
    <w:p w:rsidR="00F07D9A" w:rsidRPr="003F3BCF" w:rsidRDefault="00F07D9A" w:rsidP="003F3B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t>допущены несоответствия проверяемого периода в программе аудита по теме: «Ведение бюджетного учета по смете МКУ «ЦБУО» за 2015 год и в плане внутреннего финансового аудита (4 квартал 2015 года), а также срока провед</w:t>
      </w:r>
      <w:r w:rsidRPr="003F3BCF">
        <w:rPr>
          <w:rFonts w:ascii="Times New Roman" w:hAnsi="Times New Roman" w:cs="Times New Roman"/>
          <w:sz w:val="28"/>
          <w:szCs w:val="28"/>
        </w:rPr>
        <w:t>е</w:t>
      </w:r>
      <w:r w:rsidRPr="003F3BCF">
        <w:rPr>
          <w:rFonts w:ascii="Times New Roman" w:hAnsi="Times New Roman" w:cs="Times New Roman"/>
          <w:sz w:val="28"/>
          <w:szCs w:val="28"/>
        </w:rPr>
        <w:t>ния аудиторской проверки в программе аудита (с 31.08.2015 по 31.12.2015) и в плане внутреннего финансового аудита (31 декабря 2015 года). Кроме того, д</w:t>
      </w:r>
      <w:r w:rsidRPr="003F3BCF">
        <w:rPr>
          <w:rFonts w:ascii="Times New Roman" w:hAnsi="Times New Roman" w:cs="Times New Roman"/>
          <w:sz w:val="28"/>
          <w:szCs w:val="28"/>
        </w:rPr>
        <w:t>а</w:t>
      </w:r>
      <w:r w:rsidRPr="003F3BCF">
        <w:rPr>
          <w:rFonts w:ascii="Times New Roman" w:hAnsi="Times New Roman" w:cs="Times New Roman"/>
          <w:sz w:val="28"/>
          <w:szCs w:val="28"/>
        </w:rPr>
        <w:t>та утверждения программы аудита указана 31 июля 2015 года, в то время как план внутреннего финансового аудита утвержден 1 декабря 2015 года.</w:t>
      </w:r>
    </w:p>
    <w:p w:rsidR="00F07D9A" w:rsidRPr="003F3BCF" w:rsidRDefault="00F07D9A" w:rsidP="003F3B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t>По результатам обследования (анализа) составлено заключение от 23 се</w:t>
      </w:r>
      <w:r w:rsidRPr="003F3BCF">
        <w:rPr>
          <w:rFonts w:ascii="Times New Roman" w:hAnsi="Times New Roman" w:cs="Times New Roman"/>
          <w:sz w:val="28"/>
          <w:szCs w:val="28"/>
        </w:rPr>
        <w:t>н</w:t>
      </w:r>
      <w:r w:rsidRPr="003F3BCF">
        <w:rPr>
          <w:rFonts w:ascii="Times New Roman" w:hAnsi="Times New Roman" w:cs="Times New Roman"/>
          <w:sz w:val="28"/>
          <w:szCs w:val="28"/>
        </w:rPr>
        <w:t xml:space="preserve">тября 2016 года № 2. </w:t>
      </w:r>
    </w:p>
    <w:p w:rsidR="00E35894" w:rsidRPr="003F3BCF" w:rsidRDefault="00C30CC6" w:rsidP="007A68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t>С</w:t>
      </w:r>
      <w:r w:rsidR="006C345B" w:rsidRPr="003F3BCF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3F3BCF">
        <w:rPr>
          <w:rFonts w:ascii="Times New Roman" w:hAnsi="Times New Roman" w:cs="Times New Roman"/>
          <w:sz w:val="28"/>
          <w:szCs w:val="28"/>
        </w:rPr>
        <w:t>ми</w:t>
      </w:r>
      <w:r w:rsidR="006C345B" w:rsidRPr="003F3BCF">
        <w:rPr>
          <w:rFonts w:ascii="Times New Roman" w:hAnsi="Times New Roman" w:cs="Times New Roman"/>
          <w:sz w:val="28"/>
          <w:szCs w:val="28"/>
        </w:rPr>
        <w:t xml:space="preserve"> </w:t>
      </w:r>
      <w:r w:rsidRPr="003F3BCF">
        <w:rPr>
          <w:rFonts w:ascii="Times New Roman" w:hAnsi="Times New Roman" w:cs="Times New Roman"/>
          <w:sz w:val="28"/>
          <w:szCs w:val="28"/>
        </w:rPr>
        <w:t>обследования (анализа)</w:t>
      </w:r>
      <w:r w:rsidR="006C345B" w:rsidRPr="003F3BCF">
        <w:rPr>
          <w:rFonts w:ascii="Times New Roman" w:hAnsi="Times New Roman" w:cs="Times New Roman"/>
          <w:sz w:val="28"/>
          <w:szCs w:val="28"/>
        </w:rPr>
        <w:t xml:space="preserve"> </w:t>
      </w:r>
      <w:r w:rsidRPr="003F3BCF">
        <w:rPr>
          <w:rFonts w:ascii="Times New Roman" w:hAnsi="Times New Roman" w:cs="Times New Roman"/>
          <w:sz w:val="28"/>
          <w:szCs w:val="28"/>
        </w:rPr>
        <w:t>ознакомлен</w:t>
      </w:r>
      <w:r w:rsidR="006C345B" w:rsidRPr="003F3BCF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Pr="003F3BCF">
        <w:rPr>
          <w:rFonts w:ascii="Times New Roman" w:hAnsi="Times New Roman" w:cs="Times New Roman"/>
          <w:sz w:val="28"/>
          <w:szCs w:val="28"/>
        </w:rPr>
        <w:t>ь</w:t>
      </w:r>
      <w:r w:rsidR="006C345B" w:rsidRPr="003F3BCF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Темрюкский район Н.А.</w:t>
      </w:r>
      <w:r w:rsidR="008B1B63" w:rsidRPr="003F3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5B" w:rsidRPr="003F3BCF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="006C345B" w:rsidRPr="003F3BCF">
        <w:rPr>
          <w:rFonts w:ascii="Times New Roman" w:hAnsi="Times New Roman" w:cs="Times New Roman"/>
          <w:sz w:val="28"/>
          <w:szCs w:val="28"/>
        </w:rPr>
        <w:t>.</w:t>
      </w: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83" w:rsidRDefault="00454483" w:rsidP="00A613D5">
      <w:pPr>
        <w:spacing w:after="0" w:line="240" w:lineRule="auto"/>
      </w:pPr>
      <w:r>
        <w:separator/>
      </w:r>
    </w:p>
  </w:endnote>
  <w:endnote w:type="continuationSeparator" w:id="0">
    <w:p w:rsidR="00454483" w:rsidRDefault="00454483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83" w:rsidRDefault="00454483" w:rsidP="00A613D5">
      <w:pPr>
        <w:spacing w:after="0" w:line="240" w:lineRule="auto"/>
      </w:pPr>
      <w:r>
        <w:separator/>
      </w:r>
    </w:p>
  </w:footnote>
  <w:footnote w:type="continuationSeparator" w:id="0">
    <w:p w:rsidR="00454483" w:rsidRDefault="00454483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2F6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3373B"/>
    <w:rsid w:val="000442BE"/>
    <w:rsid w:val="00067F99"/>
    <w:rsid w:val="000C7F51"/>
    <w:rsid w:val="00105B18"/>
    <w:rsid w:val="0011266A"/>
    <w:rsid w:val="001B1639"/>
    <w:rsid w:val="00247940"/>
    <w:rsid w:val="002C0D9E"/>
    <w:rsid w:val="002F01E2"/>
    <w:rsid w:val="003550AE"/>
    <w:rsid w:val="0039091F"/>
    <w:rsid w:val="003928F7"/>
    <w:rsid w:val="0039297B"/>
    <w:rsid w:val="003A4DF9"/>
    <w:rsid w:val="003A728B"/>
    <w:rsid w:val="003B0B4B"/>
    <w:rsid w:val="003D7D07"/>
    <w:rsid w:val="003F3BCF"/>
    <w:rsid w:val="004201C0"/>
    <w:rsid w:val="00441744"/>
    <w:rsid w:val="00454483"/>
    <w:rsid w:val="004866D6"/>
    <w:rsid w:val="004E3045"/>
    <w:rsid w:val="005061E9"/>
    <w:rsid w:val="0051075F"/>
    <w:rsid w:val="0052319D"/>
    <w:rsid w:val="005236C5"/>
    <w:rsid w:val="0055145E"/>
    <w:rsid w:val="005544F1"/>
    <w:rsid w:val="0059697B"/>
    <w:rsid w:val="005A6521"/>
    <w:rsid w:val="005B13FE"/>
    <w:rsid w:val="00606BFE"/>
    <w:rsid w:val="00615226"/>
    <w:rsid w:val="006708FA"/>
    <w:rsid w:val="00672209"/>
    <w:rsid w:val="0069435D"/>
    <w:rsid w:val="006C345B"/>
    <w:rsid w:val="0070230F"/>
    <w:rsid w:val="00747F7D"/>
    <w:rsid w:val="00752711"/>
    <w:rsid w:val="00776B5F"/>
    <w:rsid w:val="007A6829"/>
    <w:rsid w:val="007B2C07"/>
    <w:rsid w:val="007D1425"/>
    <w:rsid w:val="007F782C"/>
    <w:rsid w:val="00817700"/>
    <w:rsid w:val="0084238D"/>
    <w:rsid w:val="00843384"/>
    <w:rsid w:val="008B1B63"/>
    <w:rsid w:val="009148AB"/>
    <w:rsid w:val="009516FF"/>
    <w:rsid w:val="00977FE5"/>
    <w:rsid w:val="00985D84"/>
    <w:rsid w:val="009C6F6B"/>
    <w:rsid w:val="00A0415B"/>
    <w:rsid w:val="00A46B41"/>
    <w:rsid w:val="00A57886"/>
    <w:rsid w:val="00A613D5"/>
    <w:rsid w:val="00AD02CE"/>
    <w:rsid w:val="00B05AA6"/>
    <w:rsid w:val="00B41808"/>
    <w:rsid w:val="00B43153"/>
    <w:rsid w:val="00B803F5"/>
    <w:rsid w:val="00B832F6"/>
    <w:rsid w:val="00BA7A4F"/>
    <w:rsid w:val="00BC7656"/>
    <w:rsid w:val="00BE0BA3"/>
    <w:rsid w:val="00C20DD5"/>
    <w:rsid w:val="00C30CC6"/>
    <w:rsid w:val="00CA2AA4"/>
    <w:rsid w:val="00CC7A2F"/>
    <w:rsid w:val="00D06295"/>
    <w:rsid w:val="00D54790"/>
    <w:rsid w:val="00D808B4"/>
    <w:rsid w:val="00DC3BF8"/>
    <w:rsid w:val="00DE293F"/>
    <w:rsid w:val="00DF0500"/>
    <w:rsid w:val="00E22C39"/>
    <w:rsid w:val="00E33C9B"/>
    <w:rsid w:val="00E35894"/>
    <w:rsid w:val="00E40261"/>
    <w:rsid w:val="00E51552"/>
    <w:rsid w:val="00E5521F"/>
    <w:rsid w:val="00E65EBB"/>
    <w:rsid w:val="00E916F5"/>
    <w:rsid w:val="00EA613B"/>
    <w:rsid w:val="00EB4DF6"/>
    <w:rsid w:val="00EC11BA"/>
    <w:rsid w:val="00ED6AC3"/>
    <w:rsid w:val="00EF3584"/>
    <w:rsid w:val="00F01CB6"/>
    <w:rsid w:val="00F025EC"/>
    <w:rsid w:val="00F0518F"/>
    <w:rsid w:val="00F07D9A"/>
    <w:rsid w:val="00F2174C"/>
    <w:rsid w:val="00F44A42"/>
    <w:rsid w:val="00F51854"/>
    <w:rsid w:val="00F77BEB"/>
    <w:rsid w:val="00FA0C05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5</cp:revision>
  <dcterms:created xsi:type="dcterms:W3CDTF">2016-10-10T08:39:00Z</dcterms:created>
  <dcterms:modified xsi:type="dcterms:W3CDTF">2016-10-10T08:54:00Z</dcterms:modified>
</cp:coreProperties>
</file>