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1223A" w:rsidP="00EC735B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3671AA">
        <w:rPr>
          <w:sz w:val="28"/>
          <w:szCs w:val="28"/>
        </w:rPr>
        <w:t>-4</w:t>
      </w:r>
    </w:p>
    <w:p w:rsidR="00760C75" w:rsidRDefault="00760C75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B43EE4" w:rsidRDefault="003671AA" w:rsidP="003B3028">
      <w:pPr>
        <w:rPr>
          <w:spacing w:val="9"/>
          <w:sz w:val="28"/>
          <w:szCs w:val="28"/>
        </w:rPr>
      </w:pPr>
      <w:r w:rsidRPr="003671AA">
        <w:rPr>
          <w:spacing w:val="9"/>
          <w:sz w:val="28"/>
          <w:szCs w:val="28"/>
        </w:rPr>
        <w:t xml:space="preserve">О причинах невыполнения </w:t>
      </w:r>
    </w:p>
    <w:p w:rsidR="00B43EE4" w:rsidRDefault="003671AA" w:rsidP="003B3028">
      <w:pPr>
        <w:rPr>
          <w:spacing w:val="9"/>
          <w:sz w:val="28"/>
          <w:szCs w:val="28"/>
        </w:rPr>
      </w:pPr>
      <w:r w:rsidRPr="003671AA">
        <w:rPr>
          <w:spacing w:val="9"/>
          <w:sz w:val="28"/>
          <w:szCs w:val="28"/>
        </w:rPr>
        <w:t xml:space="preserve">работодателями установленной </w:t>
      </w:r>
    </w:p>
    <w:p w:rsidR="00B43EE4" w:rsidRDefault="003671AA" w:rsidP="003B3028">
      <w:pPr>
        <w:rPr>
          <w:spacing w:val="9"/>
          <w:sz w:val="28"/>
          <w:szCs w:val="28"/>
        </w:rPr>
      </w:pPr>
      <w:r w:rsidRPr="003671AA">
        <w:rPr>
          <w:spacing w:val="9"/>
          <w:sz w:val="28"/>
          <w:szCs w:val="28"/>
        </w:rPr>
        <w:t xml:space="preserve">квоты для приема на работу </w:t>
      </w:r>
    </w:p>
    <w:p w:rsidR="003B3028" w:rsidRDefault="003671AA" w:rsidP="003B3028">
      <w:pPr>
        <w:rPr>
          <w:spacing w:val="9"/>
          <w:sz w:val="28"/>
          <w:szCs w:val="28"/>
        </w:rPr>
      </w:pPr>
      <w:r w:rsidRPr="003671AA">
        <w:rPr>
          <w:spacing w:val="9"/>
          <w:sz w:val="28"/>
          <w:szCs w:val="28"/>
        </w:rPr>
        <w:t>инвалидов в 2022 году</w:t>
      </w:r>
    </w:p>
    <w:p w:rsidR="00B43EE4" w:rsidRDefault="00B43EE4" w:rsidP="003B3028">
      <w:pPr>
        <w:rPr>
          <w:spacing w:val="9"/>
          <w:sz w:val="28"/>
          <w:szCs w:val="28"/>
        </w:rPr>
      </w:pPr>
    </w:p>
    <w:p w:rsidR="00B43EE4" w:rsidRDefault="00B43EE4" w:rsidP="00B43EE4">
      <w:pPr>
        <w:ind w:firstLine="708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В</w:t>
      </w:r>
      <w:r w:rsidRPr="00B43EE4">
        <w:rPr>
          <w:spacing w:val="9"/>
          <w:sz w:val="28"/>
          <w:szCs w:val="28"/>
        </w:rPr>
        <w:t xml:space="preserve"> целях реализации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 –КЗ «О квотировании рабочих мест в  Краснодарском крае», статьи 1 Закона Краснодарского края от 18 мая 2017 года № 3622-КЗ «О внесении изменений в статьи 4 и 5 Закона Краснодарского края «О квотировании рабочих мест в  Краснодарском крае» и обеспечения дополнительных гарантий гражданам, испытывающим трудности в поиске работы, реализации ими права на труд, социальную защиту от безработицы и в целях смягчения социальной напряженности на рынке труда. Постановлением администрации муниципального образования Темрюкский район от 22.11.2021года №1747 с изменениями от 14.03.2022 года № 304 утверждены списки 103 предприятий Темрюкского района, на которых предусмотрено создание или выделение квотируемых рабочих мест для трудоустройства инвалидов и 40 предприятий и организаций, которые обязаны создать или выделить квотируемые рабочие места для молодежи и иных граждан, испытывающих трудности в поиске работы. По состоянию на 28 декабря 2022 г. предприятиями Темрюкского района выделено: 435 рабочих мест для инвалидов (фактически работают 277 чел.) и 502 рабочих мест для молодежи и иных граждан, испытывающих трудности в поиске работы  (фактически работают 486 чел.).  В ГКУ КК ЦЗН Темрюкского района работодателями района подано 222 вакансии для трудоустройства инвалидов и  21 вакансия для трудоустройства иных категорий граждан нуждающихся в трудоустройстве. Все выделенные вакансии соответствуют требованиям трудового законодательства и законодательства о занятости населения. Основной причиной не выполнения квот для трудоустройства инвалидов работодателями Темрюкского района является тот факт, что крупные промышленные предприятия с самой большой численностью работников находятся далеко от города Темрюк  в районе поселков Тамань и Волна Темрюкского района. Доставка общественным транспортом в данные населенные пункты не совпадает с установленным режимом работы на предприятиях. Кроме того, удаленность от города и специфика работы промышленных </w:t>
      </w:r>
      <w:r w:rsidRPr="00B43EE4">
        <w:rPr>
          <w:spacing w:val="9"/>
          <w:sz w:val="28"/>
          <w:szCs w:val="28"/>
        </w:rPr>
        <w:lastRenderedPageBreak/>
        <w:t>предприятий существенно снижает возможность трудоустроить на квотируемые места претендентов Темрюкского района. Помимо этого для трудоустройства граждан с ограниченными возможностями на квотируемые рабочие места требуется соответствующее образование и квалификационные требования, которые зачастую отсутствуют у претендентов. Для учреждений бюджетной сферы (детские сады и школы) основной причиной не заполнения квотируемых рабочих мест является не высокая заработная плата и требование о наличии специального об</w:t>
      </w:r>
      <w:r>
        <w:rPr>
          <w:spacing w:val="9"/>
          <w:sz w:val="28"/>
          <w:szCs w:val="28"/>
        </w:rPr>
        <w:t>разования и квалификации, а так</w:t>
      </w:r>
      <w:r w:rsidRPr="00B43EE4">
        <w:rPr>
          <w:spacing w:val="9"/>
          <w:sz w:val="28"/>
          <w:szCs w:val="28"/>
        </w:rPr>
        <w:t>же сп</w:t>
      </w:r>
      <w:r>
        <w:rPr>
          <w:spacing w:val="9"/>
          <w:sz w:val="28"/>
          <w:szCs w:val="28"/>
        </w:rPr>
        <w:t xml:space="preserve">равки об отсутствии судимости. </w:t>
      </w:r>
      <w:r w:rsidRPr="00B43EE4">
        <w:rPr>
          <w:spacing w:val="9"/>
          <w:sz w:val="28"/>
          <w:szCs w:val="28"/>
        </w:rPr>
        <w:t>С 1 марта 2022 года обязанность по квотированию считается выполненной только при условии фактического трудоустройства инвалида на любое рабочее место (п. 6 ст. 13.2 Закона РФ от 19.04.1991 № 1032-1). То есть зарезервировать вакансии для людей с ограниченными возможностями здоровья недостаточно, необходимо наличие трудового договора с инвалидами в соотве</w:t>
      </w:r>
      <w:r>
        <w:rPr>
          <w:spacing w:val="9"/>
          <w:sz w:val="28"/>
          <w:szCs w:val="28"/>
        </w:rPr>
        <w:t xml:space="preserve">тствии с установленной квотой. </w:t>
      </w:r>
      <w:r w:rsidRPr="00B43EE4">
        <w:rPr>
          <w:spacing w:val="9"/>
          <w:sz w:val="28"/>
          <w:szCs w:val="28"/>
        </w:rPr>
        <w:t xml:space="preserve"> В случае невозможности создания или выделения рабочих мест для приема на работу инвалидов в счет установленной квоты работодатель вправе заключить соглашение об организации рабочих мест для трудоустройства инвалидов на квотируемые рабочие места с другой организацией. Работодатель, которому установлена квота для приема на работу инвалидов (направляющая сторона), направляет обратившихся к нему лично либо по направлению органов службы занятости инвалидов к другому работодателю (принимающая сторона), а принимающая сторона создает или выделяет рабочие места для трудоустройства инвалидов и принимает на работу инвалидов за счет средств направляющей стороны и в счет установленной квоты для приема на работу инвалидов. Трудоустройство инвалидов осуществляется на основании трудового договора, заключенного между инвалидом и работодателем у которого арендуется рабочее место в рамках установленной квоты. Обязанность по квотированию рабочих мест для инвалидов считается выполненной с момента трудоустройства на них инвалидов принимающей стороной.</w:t>
      </w:r>
    </w:p>
    <w:p w:rsidR="00B43EE4" w:rsidRPr="002950CD" w:rsidRDefault="002950CD" w:rsidP="002950CD">
      <w:pPr>
        <w:ind w:firstLine="708"/>
        <w:jc w:val="both"/>
        <w:rPr>
          <w:spacing w:val="9"/>
          <w:sz w:val="28"/>
          <w:szCs w:val="28"/>
        </w:rPr>
      </w:pPr>
      <w:r w:rsidRPr="002950CD">
        <w:rPr>
          <w:spacing w:val="9"/>
          <w:sz w:val="28"/>
          <w:szCs w:val="28"/>
        </w:rPr>
        <w:t>Во исполнение Закона Российской Федерации от 19 апреля 1991 года                 № 1032-1 «О занятости населения в Российской Федерации»</w:t>
      </w:r>
      <w:r>
        <w:rPr>
          <w:spacing w:val="9"/>
          <w:sz w:val="28"/>
          <w:szCs w:val="28"/>
        </w:rPr>
        <w:t xml:space="preserve"> </w:t>
      </w:r>
    </w:p>
    <w:p w:rsidR="0061223A" w:rsidRDefault="0061223A" w:rsidP="00A10B92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1.Рекомендовать работодателям Темрюкского района: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1.1. Выделять рабочие места для трудоустройства инвалидов, молодежи, граждан предпенсионного возраста и иных граждан, испытывающих трудности в поиске работы в соответствии с установленной квотой.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1.2. При невозможности заполнения квотируемых рабочих мест заключить соглашение об организации рабочих мест для трудоустройства инвалидов на квотируемые рабочие места с другими организациями на которых трудоустроены инвалиды.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lastRenderedPageBreak/>
        <w:t>1.3. Предоставлять информацию о наличии свободных квотируемых мест и вакантных должностей в центр занятости населения в установленные законом сроки.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1.4.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2. ГКУ КК ЦЗН Темрюкского района: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2.1.  Организовывать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2.2. 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также за непредоставление информации о квотируемых рабочих местах в службу занятости населения, в соответствии со ст. 4.1.2. и 4.1.3. закона Краснодарского края от 23 июля 2003 г. № 608-КЗ «Об административных правонарушениях».</w:t>
      </w:r>
    </w:p>
    <w:p w:rsidR="002950CD" w:rsidRPr="002950CD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2.3. Проводить работу по привлечению работодателей к административной ответственности за неисполнение обязанностей по созданию или выделению рабочих мест в счет установленной квоты, а также за не предоставление информации о квотируемых рабочих местах в службу занятости населения, в соответствии с законом Краснодарского края.</w:t>
      </w:r>
    </w:p>
    <w:p w:rsidR="00216AA3" w:rsidRDefault="002950CD" w:rsidP="002950CD">
      <w:pPr>
        <w:ind w:firstLine="708"/>
        <w:jc w:val="both"/>
        <w:rPr>
          <w:sz w:val="28"/>
          <w:szCs w:val="28"/>
        </w:rPr>
      </w:pPr>
      <w:r w:rsidRPr="002950CD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9709D7" w:rsidRDefault="009709D7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1223A">
        <w:rPr>
          <w:sz w:val="28"/>
          <w:szCs w:val="28"/>
        </w:rPr>
        <w:t>28.03.2023</w:t>
      </w:r>
      <w:r w:rsidR="00C4125C">
        <w:rPr>
          <w:sz w:val="28"/>
          <w:szCs w:val="28"/>
        </w:rPr>
        <w:t xml:space="preserve"> года № </w:t>
      </w:r>
      <w:r w:rsidR="0061223A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3671AA">
        <w:rPr>
          <w:sz w:val="28"/>
          <w:szCs w:val="28"/>
        </w:rPr>
        <w:t>4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71AA" w:rsidRPr="003671AA">
        <w:rPr>
          <w:sz w:val="28"/>
          <w:szCs w:val="28"/>
        </w:rPr>
        <w:t>О причинах невыполнения работодателями установленной квоты для приема на работу инвалидов в 2022 году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F1" w:rsidRDefault="000822F1" w:rsidP="001C7650">
      <w:r>
        <w:separator/>
      </w:r>
    </w:p>
  </w:endnote>
  <w:endnote w:type="continuationSeparator" w:id="0">
    <w:p w:rsidR="000822F1" w:rsidRDefault="000822F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F1" w:rsidRDefault="000822F1" w:rsidP="001C7650">
      <w:r>
        <w:separator/>
      </w:r>
    </w:p>
  </w:footnote>
  <w:footnote w:type="continuationSeparator" w:id="0">
    <w:p w:rsidR="000822F1" w:rsidRDefault="000822F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CD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822F1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F5078"/>
    <w:rsid w:val="00206DA1"/>
    <w:rsid w:val="0021347D"/>
    <w:rsid w:val="00216AA3"/>
    <w:rsid w:val="00223F76"/>
    <w:rsid w:val="002503E9"/>
    <w:rsid w:val="00261CCF"/>
    <w:rsid w:val="0027016F"/>
    <w:rsid w:val="002950CD"/>
    <w:rsid w:val="002A2645"/>
    <w:rsid w:val="002D1CAE"/>
    <w:rsid w:val="002D3123"/>
    <w:rsid w:val="002F0A2A"/>
    <w:rsid w:val="003004BD"/>
    <w:rsid w:val="003072C2"/>
    <w:rsid w:val="0033628B"/>
    <w:rsid w:val="00350838"/>
    <w:rsid w:val="00357927"/>
    <w:rsid w:val="003671AA"/>
    <w:rsid w:val="00374B90"/>
    <w:rsid w:val="003777C3"/>
    <w:rsid w:val="0038654A"/>
    <w:rsid w:val="00392179"/>
    <w:rsid w:val="003B2C06"/>
    <w:rsid w:val="003B3028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09D7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43EE4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A33C4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3CD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735F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03CD-F27F-485E-9306-076597F8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35</cp:revision>
  <cp:lastPrinted>2013-04-09T06:53:00Z</cp:lastPrinted>
  <dcterms:created xsi:type="dcterms:W3CDTF">2018-03-29T14:02:00Z</dcterms:created>
  <dcterms:modified xsi:type="dcterms:W3CDTF">2023-06-02T12:21:00Z</dcterms:modified>
</cp:coreProperties>
</file>