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Default="00EC735B" w:rsidP="00EC735B">
      <w:pPr>
        <w:jc w:val="center"/>
        <w:rPr>
          <w:sz w:val="28"/>
          <w:szCs w:val="28"/>
        </w:rPr>
      </w:pPr>
    </w:p>
    <w:p w:rsidR="00EC735B" w:rsidRPr="006A24EA" w:rsidRDefault="00EC735B" w:rsidP="00EC735B">
      <w:pPr>
        <w:jc w:val="center"/>
        <w:rPr>
          <w:b/>
          <w:sz w:val="28"/>
          <w:szCs w:val="28"/>
        </w:rPr>
      </w:pPr>
      <w:proofErr w:type="gramStart"/>
      <w:r>
        <w:rPr>
          <w:b/>
          <w:sz w:val="28"/>
          <w:szCs w:val="28"/>
        </w:rPr>
        <w:t>Р</w:t>
      </w:r>
      <w:proofErr w:type="gramEnd"/>
      <w:r>
        <w:rPr>
          <w:b/>
          <w:sz w:val="28"/>
          <w:szCs w:val="28"/>
        </w:rPr>
        <w:t xml:space="preserve">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EC735B" w:rsidP="00EC735B">
      <w:pPr>
        <w:jc w:val="center"/>
        <w:rPr>
          <w:sz w:val="28"/>
          <w:szCs w:val="28"/>
        </w:rPr>
      </w:pPr>
    </w:p>
    <w:p w:rsidR="00EC735B" w:rsidRDefault="00061D50" w:rsidP="00EC735B">
      <w:pPr>
        <w:rPr>
          <w:sz w:val="28"/>
          <w:szCs w:val="28"/>
        </w:rPr>
      </w:pPr>
      <w:r>
        <w:rPr>
          <w:sz w:val="28"/>
          <w:szCs w:val="28"/>
        </w:rPr>
        <w:t>24 сентября</w:t>
      </w:r>
      <w:r w:rsidR="0065200D">
        <w:rPr>
          <w:sz w:val="28"/>
          <w:szCs w:val="28"/>
        </w:rPr>
        <w:t xml:space="preserve"> 2020</w:t>
      </w:r>
      <w:r w:rsidR="00EC735B">
        <w:rPr>
          <w:sz w:val="28"/>
          <w:szCs w:val="28"/>
        </w:rPr>
        <w:t xml:space="preserve"> года                                                  </w:t>
      </w:r>
      <w:r>
        <w:rPr>
          <w:sz w:val="28"/>
          <w:szCs w:val="28"/>
        </w:rPr>
        <w:t xml:space="preserve">                            </w:t>
      </w:r>
      <w:r w:rsidR="004727EC">
        <w:rPr>
          <w:sz w:val="28"/>
          <w:szCs w:val="28"/>
        </w:rPr>
        <w:t xml:space="preserve">      </w:t>
      </w:r>
      <w:r w:rsidR="00EC735B">
        <w:rPr>
          <w:sz w:val="28"/>
          <w:szCs w:val="28"/>
        </w:rPr>
        <w:t xml:space="preserve">     № </w:t>
      </w:r>
      <w:r>
        <w:rPr>
          <w:sz w:val="28"/>
          <w:szCs w:val="28"/>
        </w:rPr>
        <w:t>3</w:t>
      </w:r>
      <w:r w:rsidR="00C25F79">
        <w:rPr>
          <w:sz w:val="28"/>
          <w:szCs w:val="28"/>
        </w:rPr>
        <w:t>-</w:t>
      </w:r>
      <w:r w:rsidR="003A3036">
        <w:rPr>
          <w:sz w:val="28"/>
          <w:szCs w:val="28"/>
        </w:rPr>
        <w:t>4</w:t>
      </w:r>
    </w:p>
    <w:p w:rsidR="00EC735B" w:rsidRDefault="00EC735B" w:rsidP="00EC735B">
      <w:pPr>
        <w:overflowPunct w:val="0"/>
        <w:autoSpaceDE w:val="0"/>
        <w:autoSpaceDN w:val="0"/>
        <w:adjustRightInd w:val="0"/>
        <w:jc w:val="both"/>
        <w:textAlignment w:val="baseline"/>
        <w:rPr>
          <w:spacing w:val="9"/>
          <w:sz w:val="28"/>
          <w:szCs w:val="28"/>
        </w:rPr>
      </w:pPr>
    </w:p>
    <w:p w:rsidR="003B4E56" w:rsidRDefault="003B4E56" w:rsidP="003B4E56">
      <w:pPr>
        <w:pStyle w:val="aa"/>
        <w:jc w:val="both"/>
        <w:rPr>
          <w:sz w:val="28"/>
          <w:szCs w:val="28"/>
        </w:rPr>
      </w:pPr>
      <w:r w:rsidRPr="003B4E56">
        <w:rPr>
          <w:sz w:val="28"/>
          <w:szCs w:val="28"/>
        </w:rPr>
        <w:t xml:space="preserve">О выполнении работодателями </w:t>
      </w:r>
    </w:p>
    <w:p w:rsidR="003B4E56" w:rsidRDefault="003B4E56" w:rsidP="003B4E56">
      <w:pPr>
        <w:pStyle w:val="aa"/>
        <w:jc w:val="both"/>
        <w:rPr>
          <w:sz w:val="28"/>
          <w:szCs w:val="28"/>
        </w:rPr>
      </w:pPr>
      <w:r w:rsidRPr="003B4E56">
        <w:rPr>
          <w:sz w:val="28"/>
          <w:szCs w:val="28"/>
        </w:rPr>
        <w:t xml:space="preserve">района Регионального соглашения </w:t>
      </w:r>
    </w:p>
    <w:p w:rsidR="003B4E56" w:rsidRDefault="003B4E56" w:rsidP="003B4E56">
      <w:pPr>
        <w:pStyle w:val="aa"/>
        <w:jc w:val="both"/>
        <w:rPr>
          <w:sz w:val="28"/>
          <w:szCs w:val="28"/>
        </w:rPr>
      </w:pPr>
      <w:r w:rsidRPr="003B4E56">
        <w:rPr>
          <w:sz w:val="28"/>
          <w:szCs w:val="28"/>
        </w:rPr>
        <w:t xml:space="preserve">о минимальной заработной плате </w:t>
      </w:r>
    </w:p>
    <w:p w:rsidR="003B4E56" w:rsidRDefault="003B4E56" w:rsidP="003B4E56">
      <w:pPr>
        <w:pStyle w:val="aa"/>
        <w:jc w:val="both"/>
        <w:rPr>
          <w:sz w:val="28"/>
          <w:szCs w:val="28"/>
        </w:rPr>
      </w:pPr>
      <w:r w:rsidRPr="003B4E56">
        <w:rPr>
          <w:sz w:val="28"/>
          <w:szCs w:val="28"/>
        </w:rPr>
        <w:t xml:space="preserve">в Краснодарском крае по результатам </w:t>
      </w:r>
    </w:p>
    <w:p w:rsidR="00DE0F9F" w:rsidRPr="003B4E56" w:rsidRDefault="003B4E56" w:rsidP="003B4E56">
      <w:pPr>
        <w:pStyle w:val="aa"/>
        <w:jc w:val="both"/>
        <w:rPr>
          <w:sz w:val="28"/>
          <w:szCs w:val="28"/>
        </w:rPr>
      </w:pPr>
      <w:r w:rsidRPr="003B4E56">
        <w:rPr>
          <w:sz w:val="28"/>
          <w:szCs w:val="28"/>
        </w:rPr>
        <w:t>проведенного мониторинга</w:t>
      </w:r>
    </w:p>
    <w:p w:rsidR="003B4E56" w:rsidRDefault="003B4E56" w:rsidP="00AA5DD1">
      <w:pPr>
        <w:pStyle w:val="aa"/>
        <w:ind w:firstLine="708"/>
        <w:jc w:val="both"/>
        <w:rPr>
          <w:sz w:val="28"/>
          <w:szCs w:val="28"/>
        </w:rPr>
      </w:pPr>
    </w:p>
    <w:p w:rsidR="00A579A0" w:rsidRPr="00A579A0" w:rsidRDefault="00A579A0" w:rsidP="00A579A0">
      <w:pPr>
        <w:pStyle w:val="aa"/>
        <w:ind w:firstLine="708"/>
        <w:jc w:val="both"/>
        <w:rPr>
          <w:sz w:val="28"/>
          <w:szCs w:val="28"/>
        </w:rPr>
      </w:pPr>
      <w:r w:rsidRPr="00A579A0">
        <w:rPr>
          <w:sz w:val="28"/>
          <w:szCs w:val="28"/>
        </w:rPr>
        <w:t>В Краснодарском крае с 01.01.2018 г. для работающего населения (за исключением работников бюджетных организаций) действует Региональное соглашение о минимальной заработной плате на 2018-2020 годы, заключенное Краснодарской краевой трехсторонней комиссией по регулированию социально-трудовых отношений 27.12.2017 г.</w:t>
      </w:r>
    </w:p>
    <w:p w:rsidR="00A579A0" w:rsidRPr="00A579A0" w:rsidRDefault="00A579A0" w:rsidP="00A579A0">
      <w:pPr>
        <w:pStyle w:val="aa"/>
        <w:ind w:firstLine="708"/>
        <w:jc w:val="both"/>
        <w:rPr>
          <w:sz w:val="28"/>
          <w:szCs w:val="28"/>
        </w:rPr>
      </w:pPr>
      <w:r w:rsidRPr="00A579A0">
        <w:rPr>
          <w:sz w:val="28"/>
          <w:szCs w:val="28"/>
        </w:rPr>
        <w:t xml:space="preserve">Минимальная заработная плата </w:t>
      </w:r>
      <w:proofErr w:type="gramStart"/>
      <w:r w:rsidRPr="00A579A0">
        <w:rPr>
          <w:sz w:val="28"/>
          <w:szCs w:val="28"/>
        </w:rPr>
        <w:t>в соответствии с Соглашением установлена в размере величины прожиточного минимума для трудоспособного населения в Краснодарском крае</w:t>
      </w:r>
      <w:proofErr w:type="gramEnd"/>
      <w:r w:rsidRPr="00A579A0">
        <w:rPr>
          <w:sz w:val="28"/>
          <w:szCs w:val="28"/>
        </w:rPr>
        <w:t>.</w:t>
      </w:r>
    </w:p>
    <w:p w:rsidR="00A579A0" w:rsidRPr="00A579A0" w:rsidRDefault="00A579A0" w:rsidP="00A579A0">
      <w:pPr>
        <w:pStyle w:val="aa"/>
        <w:ind w:firstLine="708"/>
        <w:jc w:val="both"/>
        <w:rPr>
          <w:sz w:val="28"/>
          <w:szCs w:val="28"/>
        </w:rPr>
      </w:pPr>
      <w:r w:rsidRPr="00A579A0">
        <w:rPr>
          <w:sz w:val="28"/>
          <w:szCs w:val="28"/>
        </w:rPr>
        <w:t xml:space="preserve">Размер минимальной заработной платы, установленный действующим Соглашением, включает оплату за труд работника, полностью отработавшего норму рабочего времени, выполнившего нормы труда (трудовые обязанности), по тарифной ставке либо окладу (должностному окладу), без учета компенсационных, стимулирующих и социальных выплат.  </w:t>
      </w:r>
    </w:p>
    <w:p w:rsidR="00A579A0" w:rsidRPr="00A579A0" w:rsidRDefault="00A579A0" w:rsidP="00A579A0">
      <w:pPr>
        <w:pStyle w:val="aa"/>
        <w:ind w:firstLine="708"/>
        <w:jc w:val="both"/>
        <w:rPr>
          <w:sz w:val="28"/>
          <w:szCs w:val="28"/>
        </w:rPr>
      </w:pPr>
      <w:r w:rsidRPr="00A579A0">
        <w:rPr>
          <w:sz w:val="28"/>
          <w:szCs w:val="28"/>
        </w:rPr>
        <w:t>В соответствии с п.1.7 Соглашения, индексация размера минимальной заработной платы производится с первого числа месяца, следующего за месяцем вступления в силу приказа министерства труда и социального развития Краснодарского края устанавливающего величину прожиточного минимума.</w:t>
      </w:r>
    </w:p>
    <w:p w:rsidR="00A579A0" w:rsidRPr="00A579A0" w:rsidRDefault="00A579A0" w:rsidP="00A579A0">
      <w:pPr>
        <w:pStyle w:val="aa"/>
        <w:ind w:firstLine="708"/>
        <w:jc w:val="both"/>
        <w:rPr>
          <w:sz w:val="28"/>
          <w:szCs w:val="28"/>
        </w:rPr>
      </w:pPr>
      <w:r w:rsidRPr="00A579A0">
        <w:rPr>
          <w:sz w:val="28"/>
          <w:szCs w:val="28"/>
        </w:rPr>
        <w:t>При этом согласно п. 1.8 Соглашения в случае снижения уровня величины прожиточного минимума для трудоспособного населения уменьшение размера минимальной заработной платы в крае не производится.</w:t>
      </w:r>
    </w:p>
    <w:p w:rsidR="00A579A0" w:rsidRDefault="00A579A0" w:rsidP="00A579A0">
      <w:pPr>
        <w:pStyle w:val="aa"/>
        <w:jc w:val="both"/>
        <w:rPr>
          <w:sz w:val="28"/>
          <w:szCs w:val="28"/>
        </w:rPr>
      </w:pPr>
      <w:r w:rsidRPr="00A579A0">
        <w:rPr>
          <w:sz w:val="28"/>
          <w:szCs w:val="28"/>
        </w:rPr>
        <w:t>По мере изменения прожиточного минимума и утверждения его величины приказом министерства труда и социального развития Краснодарского края (как правило, один раз в квартал) ГКУ КК ЦЗН Темрюкского района проводится мониторинг соблюдения Регионального соглашения о минимальной заработной плате в Краснодарском крае организациями Темрюкского района.</w:t>
      </w:r>
    </w:p>
    <w:p w:rsidR="00A579A0" w:rsidRPr="00A579A0" w:rsidRDefault="00A579A0" w:rsidP="00A579A0">
      <w:pPr>
        <w:pStyle w:val="aa"/>
        <w:ind w:firstLine="708"/>
        <w:jc w:val="both"/>
        <w:rPr>
          <w:sz w:val="28"/>
          <w:szCs w:val="28"/>
        </w:rPr>
      </w:pPr>
      <w:r w:rsidRPr="00A579A0">
        <w:rPr>
          <w:sz w:val="28"/>
          <w:szCs w:val="28"/>
        </w:rPr>
        <w:t xml:space="preserve">Сбор информации для мониторинга проводится  путем направления в адрес работодателей рекомендаций, письменных  запросов о выполнении Соглашения по почте, факсом, электронной почтой, нарочным (при прибытии) и другими доступными способами. </w:t>
      </w:r>
    </w:p>
    <w:p w:rsidR="00A579A0" w:rsidRPr="00A579A0" w:rsidRDefault="00A579A0" w:rsidP="00A579A0">
      <w:pPr>
        <w:pStyle w:val="aa"/>
        <w:jc w:val="both"/>
        <w:rPr>
          <w:sz w:val="28"/>
          <w:szCs w:val="28"/>
        </w:rPr>
      </w:pPr>
      <w:r w:rsidRPr="00A579A0">
        <w:rPr>
          <w:sz w:val="28"/>
          <w:szCs w:val="28"/>
        </w:rPr>
        <w:lastRenderedPageBreak/>
        <w:t>П</w:t>
      </w:r>
      <w:r w:rsidRPr="00A579A0">
        <w:rPr>
          <w:bCs/>
          <w:sz w:val="28"/>
          <w:szCs w:val="28"/>
        </w:rPr>
        <w:t xml:space="preserve">риказом </w:t>
      </w:r>
      <w:r w:rsidRPr="00A579A0">
        <w:rPr>
          <w:sz w:val="28"/>
          <w:szCs w:val="28"/>
        </w:rPr>
        <w:t xml:space="preserve">министерства труда и социального развития </w:t>
      </w:r>
      <w:r w:rsidRPr="00A579A0">
        <w:rPr>
          <w:bCs/>
          <w:sz w:val="28"/>
          <w:szCs w:val="28"/>
        </w:rPr>
        <w:t xml:space="preserve">Краснодарского края от 2 сентября 2020 года № 1237 </w:t>
      </w:r>
      <w:r w:rsidRPr="00A579A0">
        <w:rPr>
          <w:sz w:val="28"/>
          <w:szCs w:val="28"/>
        </w:rPr>
        <w:t>(вступил в силу 12 сентября 2020г.) определена величина прожиточного минимума  для трудоспособного населения за 2-й квартал 2020 года в размере 12298 рублей.</w:t>
      </w:r>
    </w:p>
    <w:p w:rsidR="00A579A0" w:rsidRPr="00A579A0" w:rsidRDefault="00A579A0" w:rsidP="00A579A0">
      <w:pPr>
        <w:pStyle w:val="aa"/>
        <w:ind w:firstLine="708"/>
        <w:jc w:val="both"/>
        <w:rPr>
          <w:sz w:val="28"/>
          <w:szCs w:val="28"/>
        </w:rPr>
      </w:pPr>
      <w:r w:rsidRPr="00A579A0">
        <w:rPr>
          <w:sz w:val="28"/>
          <w:szCs w:val="28"/>
        </w:rPr>
        <w:t>Таким образом, тарифная ставка I разряда либо оклад (должностной оклад) работника с 1 октября 2020 года не может быть ниже 12298 рублей.</w:t>
      </w:r>
    </w:p>
    <w:p w:rsidR="00A579A0" w:rsidRPr="00A579A0" w:rsidRDefault="00A579A0" w:rsidP="00A579A0">
      <w:pPr>
        <w:pStyle w:val="aa"/>
        <w:ind w:firstLine="708"/>
        <w:jc w:val="both"/>
        <w:rPr>
          <w:sz w:val="28"/>
          <w:szCs w:val="28"/>
        </w:rPr>
      </w:pPr>
      <w:r w:rsidRPr="00A579A0">
        <w:rPr>
          <w:sz w:val="28"/>
          <w:szCs w:val="28"/>
        </w:rPr>
        <w:t>В сентябре 2020 года в рамках проведения мониторинга 235 работодателям направлена информация о необходимости установить минимальную заработную плату работникам в соответствии с Региональным соглашением.</w:t>
      </w:r>
    </w:p>
    <w:p w:rsidR="00A579A0" w:rsidRPr="00A579A0" w:rsidRDefault="00A579A0" w:rsidP="00A579A0">
      <w:pPr>
        <w:pStyle w:val="aa"/>
        <w:ind w:firstLine="708"/>
        <w:jc w:val="both"/>
        <w:rPr>
          <w:sz w:val="28"/>
          <w:szCs w:val="28"/>
        </w:rPr>
      </w:pPr>
      <w:r w:rsidRPr="00A579A0">
        <w:rPr>
          <w:sz w:val="28"/>
          <w:szCs w:val="28"/>
        </w:rPr>
        <w:t>По состоянию на 24.09.2020 год работодателей, не соблюдающих требования Регионального соглашения о минимальной заработной плате в Краснодарском крае, не выявлено.</w:t>
      </w:r>
    </w:p>
    <w:p w:rsidR="008C0574" w:rsidRDefault="00A579A0" w:rsidP="00AA5DD1">
      <w:pPr>
        <w:pStyle w:val="aa"/>
        <w:ind w:firstLine="708"/>
        <w:jc w:val="both"/>
        <w:rPr>
          <w:sz w:val="28"/>
          <w:szCs w:val="28"/>
        </w:rPr>
      </w:pPr>
      <w:r w:rsidRPr="00A579A0">
        <w:rPr>
          <w:sz w:val="28"/>
          <w:szCs w:val="28"/>
        </w:rPr>
        <w:t>Во исполнение ст. 133.1 Трудового кодекса РФ и Регионального соглашения о минимальной заработной плате в Краснодарском крае</w:t>
      </w:r>
      <w:r>
        <w:rPr>
          <w:sz w:val="28"/>
          <w:szCs w:val="28"/>
        </w:rPr>
        <w:t xml:space="preserve"> </w:t>
      </w:r>
      <w:r w:rsidR="0065200D" w:rsidRPr="0065200D">
        <w:rPr>
          <w:sz w:val="28"/>
          <w:szCs w:val="28"/>
        </w:rPr>
        <w:t xml:space="preserve">комиссия </w:t>
      </w:r>
      <w:r w:rsidR="008C0574" w:rsidRPr="008C0574">
        <w:rPr>
          <w:b/>
          <w:sz w:val="28"/>
          <w:szCs w:val="28"/>
        </w:rPr>
        <w:t>РЕШИЛА</w:t>
      </w:r>
      <w:r w:rsidR="008C0574">
        <w:rPr>
          <w:sz w:val="28"/>
          <w:szCs w:val="28"/>
        </w:rPr>
        <w:t>:</w:t>
      </w:r>
    </w:p>
    <w:p w:rsidR="008C0574" w:rsidRDefault="008C0574" w:rsidP="008C0574">
      <w:pPr>
        <w:jc w:val="both"/>
        <w:rPr>
          <w:sz w:val="28"/>
          <w:szCs w:val="28"/>
        </w:rPr>
      </w:pPr>
    </w:p>
    <w:p w:rsidR="00A579A0" w:rsidRPr="00A579A0" w:rsidRDefault="00A579A0" w:rsidP="00A579A0">
      <w:pPr>
        <w:ind w:firstLine="708"/>
        <w:jc w:val="both"/>
        <w:rPr>
          <w:sz w:val="28"/>
          <w:szCs w:val="28"/>
        </w:rPr>
      </w:pPr>
      <w:r w:rsidRPr="00A579A0">
        <w:rPr>
          <w:sz w:val="28"/>
          <w:szCs w:val="28"/>
        </w:rPr>
        <w:t>1. Рекомендовать работодателям Темрюкского района:</w:t>
      </w:r>
    </w:p>
    <w:p w:rsidR="00A579A0" w:rsidRPr="00A579A0" w:rsidRDefault="00A579A0" w:rsidP="00A579A0">
      <w:pPr>
        <w:ind w:firstLine="708"/>
        <w:jc w:val="both"/>
        <w:rPr>
          <w:sz w:val="28"/>
          <w:szCs w:val="28"/>
        </w:rPr>
      </w:pPr>
      <w:r w:rsidRPr="00A579A0">
        <w:rPr>
          <w:sz w:val="28"/>
          <w:szCs w:val="28"/>
        </w:rPr>
        <w:t>1.1. Соблюдать требования Регионального соглашения о минимальной заработной плате в Краснодарском крае на 2018-2020 годы.</w:t>
      </w:r>
    </w:p>
    <w:p w:rsidR="00A579A0" w:rsidRPr="00A579A0" w:rsidRDefault="00A579A0" w:rsidP="00A579A0">
      <w:pPr>
        <w:ind w:firstLine="708"/>
        <w:jc w:val="both"/>
        <w:rPr>
          <w:sz w:val="28"/>
          <w:szCs w:val="28"/>
        </w:rPr>
      </w:pPr>
      <w:r w:rsidRPr="00A579A0">
        <w:rPr>
          <w:sz w:val="28"/>
          <w:szCs w:val="28"/>
        </w:rPr>
        <w:t xml:space="preserve">1.2. Устанавливать тарифную ставку либо оклад (должностной оклад) работникам не ниже величины прожиточного минимума для трудоспособного населения в Краснодарском крае. </w:t>
      </w:r>
    </w:p>
    <w:p w:rsidR="00A579A0" w:rsidRPr="00A579A0" w:rsidRDefault="00A579A0" w:rsidP="00A579A0">
      <w:pPr>
        <w:ind w:firstLine="708"/>
        <w:jc w:val="both"/>
        <w:rPr>
          <w:sz w:val="28"/>
          <w:szCs w:val="28"/>
        </w:rPr>
      </w:pPr>
      <w:r w:rsidRPr="00A579A0">
        <w:rPr>
          <w:sz w:val="28"/>
          <w:szCs w:val="28"/>
        </w:rPr>
        <w:t>1.3. Индексацию размера минимальной заработной платы в крае производить с учетом роста величины прожиточного минимума для трудоспособного населения с первого числа месяца, следующего за месяцем вступления в силу приказа министерства труда и социального развития Краснодарского края.</w:t>
      </w:r>
    </w:p>
    <w:p w:rsidR="00A579A0" w:rsidRPr="00A579A0" w:rsidRDefault="00A579A0" w:rsidP="00A579A0">
      <w:pPr>
        <w:ind w:firstLine="708"/>
        <w:jc w:val="both"/>
        <w:rPr>
          <w:sz w:val="28"/>
          <w:szCs w:val="28"/>
        </w:rPr>
      </w:pPr>
      <w:r w:rsidRPr="00A579A0">
        <w:rPr>
          <w:sz w:val="28"/>
          <w:szCs w:val="28"/>
        </w:rPr>
        <w:t xml:space="preserve">1.4. Своевременно предоставлять информацию о минимальном </w:t>
      </w:r>
      <w:proofErr w:type="gramStart"/>
      <w:r w:rsidRPr="00A579A0">
        <w:rPr>
          <w:sz w:val="28"/>
          <w:szCs w:val="28"/>
        </w:rPr>
        <w:t>размере оплаты труда</w:t>
      </w:r>
      <w:proofErr w:type="gramEnd"/>
      <w:r w:rsidRPr="00A579A0">
        <w:rPr>
          <w:sz w:val="28"/>
          <w:szCs w:val="28"/>
        </w:rPr>
        <w:t xml:space="preserve"> в рамках проведения мониторинга о соблюдении Регионального соглашения в ГКУ КК ЦЗН Темр</w:t>
      </w:r>
      <w:bookmarkStart w:id="0" w:name="_GoBack"/>
      <w:bookmarkEnd w:id="0"/>
      <w:r w:rsidRPr="00A579A0">
        <w:rPr>
          <w:sz w:val="28"/>
          <w:szCs w:val="28"/>
        </w:rPr>
        <w:t>юкского района.</w:t>
      </w:r>
    </w:p>
    <w:p w:rsidR="00A579A0" w:rsidRPr="00A579A0" w:rsidRDefault="00A579A0" w:rsidP="00A579A0">
      <w:pPr>
        <w:ind w:firstLine="708"/>
        <w:jc w:val="both"/>
        <w:rPr>
          <w:sz w:val="28"/>
          <w:szCs w:val="28"/>
        </w:rPr>
      </w:pPr>
      <w:r w:rsidRPr="00A579A0">
        <w:rPr>
          <w:sz w:val="28"/>
          <w:szCs w:val="28"/>
        </w:rPr>
        <w:t>2. Администрации МО Темрюкский район совместно с ГКУ КК ЦЗН Темрюкского района постоянно осуществлять разъяснительную работу путем проведения совещаний и семинаров с работодателями, а также информирования через СМИ по вопросу необходимости установления минимальной заработной платы работникам на уровне не ниже величины прожиточного минимума для трудоспособного населения.</w:t>
      </w:r>
    </w:p>
    <w:p w:rsidR="00A579A0" w:rsidRPr="00A579A0" w:rsidRDefault="00A579A0" w:rsidP="00A579A0">
      <w:pPr>
        <w:ind w:firstLine="708"/>
        <w:jc w:val="both"/>
        <w:rPr>
          <w:sz w:val="28"/>
          <w:szCs w:val="28"/>
        </w:rPr>
      </w:pPr>
      <w:r w:rsidRPr="00A579A0">
        <w:rPr>
          <w:sz w:val="28"/>
          <w:szCs w:val="28"/>
        </w:rPr>
        <w:t>3.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w:t>
      </w:r>
    </w:p>
    <w:p w:rsidR="00744789" w:rsidRPr="00744789" w:rsidRDefault="00744789" w:rsidP="00744789">
      <w:pPr>
        <w:ind w:firstLine="708"/>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F97619">
        <w:trPr>
          <w:trHeight w:val="1971"/>
        </w:trPr>
        <w:tc>
          <w:tcPr>
            <w:tcW w:w="3828" w:type="dxa"/>
          </w:tcPr>
          <w:p w:rsidR="008C0574" w:rsidRPr="008C0574" w:rsidRDefault="008C0574" w:rsidP="008C0574">
            <w:pPr>
              <w:jc w:val="both"/>
              <w:rPr>
                <w:bCs/>
                <w:sz w:val="28"/>
                <w:szCs w:val="28"/>
              </w:rPr>
            </w:pPr>
            <w:r w:rsidRPr="008C0574">
              <w:rPr>
                <w:bCs/>
                <w:sz w:val="28"/>
                <w:szCs w:val="28"/>
              </w:rPr>
              <w:lastRenderedPageBreak/>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 xml:space="preserve">О.В. </w:t>
            </w:r>
            <w:proofErr w:type="spellStart"/>
            <w:r w:rsidRPr="008C0574">
              <w:rPr>
                <w:bCs/>
                <w:sz w:val="28"/>
                <w:szCs w:val="28"/>
              </w:rPr>
              <w:t>Дяденко</w:t>
            </w:r>
            <w:proofErr w:type="spellEnd"/>
          </w:p>
        </w:tc>
        <w:tc>
          <w:tcPr>
            <w:tcW w:w="3402"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______________________</w:t>
            </w:r>
          </w:p>
          <w:p w:rsidR="008C0574" w:rsidRPr="008C0574" w:rsidRDefault="005C2EEB" w:rsidP="008C0574">
            <w:pPr>
              <w:jc w:val="both"/>
              <w:rPr>
                <w:sz w:val="28"/>
                <w:szCs w:val="28"/>
              </w:rPr>
            </w:pPr>
            <w:r>
              <w:rPr>
                <w:sz w:val="28"/>
                <w:szCs w:val="28"/>
              </w:rPr>
              <w:t xml:space="preserve">Т.Н. </w:t>
            </w:r>
            <w:proofErr w:type="spellStart"/>
            <w:r>
              <w:rPr>
                <w:sz w:val="28"/>
                <w:szCs w:val="28"/>
              </w:rPr>
              <w:t>Кокоха</w:t>
            </w:r>
            <w:proofErr w:type="spellEnd"/>
          </w:p>
        </w:tc>
        <w:tc>
          <w:tcPr>
            <w:tcW w:w="3119"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 xml:space="preserve">директор МУП </w:t>
            </w:r>
            <w:proofErr w:type="gramStart"/>
            <w:r w:rsidRPr="008C0574">
              <w:rPr>
                <w:bCs/>
                <w:sz w:val="28"/>
                <w:szCs w:val="28"/>
              </w:rPr>
              <w:t>ТР</w:t>
            </w:r>
            <w:proofErr w:type="gramEnd"/>
            <w:r w:rsidRPr="008C0574">
              <w:rPr>
                <w:bCs/>
                <w:sz w:val="28"/>
                <w:szCs w:val="28"/>
              </w:rPr>
              <w:t xml:space="preserve">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65200D" w:rsidRDefault="0065200D" w:rsidP="008C0574">
      <w:pPr>
        <w:jc w:val="center"/>
        <w:rPr>
          <w:b/>
          <w:sz w:val="28"/>
          <w:szCs w:val="28"/>
        </w:rPr>
      </w:pPr>
    </w:p>
    <w:p w:rsidR="00744789" w:rsidRDefault="00744789" w:rsidP="008C0574">
      <w:pPr>
        <w:jc w:val="center"/>
        <w:rPr>
          <w:b/>
          <w:sz w:val="28"/>
          <w:szCs w:val="28"/>
        </w:rPr>
      </w:pPr>
    </w:p>
    <w:p w:rsidR="00744789" w:rsidRDefault="00744789" w:rsidP="008C0574">
      <w:pPr>
        <w:jc w:val="center"/>
        <w:rPr>
          <w:b/>
          <w:sz w:val="28"/>
          <w:szCs w:val="28"/>
        </w:rPr>
      </w:pPr>
    </w:p>
    <w:p w:rsidR="00744789" w:rsidRDefault="00744789" w:rsidP="008C0574">
      <w:pPr>
        <w:jc w:val="center"/>
        <w:rPr>
          <w:b/>
          <w:sz w:val="28"/>
          <w:szCs w:val="28"/>
        </w:rPr>
      </w:pPr>
    </w:p>
    <w:p w:rsidR="000E7806" w:rsidRDefault="000E7806" w:rsidP="008C0574">
      <w:pPr>
        <w:jc w:val="center"/>
        <w:rPr>
          <w:b/>
          <w:sz w:val="28"/>
          <w:szCs w:val="28"/>
        </w:rPr>
      </w:pPr>
    </w:p>
    <w:p w:rsidR="000E7806" w:rsidRDefault="000E7806" w:rsidP="008C0574">
      <w:pPr>
        <w:jc w:val="center"/>
        <w:rPr>
          <w:b/>
          <w:sz w:val="28"/>
          <w:szCs w:val="28"/>
        </w:rPr>
      </w:pPr>
    </w:p>
    <w:p w:rsidR="000E7806" w:rsidRDefault="000E7806" w:rsidP="008C0574">
      <w:pPr>
        <w:jc w:val="center"/>
        <w:rPr>
          <w:b/>
          <w:sz w:val="28"/>
          <w:szCs w:val="28"/>
        </w:rPr>
      </w:pPr>
    </w:p>
    <w:p w:rsidR="000E7806" w:rsidRDefault="000E7806" w:rsidP="008C0574">
      <w:pPr>
        <w:jc w:val="center"/>
        <w:rPr>
          <w:b/>
          <w:sz w:val="28"/>
          <w:szCs w:val="28"/>
        </w:rPr>
      </w:pPr>
    </w:p>
    <w:p w:rsidR="008C0574" w:rsidRPr="008C0574" w:rsidRDefault="008C0574" w:rsidP="008C0574">
      <w:pPr>
        <w:jc w:val="center"/>
        <w:rPr>
          <w:b/>
          <w:sz w:val="28"/>
          <w:szCs w:val="28"/>
        </w:rPr>
      </w:pPr>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8C0574">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8C0574">
      <w:pPr>
        <w:jc w:val="both"/>
        <w:rPr>
          <w:sz w:val="28"/>
          <w:szCs w:val="28"/>
        </w:rPr>
      </w:pPr>
      <w:r w:rsidRPr="008C0574">
        <w:rPr>
          <w:sz w:val="28"/>
          <w:szCs w:val="28"/>
        </w:rPr>
        <w:t xml:space="preserve">социально-трудовых отношений от </w:t>
      </w:r>
      <w:r w:rsidR="00061D50">
        <w:rPr>
          <w:sz w:val="28"/>
          <w:szCs w:val="28"/>
        </w:rPr>
        <w:t>24.09</w:t>
      </w:r>
      <w:r w:rsidR="0065200D">
        <w:rPr>
          <w:sz w:val="28"/>
          <w:szCs w:val="28"/>
        </w:rPr>
        <w:t>.2020</w:t>
      </w:r>
      <w:r w:rsidR="00061D50">
        <w:rPr>
          <w:sz w:val="28"/>
          <w:szCs w:val="28"/>
        </w:rPr>
        <w:t xml:space="preserve"> года № 3</w:t>
      </w:r>
      <w:r w:rsidRPr="008C0574">
        <w:rPr>
          <w:sz w:val="28"/>
          <w:szCs w:val="28"/>
        </w:rPr>
        <w:t>-</w:t>
      </w:r>
      <w:r w:rsidR="003A3036">
        <w:rPr>
          <w:sz w:val="28"/>
          <w:szCs w:val="28"/>
        </w:rPr>
        <w:t>4</w:t>
      </w:r>
    </w:p>
    <w:p w:rsidR="00E9585D" w:rsidRPr="008C0574" w:rsidRDefault="008C0574" w:rsidP="0065200D">
      <w:pPr>
        <w:jc w:val="both"/>
        <w:rPr>
          <w:sz w:val="28"/>
          <w:szCs w:val="28"/>
        </w:rPr>
      </w:pPr>
      <w:r>
        <w:rPr>
          <w:sz w:val="28"/>
          <w:szCs w:val="28"/>
        </w:rPr>
        <w:t>«</w:t>
      </w:r>
      <w:r w:rsidR="003B4E56" w:rsidRPr="003B4E56">
        <w:rPr>
          <w:sz w:val="28"/>
          <w:szCs w:val="28"/>
        </w:rPr>
        <w:t>О выполнении работодателями района Регионального соглашения о минимальной заработной плате в Краснодарском крае по результатам проведенного мониторинга</w:t>
      </w:r>
      <w:r>
        <w:rPr>
          <w:sz w:val="28"/>
          <w:szCs w:val="28"/>
        </w:rPr>
        <w:t>»</w:t>
      </w:r>
      <w:r w:rsidR="00AE47D2">
        <w:rPr>
          <w:sz w:val="28"/>
          <w:szCs w:val="28"/>
        </w:rPr>
        <w:t>.</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 xml:space="preserve">О.В. </w:t>
      </w:r>
      <w:proofErr w:type="spellStart"/>
      <w:r w:rsidRPr="008C0574">
        <w:rPr>
          <w:sz w:val="28"/>
          <w:szCs w:val="28"/>
        </w:rPr>
        <w:t>Дяденко</w:t>
      </w:r>
      <w:proofErr w:type="spellEnd"/>
      <w:r w:rsidRPr="008C0574">
        <w:rPr>
          <w:sz w:val="28"/>
          <w:szCs w:val="28"/>
        </w:rPr>
        <w:t xml:space="preserve"> – 1 экз.</w:t>
      </w:r>
    </w:p>
    <w:p w:rsidR="008C0574" w:rsidRPr="008C0574" w:rsidRDefault="005C2EEB" w:rsidP="008C0574">
      <w:pPr>
        <w:numPr>
          <w:ilvl w:val="0"/>
          <w:numId w:val="1"/>
        </w:numPr>
        <w:jc w:val="both"/>
        <w:rPr>
          <w:sz w:val="28"/>
          <w:szCs w:val="28"/>
        </w:rPr>
      </w:pPr>
      <w:r>
        <w:rPr>
          <w:sz w:val="28"/>
          <w:szCs w:val="28"/>
        </w:rPr>
        <w:t>Т.Н. Кокоха</w:t>
      </w:r>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374B90" w:rsidRPr="008C0574" w:rsidRDefault="00374B90"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EC735B" w:rsidRDefault="00EC735B" w:rsidP="00EC735B"/>
    <w:p w:rsidR="000A36A0" w:rsidRDefault="000A36A0"/>
    <w:sectPr w:rsidR="000A36A0" w:rsidSect="00D47619">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76" w:rsidRDefault="00932A76" w:rsidP="001C7650">
      <w:r>
        <w:separator/>
      </w:r>
    </w:p>
  </w:endnote>
  <w:endnote w:type="continuationSeparator" w:id="0">
    <w:p w:rsidR="00932A76" w:rsidRDefault="00932A76"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76" w:rsidRDefault="00932A76" w:rsidP="001C7650">
      <w:r>
        <w:separator/>
      </w:r>
    </w:p>
  </w:footnote>
  <w:footnote w:type="continuationSeparator" w:id="0">
    <w:p w:rsidR="00932A76" w:rsidRDefault="00932A76" w:rsidP="001C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0D" w:rsidRDefault="00BA4543" w:rsidP="009F0A0D">
    <w:pPr>
      <w:pStyle w:val="a5"/>
      <w:framePr w:wrap="around" w:vAnchor="text" w:hAnchor="margin" w:xAlign="center" w:y="1"/>
      <w:rPr>
        <w:rStyle w:val="a7"/>
      </w:rPr>
    </w:pPr>
    <w:r>
      <w:rPr>
        <w:rStyle w:val="a7"/>
      </w:rPr>
      <w:fldChar w:fldCharType="begin"/>
    </w:r>
    <w:r w:rsidR="00EC735B">
      <w:rPr>
        <w:rStyle w:val="a7"/>
      </w:rPr>
      <w:instrText xml:space="preserve">PAGE  </w:instrText>
    </w:r>
    <w:r>
      <w:rPr>
        <w:rStyle w:val="a7"/>
      </w:rPr>
      <w:fldChar w:fldCharType="end"/>
    </w:r>
  </w:p>
  <w:p w:rsidR="009F0A0D" w:rsidRDefault="009F0A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069359"/>
      <w:docPartObj>
        <w:docPartGallery w:val="Page Numbers (Top of Page)"/>
        <w:docPartUnique/>
      </w:docPartObj>
    </w:sdtPr>
    <w:sdtEndPr/>
    <w:sdtContent>
      <w:p w:rsidR="0065200D" w:rsidRDefault="0065200D">
        <w:pPr>
          <w:pStyle w:val="a5"/>
          <w:jc w:val="center"/>
        </w:pPr>
        <w:r>
          <w:fldChar w:fldCharType="begin"/>
        </w:r>
        <w:r>
          <w:instrText>PAGE   \* MERGEFORMAT</w:instrText>
        </w:r>
        <w:r>
          <w:fldChar w:fldCharType="separate"/>
        </w:r>
        <w:r w:rsidR="00C16B23">
          <w:rPr>
            <w:noProof/>
          </w:rPr>
          <w:t>2</w:t>
        </w:r>
        <w:r>
          <w:fldChar w:fldCharType="end"/>
        </w:r>
      </w:p>
    </w:sdtContent>
  </w:sdt>
  <w:p w:rsidR="0065200D" w:rsidRDefault="006520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A3D30"/>
    <w:lvl w:ilvl="0">
      <w:numFmt w:val="bullet"/>
      <w:lvlText w:val="*"/>
      <w:lvlJc w:val="left"/>
    </w:lvl>
  </w:abstractNum>
  <w:abstractNum w:abstractNumId="1">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nsid w:val="511B4023"/>
    <w:multiLevelType w:val="multilevel"/>
    <w:tmpl w:val="691A814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5">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4"/>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11F8E"/>
    <w:rsid w:val="00012B27"/>
    <w:rsid w:val="00040E51"/>
    <w:rsid w:val="00061D50"/>
    <w:rsid w:val="00077314"/>
    <w:rsid w:val="00080080"/>
    <w:rsid w:val="000A36A0"/>
    <w:rsid w:val="000A4E0D"/>
    <w:rsid w:val="000D14A4"/>
    <w:rsid w:val="000E7806"/>
    <w:rsid w:val="001049C3"/>
    <w:rsid w:val="00110427"/>
    <w:rsid w:val="0011243A"/>
    <w:rsid w:val="00116912"/>
    <w:rsid w:val="00130892"/>
    <w:rsid w:val="001365BA"/>
    <w:rsid w:val="001723AD"/>
    <w:rsid w:val="00172712"/>
    <w:rsid w:val="001960E3"/>
    <w:rsid w:val="001A063B"/>
    <w:rsid w:val="001A7B77"/>
    <w:rsid w:val="001C7650"/>
    <w:rsid w:val="001D1D01"/>
    <w:rsid w:val="001F5078"/>
    <w:rsid w:val="00206DA1"/>
    <w:rsid w:val="00223F76"/>
    <w:rsid w:val="002503E9"/>
    <w:rsid w:val="00261CCF"/>
    <w:rsid w:val="002A2645"/>
    <w:rsid w:val="002D1CAE"/>
    <w:rsid w:val="002D3123"/>
    <w:rsid w:val="003004BD"/>
    <w:rsid w:val="003072C2"/>
    <w:rsid w:val="0033628B"/>
    <w:rsid w:val="00350838"/>
    <w:rsid w:val="00357927"/>
    <w:rsid w:val="00374B90"/>
    <w:rsid w:val="0038654A"/>
    <w:rsid w:val="003A3036"/>
    <w:rsid w:val="003B2C06"/>
    <w:rsid w:val="003B4E56"/>
    <w:rsid w:val="003E0A43"/>
    <w:rsid w:val="003F5AB9"/>
    <w:rsid w:val="00427749"/>
    <w:rsid w:val="00441551"/>
    <w:rsid w:val="00447230"/>
    <w:rsid w:val="00462702"/>
    <w:rsid w:val="004727EC"/>
    <w:rsid w:val="004867F2"/>
    <w:rsid w:val="0048752E"/>
    <w:rsid w:val="00496C12"/>
    <w:rsid w:val="004B1DC3"/>
    <w:rsid w:val="00532037"/>
    <w:rsid w:val="00554BE3"/>
    <w:rsid w:val="005839A1"/>
    <w:rsid w:val="005C2EEB"/>
    <w:rsid w:val="005C7DC3"/>
    <w:rsid w:val="0065200D"/>
    <w:rsid w:val="00661C73"/>
    <w:rsid w:val="0067230F"/>
    <w:rsid w:val="00697157"/>
    <w:rsid w:val="006B7F8B"/>
    <w:rsid w:val="006D71BE"/>
    <w:rsid w:val="007324B9"/>
    <w:rsid w:val="00737D61"/>
    <w:rsid w:val="00742DBE"/>
    <w:rsid w:val="00744789"/>
    <w:rsid w:val="00756D2E"/>
    <w:rsid w:val="0078107C"/>
    <w:rsid w:val="00782E12"/>
    <w:rsid w:val="007C0379"/>
    <w:rsid w:val="007D0533"/>
    <w:rsid w:val="007D4E42"/>
    <w:rsid w:val="00800A01"/>
    <w:rsid w:val="00823429"/>
    <w:rsid w:val="00844B80"/>
    <w:rsid w:val="00852974"/>
    <w:rsid w:val="008649C2"/>
    <w:rsid w:val="00885ABE"/>
    <w:rsid w:val="008A45DC"/>
    <w:rsid w:val="008B4C3D"/>
    <w:rsid w:val="008C0574"/>
    <w:rsid w:val="008D1181"/>
    <w:rsid w:val="008D21E4"/>
    <w:rsid w:val="008D6D3E"/>
    <w:rsid w:val="008E016F"/>
    <w:rsid w:val="00932A76"/>
    <w:rsid w:val="009667E8"/>
    <w:rsid w:val="00976A98"/>
    <w:rsid w:val="00982DA4"/>
    <w:rsid w:val="009847DA"/>
    <w:rsid w:val="009856B6"/>
    <w:rsid w:val="009A42C8"/>
    <w:rsid w:val="009D4936"/>
    <w:rsid w:val="009F0A0D"/>
    <w:rsid w:val="00A01DBE"/>
    <w:rsid w:val="00A55863"/>
    <w:rsid w:val="00A579A0"/>
    <w:rsid w:val="00A8298B"/>
    <w:rsid w:val="00AA0723"/>
    <w:rsid w:val="00AA5DD1"/>
    <w:rsid w:val="00AB148E"/>
    <w:rsid w:val="00AC7679"/>
    <w:rsid w:val="00AE1834"/>
    <w:rsid w:val="00AE47D2"/>
    <w:rsid w:val="00B10CD8"/>
    <w:rsid w:val="00B36DEA"/>
    <w:rsid w:val="00B63137"/>
    <w:rsid w:val="00B67C94"/>
    <w:rsid w:val="00B83F2E"/>
    <w:rsid w:val="00BA4543"/>
    <w:rsid w:val="00BE2520"/>
    <w:rsid w:val="00C1305F"/>
    <w:rsid w:val="00C16B23"/>
    <w:rsid w:val="00C25F79"/>
    <w:rsid w:val="00C4125C"/>
    <w:rsid w:val="00C47934"/>
    <w:rsid w:val="00C75959"/>
    <w:rsid w:val="00C81081"/>
    <w:rsid w:val="00C816FE"/>
    <w:rsid w:val="00CB50C4"/>
    <w:rsid w:val="00D025A0"/>
    <w:rsid w:val="00D127F5"/>
    <w:rsid w:val="00D44496"/>
    <w:rsid w:val="00D47619"/>
    <w:rsid w:val="00DE0DCB"/>
    <w:rsid w:val="00DE0F9F"/>
    <w:rsid w:val="00E15A9B"/>
    <w:rsid w:val="00E50CB1"/>
    <w:rsid w:val="00E90423"/>
    <w:rsid w:val="00E90EA3"/>
    <w:rsid w:val="00E9585D"/>
    <w:rsid w:val="00EC735B"/>
    <w:rsid w:val="00ED2922"/>
    <w:rsid w:val="00EE4FF8"/>
    <w:rsid w:val="00F33734"/>
    <w:rsid w:val="00F4415D"/>
    <w:rsid w:val="00F55B41"/>
    <w:rsid w:val="00F83224"/>
    <w:rsid w:val="00F97A75"/>
    <w:rsid w:val="00FD6C78"/>
    <w:rsid w:val="00FE02B0"/>
    <w:rsid w:val="00FE40F3"/>
    <w:rsid w:val="00FE6D1F"/>
    <w:rsid w:val="00FF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BF8D-EFD9-45EB-B4C5-96CEABA1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22</cp:revision>
  <cp:lastPrinted>2020-07-30T07:42:00Z</cp:lastPrinted>
  <dcterms:created xsi:type="dcterms:W3CDTF">2018-03-29T14:02:00Z</dcterms:created>
  <dcterms:modified xsi:type="dcterms:W3CDTF">2020-09-29T14:08:00Z</dcterms:modified>
</cp:coreProperties>
</file>