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A83" w:rsidRDefault="00507A83" w:rsidP="00507A83">
      <w:pPr>
        <w:spacing w:after="0" w:line="240" w:lineRule="atLeast"/>
        <w:jc w:val="right"/>
        <w:rPr>
          <w:rFonts w:ascii="Times New Roman" w:hAnsi="Times New Roman" w:cs="Times New Roman"/>
          <w:sz w:val="28"/>
          <w:szCs w:val="28"/>
        </w:rPr>
      </w:pPr>
      <w:r w:rsidRPr="0039487C">
        <w:rPr>
          <w:rFonts w:ascii="Times New Roman" w:hAnsi="Times New Roman" w:cs="Times New Roman"/>
          <w:sz w:val="28"/>
          <w:szCs w:val="28"/>
        </w:rPr>
        <w:t>УТВЕРЖДАЮ</w:t>
      </w:r>
    </w:p>
    <w:p w:rsidR="00CC080E" w:rsidRDefault="00CC080E" w:rsidP="00507A83">
      <w:pPr>
        <w:spacing w:after="0" w:line="240" w:lineRule="atLeast"/>
        <w:jc w:val="right"/>
        <w:rPr>
          <w:rFonts w:ascii="Times New Roman" w:hAnsi="Times New Roman" w:cs="Times New Roman"/>
          <w:sz w:val="28"/>
          <w:szCs w:val="28"/>
        </w:rPr>
      </w:pPr>
      <w:r>
        <w:rPr>
          <w:rFonts w:ascii="Times New Roman" w:hAnsi="Times New Roman" w:cs="Times New Roman"/>
          <w:sz w:val="28"/>
          <w:szCs w:val="28"/>
        </w:rPr>
        <w:t>З</w:t>
      </w:r>
      <w:r w:rsidR="009341BF">
        <w:rPr>
          <w:rFonts w:ascii="Times New Roman" w:hAnsi="Times New Roman" w:cs="Times New Roman"/>
          <w:sz w:val="28"/>
          <w:szCs w:val="28"/>
        </w:rPr>
        <w:t>аместител</w:t>
      </w:r>
      <w:r>
        <w:rPr>
          <w:rFonts w:ascii="Times New Roman" w:hAnsi="Times New Roman" w:cs="Times New Roman"/>
          <w:sz w:val="28"/>
          <w:szCs w:val="28"/>
        </w:rPr>
        <w:t>ь</w:t>
      </w:r>
      <w:r w:rsidR="009341BF">
        <w:rPr>
          <w:rFonts w:ascii="Times New Roman" w:hAnsi="Times New Roman" w:cs="Times New Roman"/>
          <w:sz w:val="28"/>
          <w:szCs w:val="28"/>
        </w:rPr>
        <w:t xml:space="preserve"> г</w:t>
      </w:r>
      <w:r w:rsidR="00507A83" w:rsidRPr="0039487C">
        <w:rPr>
          <w:rFonts w:ascii="Times New Roman" w:hAnsi="Times New Roman" w:cs="Times New Roman"/>
          <w:sz w:val="28"/>
          <w:szCs w:val="28"/>
        </w:rPr>
        <w:t>лав</w:t>
      </w:r>
      <w:r w:rsidR="009341BF">
        <w:rPr>
          <w:rFonts w:ascii="Times New Roman" w:hAnsi="Times New Roman" w:cs="Times New Roman"/>
          <w:sz w:val="28"/>
          <w:szCs w:val="28"/>
        </w:rPr>
        <w:t>ы</w:t>
      </w:r>
      <w:r w:rsidR="00507A83" w:rsidRPr="0039487C">
        <w:rPr>
          <w:rFonts w:ascii="Times New Roman" w:hAnsi="Times New Roman" w:cs="Times New Roman"/>
          <w:sz w:val="28"/>
          <w:szCs w:val="28"/>
        </w:rPr>
        <w:t xml:space="preserve"> </w:t>
      </w:r>
    </w:p>
    <w:p w:rsidR="00507A83" w:rsidRPr="0039487C" w:rsidRDefault="00507A83" w:rsidP="00507A83">
      <w:pPr>
        <w:spacing w:after="0" w:line="240" w:lineRule="atLeast"/>
        <w:jc w:val="right"/>
        <w:rPr>
          <w:rFonts w:ascii="Times New Roman" w:hAnsi="Times New Roman" w:cs="Times New Roman"/>
          <w:sz w:val="28"/>
          <w:szCs w:val="28"/>
        </w:rPr>
      </w:pPr>
      <w:r w:rsidRPr="0039487C">
        <w:rPr>
          <w:rFonts w:ascii="Times New Roman" w:hAnsi="Times New Roman" w:cs="Times New Roman"/>
          <w:sz w:val="28"/>
          <w:szCs w:val="28"/>
        </w:rPr>
        <w:t>муниципального образования</w:t>
      </w:r>
    </w:p>
    <w:p w:rsidR="00507A83" w:rsidRPr="0039487C" w:rsidRDefault="00507A83" w:rsidP="00507A83">
      <w:pPr>
        <w:spacing w:after="0" w:line="240" w:lineRule="atLeast"/>
        <w:jc w:val="right"/>
        <w:rPr>
          <w:rFonts w:ascii="Times New Roman" w:hAnsi="Times New Roman" w:cs="Times New Roman"/>
          <w:sz w:val="28"/>
          <w:szCs w:val="28"/>
        </w:rPr>
      </w:pPr>
      <w:r w:rsidRPr="0039487C">
        <w:rPr>
          <w:rFonts w:ascii="Times New Roman" w:hAnsi="Times New Roman" w:cs="Times New Roman"/>
          <w:sz w:val="28"/>
          <w:szCs w:val="28"/>
        </w:rPr>
        <w:t xml:space="preserve">Темрюкский район                              </w:t>
      </w:r>
    </w:p>
    <w:p w:rsidR="00507A83" w:rsidRPr="0039487C" w:rsidRDefault="00CC080E" w:rsidP="00507A83">
      <w:pPr>
        <w:spacing w:after="0" w:line="240" w:lineRule="atLeast"/>
        <w:jc w:val="right"/>
        <w:rPr>
          <w:rFonts w:ascii="Times New Roman" w:hAnsi="Times New Roman" w:cs="Times New Roman"/>
          <w:sz w:val="28"/>
          <w:szCs w:val="28"/>
        </w:rPr>
      </w:pPr>
      <w:r>
        <w:rPr>
          <w:rFonts w:ascii="Times New Roman" w:hAnsi="Times New Roman" w:cs="Times New Roman"/>
          <w:sz w:val="28"/>
          <w:szCs w:val="28"/>
        </w:rPr>
        <w:t xml:space="preserve">Д.С. </w:t>
      </w:r>
      <w:proofErr w:type="spellStart"/>
      <w:r>
        <w:rPr>
          <w:rFonts w:ascii="Times New Roman" w:hAnsi="Times New Roman" w:cs="Times New Roman"/>
          <w:sz w:val="28"/>
          <w:szCs w:val="28"/>
        </w:rPr>
        <w:t>Каратеев</w:t>
      </w:r>
      <w:proofErr w:type="spellEnd"/>
    </w:p>
    <w:p w:rsidR="00507A83" w:rsidRPr="0039487C" w:rsidRDefault="00507A83" w:rsidP="00507A83">
      <w:pPr>
        <w:spacing w:after="0" w:line="240" w:lineRule="atLeast"/>
        <w:jc w:val="right"/>
        <w:rPr>
          <w:rFonts w:ascii="Times New Roman" w:hAnsi="Times New Roman" w:cs="Times New Roman"/>
          <w:sz w:val="28"/>
          <w:szCs w:val="28"/>
        </w:rPr>
      </w:pPr>
    </w:p>
    <w:p w:rsidR="007C5CE9" w:rsidRPr="0039487C" w:rsidRDefault="00507A83" w:rsidP="00507A83">
      <w:pPr>
        <w:spacing w:after="0" w:line="240" w:lineRule="atLeast"/>
        <w:jc w:val="right"/>
        <w:rPr>
          <w:rFonts w:ascii="Times New Roman" w:hAnsi="Times New Roman" w:cs="Times New Roman"/>
          <w:sz w:val="28"/>
          <w:szCs w:val="28"/>
        </w:rPr>
      </w:pPr>
      <w:r w:rsidRPr="0039487C">
        <w:rPr>
          <w:rFonts w:ascii="Times New Roman" w:hAnsi="Times New Roman" w:cs="Times New Roman"/>
          <w:sz w:val="28"/>
          <w:szCs w:val="28"/>
        </w:rPr>
        <w:t>____________201</w:t>
      </w:r>
      <w:r w:rsidR="00CC080E">
        <w:rPr>
          <w:rFonts w:ascii="Times New Roman" w:hAnsi="Times New Roman" w:cs="Times New Roman"/>
          <w:sz w:val="28"/>
          <w:szCs w:val="28"/>
        </w:rPr>
        <w:t>9</w:t>
      </w:r>
      <w:r w:rsidRPr="0039487C">
        <w:rPr>
          <w:rFonts w:ascii="Times New Roman" w:hAnsi="Times New Roman" w:cs="Times New Roman"/>
          <w:sz w:val="28"/>
          <w:szCs w:val="28"/>
        </w:rPr>
        <w:t xml:space="preserve"> года</w:t>
      </w:r>
    </w:p>
    <w:p w:rsidR="009341BF" w:rsidRDefault="009341BF" w:rsidP="002C4C4E">
      <w:pPr>
        <w:spacing w:after="0" w:line="240" w:lineRule="auto"/>
        <w:jc w:val="center"/>
        <w:rPr>
          <w:rFonts w:ascii="Times New Roman" w:hAnsi="Times New Roman" w:cs="Times New Roman"/>
          <w:b/>
          <w:sz w:val="24"/>
        </w:rPr>
      </w:pPr>
    </w:p>
    <w:p w:rsidR="0039487C" w:rsidRPr="007F5D6C" w:rsidRDefault="0039487C" w:rsidP="002C4C4E">
      <w:pPr>
        <w:spacing w:after="0" w:line="240" w:lineRule="auto"/>
        <w:jc w:val="center"/>
        <w:rPr>
          <w:rFonts w:ascii="Times New Roman" w:hAnsi="Times New Roman" w:cs="Times New Roman"/>
          <w:b/>
          <w:sz w:val="24"/>
        </w:rPr>
      </w:pPr>
    </w:p>
    <w:p w:rsidR="002C4C4E" w:rsidRPr="007F5D6C" w:rsidRDefault="00736296" w:rsidP="002C4C4E">
      <w:pPr>
        <w:spacing w:after="0" w:line="240" w:lineRule="auto"/>
        <w:jc w:val="center"/>
        <w:rPr>
          <w:rFonts w:ascii="Times New Roman" w:hAnsi="Times New Roman" w:cs="Times New Roman"/>
          <w:b/>
          <w:sz w:val="28"/>
        </w:rPr>
      </w:pPr>
      <w:r>
        <w:rPr>
          <w:rFonts w:ascii="Times New Roman" w:hAnsi="Times New Roman" w:cs="Times New Roman"/>
          <w:b/>
          <w:sz w:val="28"/>
        </w:rPr>
        <w:t>ПЛАН</w:t>
      </w:r>
      <w:r w:rsidR="002C4C4E" w:rsidRPr="007F5D6C">
        <w:rPr>
          <w:rFonts w:ascii="Times New Roman" w:hAnsi="Times New Roman" w:cs="Times New Roman"/>
          <w:b/>
          <w:sz w:val="28"/>
        </w:rPr>
        <w:t xml:space="preserve"> МЕРОПРИЯТИЙ</w:t>
      </w:r>
    </w:p>
    <w:p w:rsidR="002C4C4E" w:rsidRPr="007F5D6C" w:rsidRDefault="002C4C4E" w:rsidP="002C4C4E">
      <w:pPr>
        <w:spacing w:after="0" w:line="240" w:lineRule="auto"/>
        <w:jc w:val="center"/>
        <w:rPr>
          <w:rFonts w:ascii="Times New Roman" w:hAnsi="Times New Roman" w:cs="Times New Roman"/>
          <w:b/>
          <w:sz w:val="28"/>
        </w:rPr>
      </w:pPr>
      <w:r w:rsidRPr="007F5D6C">
        <w:rPr>
          <w:rFonts w:ascii="Times New Roman" w:hAnsi="Times New Roman" w:cs="Times New Roman"/>
          <w:b/>
          <w:sz w:val="28"/>
        </w:rPr>
        <w:t>(«дорожная карта»)</w:t>
      </w:r>
    </w:p>
    <w:p w:rsidR="00B82CFA" w:rsidRDefault="002C4C4E" w:rsidP="002C4C4E">
      <w:pPr>
        <w:spacing w:after="0" w:line="240" w:lineRule="auto"/>
        <w:jc w:val="center"/>
        <w:rPr>
          <w:rFonts w:ascii="Times New Roman" w:hAnsi="Times New Roman" w:cs="Times New Roman"/>
          <w:b/>
          <w:sz w:val="28"/>
        </w:rPr>
      </w:pPr>
      <w:r w:rsidRPr="007F5D6C">
        <w:rPr>
          <w:rFonts w:ascii="Times New Roman" w:hAnsi="Times New Roman" w:cs="Times New Roman"/>
          <w:b/>
          <w:sz w:val="28"/>
        </w:rPr>
        <w:t xml:space="preserve">по содействию развитию конкуренции и по развитию конкурентной среды </w:t>
      </w:r>
      <w:r>
        <w:rPr>
          <w:rFonts w:ascii="Times New Roman" w:hAnsi="Times New Roman" w:cs="Times New Roman"/>
          <w:b/>
          <w:sz w:val="28"/>
        </w:rPr>
        <w:t xml:space="preserve">муниципального образования </w:t>
      </w:r>
    </w:p>
    <w:p w:rsidR="002C4C4E" w:rsidRDefault="002C4C4E" w:rsidP="002C4C4E">
      <w:pPr>
        <w:spacing w:after="0" w:line="240" w:lineRule="auto"/>
        <w:jc w:val="center"/>
        <w:rPr>
          <w:rFonts w:ascii="Times New Roman" w:hAnsi="Times New Roman" w:cs="Times New Roman"/>
          <w:b/>
          <w:sz w:val="28"/>
        </w:rPr>
      </w:pPr>
      <w:r>
        <w:rPr>
          <w:rFonts w:ascii="Times New Roman" w:hAnsi="Times New Roman" w:cs="Times New Roman"/>
          <w:b/>
          <w:sz w:val="28"/>
        </w:rPr>
        <w:t>Темрюкский район</w:t>
      </w:r>
    </w:p>
    <w:p w:rsidR="0039487C" w:rsidRPr="007F5D6C" w:rsidRDefault="0039487C" w:rsidP="002C4C4E">
      <w:pPr>
        <w:spacing w:after="0" w:line="240" w:lineRule="auto"/>
        <w:jc w:val="center"/>
        <w:rPr>
          <w:rFonts w:ascii="Times New Roman" w:hAnsi="Times New Roman" w:cs="Times New Roman"/>
          <w:b/>
          <w:sz w:val="24"/>
        </w:rPr>
      </w:pPr>
    </w:p>
    <w:tbl>
      <w:tblPr>
        <w:tblStyle w:val="a3"/>
        <w:tblW w:w="15310" w:type="dxa"/>
        <w:tblInd w:w="-34" w:type="dxa"/>
        <w:tblLayout w:type="fixed"/>
        <w:tblLook w:val="04A0" w:firstRow="1" w:lastRow="0" w:firstColumn="1" w:lastColumn="0" w:noHBand="0" w:noVBand="1"/>
      </w:tblPr>
      <w:tblGrid>
        <w:gridCol w:w="568"/>
        <w:gridCol w:w="1701"/>
        <w:gridCol w:w="2126"/>
        <w:gridCol w:w="1417"/>
        <w:gridCol w:w="1843"/>
        <w:gridCol w:w="1276"/>
        <w:gridCol w:w="992"/>
        <w:gridCol w:w="992"/>
        <w:gridCol w:w="851"/>
        <w:gridCol w:w="992"/>
        <w:gridCol w:w="1276"/>
        <w:gridCol w:w="1276"/>
      </w:tblGrid>
      <w:tr w:rsidR="00423FF7" w:rsidRPr="002C48AF" w:rsidTr="00423FF7">
        <w:trPr>
          <w:trHeight w:val="361"/>
        </w:trPr>
        <w:tc>
          <w:tcPr>
            <w:tcW w:w="568" w:type="dxa"/>
            <w:vMerge w:val="restart"/>
            <w:vAlign w:val="center"/>
          </w:tcPr>
          <w:p w:rsidR="00423FF7" w:rsidRPr="002C48AF" w:rsidRDefault="00423FF7" w:rsidP="002E1B2B">
            <w:pPr>
              <w:spacing w:line="180" w:lineRule="atLeast"/>
              <w:jc w:val="center"/>
              <w:rPr>
                <w:rFonts w:ascii="Times New Roman" w:eastAsia="Times New Roman" w:hAnsi="Times New Roman" w:cs="Times New Roman"/>
                <w:bCs/>
                <w:color w:val="000000"/>
                <w:sz w:val="16"/>
                <w:szCs w:val="16"/>
                <w:lang w:eastAsia="ru-RU"/>
              </w:rPr>
            </w:pPr>
            <w:r w:rsidRPr="002C48AF">
              <w:rPr>
                <w:rFonts w:ascii="Times New Roman" w:eastAsia="Times New Roman" w:hAnsi="Times New Roman" w:cs="Times New Roman"/>
                <w:bCs/>
                <w:color w:val="000000"/>
                <w:sz w:val="16"/>
                <w:szCs w:val="16"/>
                <w:lang w:eastAsia="ru-RU"/>
              </w:rPr>
              <w:t>№</w:t>
            </w:r>
          </w:p>
          <w:p w:rsidR="00423FF7" w:rsidRPr="002C48AF" w:rsidRDefault="00423FF7" w:rsidP="002E1B2B">
            <w:pPr>
              <w:spacing w:line="180" w:lineRule="atLeast"/>
              <w:jc w:val="center"/>
              <w:rPr>
                <w:rFonts w:ascii="Times New Roman" w:eastAsia="Times New Roman" w:hAnsi="Times New Roman" w:cs="Times New Roman"/>
                <w:bCs/>
                <w:color w:val="000000"/>
                <w:sz w:val="16"/>
                <w:szCs w:val="16"/>
                <w:lang w:eastAsia="ru-RU"/>
              </w:rPr>
            </w:pPr>
            <w:r w:rsidRPr="002C48AF">
              <w:rPr>
                <w:rFonts w:ascii="Times New Roman" w:eastAsia="Times New Roman" w:hAnsi="Times New Roman" w:cs="Times New Roman"/>
                <w:bCs/>
                <w:color w:val="000000"/>
                <w:sz w:val="16"/>
                <w:szCs w:val="16"/>
                <w:lang w:eastAsia="ru-RU"/>
              </w:rPr>
              <w:t>п\</w:t>
            </w:r>
            <w:proofErr w:type="gramStart"/>
            <w:r w:rsidRPr="002C48AF">
              <w:rPr>
                <w:rFonts w:ascii="Times New Roman" w:eastAsia="Times New Roman" w:hAnsi="Times New Roman" w:cs="Times New Roman"/>
                <w:bCs/>
                <w:color w:val="000000"/>
                <w:sz w:val="16"/>
                <w:szCs w:val="16"/>
                <w:lang w:eastAsia="ru-RU"/>
              </w:rPr>
              <w:t>п</w:t>
            </w:r>
            <w:proofErr w:type="gramEnd"/>
          </w:p>
        </w:tc>
        <w:tc>
          <w:tcPr>
            <w:tcW w:w="1701" w:type="dxa"/>
            <w:vMerge w:val="restart"/>
            <w:vAlign w:val="center"/>
          </w:tcPr>
          <w:p w:rsidR="00423FF7" w:rsidRPr="002C48AF" w:rsidRDefault="00423FF7" w:rsidP="002E1B2B">
            <w:pPr>
              <w:spacing w:line="180" w:lineRule="atLeast"/>
              <w:jc w:val="center"/>
              <w:rPr>
                <w:rFonts w:ascii="Times New Roman" w:eastAsia="Times New Roman" w:hAnsi="Times New Roman" w:cs="Times New Roman"/>
                <w:bCs/>
                <w:color w:val="000000"/>
                <w:sz w:val="16"/>
                <w:szCs w:val="16"/>
                <w:lang w:eastAsia="ru-RU"/>
              </w:rPr>
            </w:pPr>
            <w:r w:rsidRPr="002C48AF">
              <w:rPr>
                <w:rFonts w:ascii="Times New Roman" w:eastAsia="Times New Roman" w:hAnsi="Times New Roman" w:cs="Times New Roman"/>
                <w:bCs/>
                <w:color w:val="000000"/>
                <w:sz w:val="16"/>
                <w:szCs w:val="16"/>
                <w:lang w:eastAsia="ru-RU"/>
              </w:rPr>
              <w:t>Наименование мероприятия</w:t>
            </w:r>
          </w:p>
        </w:tc>
        <w:tc>
          <w:tcPr>
            <w:tcW w:w="2126" w:type="dxa"/>
            <w:vMerge w:val="restart"/>
            <w:vAlign w:val="center"/>
          </w:tcPr>
          <w:p w:rsidR="00423FF7" w:rsidRPr="002C48AF" w:rsidRDefault="00423FF7" w:rsidP="002E1B2B">
            <w:pPr>
              <w:spacing w:line="180" w:lineRule="atLeast"/>
              <w:jc w:val="center"/>
              <w:rPr>
                <w:rFonts w:ascii="Times New Roman" w:eastAsia="Times New Roman" w:hAnsi="Times New Roman" w:cs="Times New Roman"/>
                <w:bCs/>
                <w:color w:val="000000"/>
                <w:sz w:val="16"/>
                <w:szCs w:val="16"/>
                <w:lang w:eastAsia="ru-RU"/>
              </w:rPr>
            </w:pPr>
            <w:r w:rsidRPr="002C48AF">
              <w:rPr>
                <w:rFonts w:ascii="Times New Roman" w:eastAsia="Times New Roman" w:hAnsi="Times New Roman" w:cs="Times New Roman"/>
                <w:bCs/>
                <w:color w:val="000000"/>
                <w:sz w:val="16"/>
                <w:szCs w:val="16"/>
                <w:lang w:eastAsia="ru-RU"/>
              </w:rPr>
              <w:t>Фактическая информация о ситуации на рынке и проблематика</w:t>
            </w:r>
          </w:p>
        </w:tc>
        <w:tc>
          <w:tcPr>
            <w:tcW w:w="1417" w:type="dxa"/>
            <w:vMerge w:val="restart"/>
            <w:vAlign w:val="center"/>
          </w:tcPr>
          <w:p w:rsidR="00423FF7" w:rsidRPr="002C48AF" w:rsidRDefault="00423FF7" w:rsidP="002E1B2B">
            <w:pPr>
              <w:spacing w:line="180" w:lineRule="atLeast"/>
              <w:jc w:val="center"/>
              <w:rPr>
                <w:rFonts w:ascii="Times New Roman" w:eastAsia="Times New Roman" w:hAnsi="Times New Roman" w:cs="Times New Roman"/>
                <w:bCs/>
                <w:color w:val="000000"/>
                <w:sz w:val="16"/>
                <w:szCs w:val="16"/>
                <w:lang w:eastAsia="ru-RU"/>
              </w:rPr>
            </w:pPr>
            <w:r w:rsidRPr="002C48AF">
              <w:rPr>
                <w:rFonts w:ascii="Times New Roman" w:eastAsia="Times New Roman" w:hAnsi="Times New Roman" w:cs="Times New Roman"/>
                <w:bCs/>
                <w:color w:val="000000"/>
                <w:sz w:val="16"/>
                <w:szCs w:val="16"/>
                <w:lang w:eastAsia="ru-RU"/>
              </w:rPr>
              <w:t>Цель мероприятия</w:t>
            </w:r>
          </w:p>
        </w:tc>
        <w:tc>
          <w:tcPr>
            <w:tcW w:w="1843" w:type="dxa"/>
            <w:vMerge w:val="restart"/>
            <w:vAlign w:val="center"/>
          </w:tcPr>
          <w:p w:rsidR="00423FF7" w:rsidRPr="002C48AF" w:rsidRDefault="00423FF7" w:rsidP="002E1B2B">
            <w:pPr>
              <w:spacing w:line="180" w:lineRule="atLeast"/>
              <w:jc w:val="center"/>
              <w:rPr>
                <w:rFonts w:ascii="Times New Roman" w:eastAsia="Times New Roman" w:hAnsi="Times New Roman" w:cs="Times New Roman"/>
                <w:bCs/>
                <w:color w:val="000000"/>
                <w:sz w:val="16"/>
                <w:szCs w:val="16"/>
                <w:lang w:eastAsia="ru-RU"/>
              </w:rPr>
            </w:pPr>
            <w:r w:rsidRPr="002C48AF">
              <w:rPr>
                <w:rFonts w:ascii="Times New Roman" w:eastAsia="Times New Roman" w:hAnsi="Times New Roman" w:cs="Times New Roman"/>
                <w:bCs/>
                <w:color w:val="000000"/>
                <w:sz w:val="16"/>
                <w:szCs w:val="16"/>
                <w:lang w:eastAsia="ru-RU"/>
              </w:rPr>
              <w:t>Целевой показатель</w:t>
            </w:r>
          </w:p>
        </w:tc>
        <w:tc>
          <w:tcPr>
            <w:tcW w:w="4111" w:type="dxa"/>
            <w:gridSpan w:val="4"/>
            <w:vAlign w:val="bottom"/>
          </w:tcPr>
          <w:p w:rsidR="00423FF7" w:rsidRPr="002C48AF" w:rsidRDefault="00423FF7" w:rsidP="002E1B2B">
            <w:pPr>
              <w:spacing w:line="180" w:lineRule="atLeast"/>
              <w:jc w:val="center"/>
              <w:rPr>
                <w:rFonts w:ascii="Times New Roman" w:eastAsia="Times New Roman" w:hAnsi="Times New Roman" w:cs="Times New Roman"/>
                <w:bCs/>
                <w:color w:val="000000"/>
                <w:sz w:val="16"/>
                <w:szCs w:val="16"/>
                <w:lang w:eastAsia="ru-RU"/>
              </w:rPr>
            </w:pPr>
            <w:r w:rsidRPr="002C48AF">
              <w:rPr>
                <w:rFonts w:ascii="Times New Roman" w:eastAsia="Times New Roman" w:hAnsi="Times New Roman" w:cs="Times New Roman"/>
                <w:bCs/>
                <w:color w:val="000000"/>
                <w:sz w:val="16"/>
                <w:szCs w:val="16"/>
                <w:lang w:eastAsia="ru-RU"/>
              </w:rPr>
              <w:t>Значение целевого показателя</w:t>
            </w:r>
          </w:p>
        </w:tc>
        <w:tc>
          <w:tcPr>
            <w:tcW w:w="992" w:type="dxa"/>
            <w:vMerge w:val="restart"/>
            <w:vAlign w:val="center"/>
          </w:tcPr>
          <w:p w:rsidR="00423FF7" w:rsidRPr="002C48AF" w:rsidRDefault="00423FF7" w:rsidP="002E1B2B">
            <w:pPr>
              <w:spacing w:line="180" w:lineRule="atLeast"/>
              <w:jc w:val="center"/>
              <w:rPr>
                <w:rFonts w:ascii="Times New Roman" w:eastAsia="Times New Roman" w:hAnsi="Times New Roman" w:cs="Times New Roman"/>
                <w:bCs/>
                <w:color w:val="000000"/>
                <w:sz w:val="16"/>
                <w:szCs w:val="16"/>
                <w:lang w:eastAsia="ru-RU"/>
              </w:rPr>
            </w:pPr>
            <w:r w:rsidRPr="002C48AF">
              <w:rPr>
                <w:rFonts w:ascii="Times New Roman" w:eastAsia="Times New Roman" w:hAnsi="Times New Roman" w:cs="Times New Roman"/>
                <w:bCs/>
                <w:color w:val="000000"/>
                <w:sz w:val="16"/>
                <w:szCs w:val="16"/>
                <w:lang w:eastAsia="ru-RU"/>
              </w:rPr>
              <w:t>Ответственный разработчик</w:t>
            </w:r>
          </w:p>
        </w:tc>
        <w:tc>
          <w:tcPr>
            <w:tcW w:w="1276" w:type="dxa"/>
            <w:vMerge w:val="restart"/>
            <w:vAlign w:val="center"/>
          </w:tcPr>
          <w:p w:rsidR="00423FF7" w:rsidRPr="002C48AF" w:rsidRDefault="00423FF7" w:rsidP="002E1B2B">
            <w:pPr>
              <w:spacing w:line="180" w:lineRule="atLeast"/>
              <w:jc w:val="center"/>
              <w:rPr>
                <w:rFonts w:ascii="Times New Roman" w:eastAsia="Times New Roman" w:hAnsi="Times New Roman" w:cs="Times New Roman"/>
                <w:bCs/>
                <w:color w:val="000000"/>
                <w:sz w:val="16"/>
                <w:szCs w:val="16"/>
                <w:lang w:eastAsia="ru-RU"/>
              </w:rPr>
            </w:pPr>
            <w:r w:rsidRPr="002C48AF">
              <w:rPr>
                <w:rFonts w:ascii="Times New Roman" w:eastAsia="Times New Roman" w:hAnsi="Times New Roman" w:cs="Times New Roman"/>
                <w:bCs/>
                <w:color w:val="000000"/>
                <w:sz w:val="16"/>
                <w:szCs w:val="16"/>
                <w:lang w:eastAsia="ru-RU"/>
              </w:rPr>
              <w:t>Ответственный исполнитель, соисполнители</w:t>
            </w:r>
          </w:p>
        </w:tc>
        <w:tc>
          <w:tcPr>
            <w:tcW w:w="1276" w:type="dxa"/>
            <w:vMerge w:val="restart"/>
          </w:tcPr>
          <w:p w:rsidR="00423FF7" w:rsidRPr="002C48AF" w:rsidRDefault="00423FF7" w:rsidP="002E1B2B">
            <w:pPr>
              <w:spacing w:line="180" w:lineRule="atLeast"/>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Достижение целевого показателя</w:t>
            </w:r>
          </w:p>
        </w:tc>
      </w:tr>
      <w:tr w:rsidR="00423FF7" w:rsidRPr="002C48AF" w:rsidTr="00423FF7">
        <w:trPr>
          <w:trHeight w:val="795"/>
        </w:trPr>
        <w:tc>
          <w:tcPr>
            <w:tcW w:w="568" w:type="dxa"/>
            <w:vMerge/>
          </w:tcPr>
          <w:p w:rsidR="00423FF7" w:rsidRPr="002C48AF" w:rsidRDefault="00423FF7" w:rsidP="002E1B2B">
            <w:pPr>
              <w:spacing w:line="180" w:lineRule="atLeast"/>
              <w:jc w:val="center"/>
              <w:rPr>
                <w:rFonts w:ascii="Times New Roman" w:hAnsi="Times New Roman" w:cs="Times New Roman"/>
                <w:b/>
                <w:sz w:val="16"/>
                <w:szCs w:val="16"/>
              </w:rPr>
            </w:pPr>
          </w:p>
        </w:tc>
        <w:tc>
          <w:tcPr>
            <w:tcW w:w="1701" w:type="dxa"/>
            <w:vMerge/>
          </w:tcPr>
          <w:p w:rsidR="00423FF7" w:rsidRPr="002C48AF" w:rsidRDefault="00423FF7" w:rsidP="002E1B2B">
            <w:pPr>
              <w:spacing w:line="180" w:lineRule="atLeast"/>
              <w:jc w:val="center"/>
              <w:rPr>
                <w:rFonts w:ascii="Times New Roman" w:hAnsi="Times New Roman" w:cs="Times New Roman"/>
                <w:b/>
                <w:sz w:val="16"/>
                <w:szCs w:val="16"/>
              </w:rPr>
            </w:pPr>
          </w:p>
        </w:tc>
        <w:tc>
          <w:tcPr>
            <w:tcW w:w="2126" w:type="dxa"/>
            <w:vMerge/>
          </w:tcPr>
          <w:p w:rsidR="00423FF7" w:rsidRPr="002C48AF" w:rsidRDefault="00423FF7" w:rsidP="002E1B2B">
            <w:pPr>
              <w:spacing w:line="180" w:lineRule="atLeast"/>
              <w:jc w:val="center"/>
              <w:rPr>
                <w:rFonts w:ascii="Times New Roman" w:hAnsi="Times New Roman" w:cs="Times New Roman"/>
                <w:b/>
                <w:sz w:val="16"/>
                <w:szCs w:val="16"/>
              </w:rPr>
            </w:pPr>
          </w:p>
        </w:tc>
        <w:tc>
          <w:tcPr>
            <w:tcW w:w="1417" w:type="dxa"/>
            <w:vMerge/>
          </w:tcPr>
          <w:p w:rsidR="00423FF7" w:rsidRPr="002C48AF" w:rsidRDefault="00423FF7" w:rsidP="002E1B2B">
            <w:pPr>
              <w:spacing w:line="180" w:lineRule="atLeast"/>
              <w:jc w:val="center"/>
              <w:rPr>
                <w:rFonts w:ascii="Times New Roman" w:hAnsi="Times New Roman" w:cs="Times New Roman"/>
                <w:b/>
                <w:sz w:val="16"/>
                <w:szCs w:val="16"/>
              </w:rPr>
            </w:pPr>
          </w:p>
        </w:tc>
        <w:tc>
          <w:tcPr>
            <w:tcW w:w="1843" w:type="dxa"/>
            <w:vMerge/>
          </w:tcPr>
          <w:p w:rsidR="00423FF7" w:rsidRPr="002C48AF" w:rsidRDefault="00423FF7" w:rsidP="002E1B2B">
            <w:pPr>
              <w:spacing w:line="180" w:lineRule="atLeast"/>
              <w:jc w:val="center"/>
              <w:rPr>
                <w:rFonts w:ascii="Times New Roman" w:hAnsi="Times New Roman" w:cs="Times New Roman"/>
                <w:b/>
                <w:sz w:val="16"/>
                <w:szCs w:val="16"/>
              </w:rPr>
            </w:pPr>
          </w:p>
        </w:tc>
        <w:tc>
          <w:tcPr>
            <w:tcW w:w="1276" w:type="dxa"/>
            <w:vAlign w:val="center"/>
          </w:tcPr>
          <w:p w:rsidR="00423FF7" w:rsidRPr="002C48AF" w:rsidRDefault="00423FF7" w:rsidP="002E1B2B">
            <w:pPr>
              <w:spacing w:line="180" w:lineRule="atLeast"/>
              <w:jc w:val="center"/>
              <w:rPr>
                <w:rFonts w:ascii="Times New Roman" w:eastAsia="Times New Roman" w:hAnsi="Times New Roman" w:cs="Times New Roman"/>
                <w:bCs/>
                <w:color w:val="000000"/>
                <w:sz w:val="16"/>
                <w:szCs w:val="16"/>
                <w:lang w:eastAsia="ru-RU"/>
              </w:rPr>
            </w:pPr>
            <w:r w:rsidRPr="002C48AF">
              <w:rPr>
                <w:rFonts w:ascii="Times New Roman" w:eastAsia="Times New Roman" w:hAnsi="Times New Roman" w:cs="Times New Roman"/>
                <w:bCs/>
                <w:color w:val="000000"/>
                <w:sz w:val="16"/>
                <w:szCs w:val="16"/>
                <w:lang w:eastAsia="ru-RU"/>
              </w:rPr>
              <w:t>2015  (факт/ оценка)</w:t>
            </w:r>
          </w:p>
        </w:tc>
        <w:tc>
          <w:tcPr>
            <w:tcW w:w="992" w:type="dxa"/>
            <w:vAlign w:val="center"/>
          </w:tcPr>
          <w:p w:rsidR="00423FF7" w:rsidRPr="002C48AF" w:rsidRDefault="00423FF7" w:rsidP="002E1B2B">
            <w:pPr>
              <w:spacing w:line="180" w:lineRule="atLeast"/>
              <w:jc w:val="center"/>
              <w:rPr>
                <w:rFonts w:ascii="Times New Roman" w:eastAsia="Times New Roman" w:hAnsi="Times New Roman" w:cs="Times New Roman"/>
                <w:bCs/>
                <w:color w:val="000000"/>
                <w:sz w:val="16"/>
                <w:szCs w:val="16"/>
                <w:lang w:eastAsia="ru-RU"/>
              </w:rPr>
            </w:pPr>
            <w:r w:rsidRPr="002C48AF">
              <w:rPr>
                <w:rFonts w:ascii="Times New Roman" w:eastAsia="Times New Roman" w:hAnsi="Times New Roman" w:cs="Times New Roman"/>
                <w:bCs/>
                <w:color w:val="000000"/>
                <w:sz w:val="16"/>
                <w:szCs w:val="16"/>
                <w:lang w:eastAsia="ru-RU"/>
              </w:rPr>
              <w:t>2016 (факт/оценка)</w:t>
            </w:r>
          </w:p>
        </w:tc>
        <w:tc>
          <w:tcPr>
            <w:tcW w:w="992" w:type="dxa"/>
            <w:vAlign w:val="center"/>
          </w:tcPr>
          <w:p w:rsidR="00423FF7" w:rsidRPr="002C48AF" w:rsidRDefault="00423FF7" w:rsidP="002E1B2B">
            <w:pPr>
              <w:spacing w:line="180" w:lineRule="atLeast"/>
              <w:jc w:val="center"/>
              <w:rPr>
                <w:rFonts w:ascii="Times New Roman" w:eastAsia="Times New Roman" w:hAnsi="Times New Roman" w:cs="Times New Roman"/>
                <w:bCs/>
                <w:color w:val="000000"/>
                <w:sz w:val="16"/>
                <w:szCs w:val="16"/>
                <w:lang w:eastAsia="ru-RU"/>
              </w:rPr>
            </w:pPr>
            <w:r w:rsidRPr="002C48AF">
              <w:rPr>
                <w:rFonts w:ascii="Times New Roman" w:eastAsia="Times New Roman" w:hAnsi="Times New Roman" w:cs="Times New Roman"/>
                <w:bCs/>
                <w:color w:val="000000"/>
                <w:sz w:val="16"/>
                <w:szCs w:val="16"/>
                <w:lang w:eastAsia="ru-RU"/>
              </w:rPr>
              <w:t>2017</w:t>
            </w:r>
          </w:p>
          <w:p w:rsidR="00423FF7" w:rsidRPr="002C48AF" w:rsidRDefault="00423FF7" w:rsidP="002E1B2B">
            <w:pPr>
              <w:spacing w:line="180" w:lineRule="atLeast"/>
              <w:jc w:val="center"/>
              <w:rPr>
                <w:rFonts w:ascii="Times New Roman" w:eastAsia="Times New Roman" w:hAnsi="Times New Roman" w:cs="Times New Roman"/>
                <w:bCs/>
                <w:color w:val="000000"/>
                <w:sz w:val="16"/>
                <w:szCs w:val="16"/>
                <w:lang w:eastAsia="ru-RU"/>
              </w:rPr>
            </w:pPr>
            <w:r w:rsidRPr="002C48AF">
              <w:rPr>
                <w:rFonts w:ascii="Times New Roman" w:eastAsia="Times New Roman" w:hAnsi="Times New Roman" w:cs="Times New Roman"/>
                <w:bCs/>
                <w:color w:val="000000"/>
                <w:sz w:val="16"/>
                <w:szCs w:val="16"/>
                <w:lang w:eastAsia="ru-RU"/>
              </w:rPr>
              <w:t>(факт/оценка)</w:t>
            </w:r>
          </w:p>
        </w:tc>
        <w:tc>
          <w:tcPr>
            <w:tcW w:w="851" w:type="dxa"/>
            <w:vAlign w:val="center"/>
          </w:tcPr>
          <w:p w:rsidR="00423FF7" w:rsidRPr="002C48AF" w:rsidRDefault="00423FF7" w:rsidP="002E1B2B">
            <w:pPr>
              <w:spacing w:line="180" w:lineRule="atLeast"/>
              <w:jc w:val="center"/>
              <w:rPr>
                <w:rFonts w:ascii="Times New Roman" w:eastAsia="Times New Roman" w:hAnsi="Times New Roman" w:cs="Times New Roman"/>
                <w:bCs/>
                <w:color w:val="000000"/>
                <w:sz w:val="16"/>
                <w:szCs w:val="16"/>
                <w:lang w:eastAsia="ru-RU"/>
              </w:rPr>
            </w:pPr>
            <w:r w:rsidRPr="002C48AF">
              <w:rPr>
                <w:rFonts w:ascii="Times New Roman" w:eastAsia="Times New Roman" w:hAnsi="Times New Roman" w:cs="Times New Roman"/>
                <w:bCs/>
                <w:color w:val="000000"/>
                <w:sz w:val="16"/>
                <w:szCs w:val="16"/>
                <w:lang w:eastAsia="ru-RU"/>
              </w:rPr>
              <w:t>2018 (факт/оценка)</w:t>
            </w:r>
          </w:p>
        </w:tc>
        <w:tc>
          <w:tcPr>
            <w:tcW w:w="992" w:type="dxa"/>
            <w:vMerge/>
          </w:tcPr>
          <w:p w:rsidR="00423FF7" w:rsidRPr="002C48AF" w:rsidRDefault="00423FF7" w:rsidP="002E1B2B">
            <w:pPr>
              <w:spacing w:line="180" w:lineRule="atLeast"/>
              <w:jc w:val="center"/>
              <w:rPr>
                <w:rFonts w:ascii="Times New Roman" w:hAnsi="Times New Roman" w:cs="Times New Roman"/>
                <w:b/>
                <w:sz w:val="16"/>
                <w:szCs w:val="16"/>
              </w:rPr>
            </w:pPr>
          </w:p>
        </w:tc>
        <w:tc>
          <w:tcPr>
            <w:tcW w:w="1276" w:type="dxa"/>
            <w:vMerge/>
          </w:tcPr>
          <w:p w:rsidR="00423FF7" w:rsidRPr="002C48AF" w:rsidRDefault="00423FF7" w:rsidP="002E1B2B">
            <w:pPr>
              <w:spacing w:line="180" w:lineRule="atLeast"/>
              <w:jc w:val="center"/>
              <w:rPr>
                <w:rFonts w:ascii="Times New Roman" w:hAnsi="Times New Roman" w:cs="Times New Roman"/>
                <w:b/>
                <w:sz w:val="16"/>
                <w:szCs w:val="16"/>
              </w:rPr>
            </w:pPr>
          </w:p>
        </w:tc>
        <w:tc>
          <w:tcPr>
            <w:tcW w:w="1276" w:type="dxa"/>
            <w:vMerge/>
          </w:tcPr>
          <w:p w:rsidR="00423FF7" w:rsidRPr="002C48AF" w:rsidRDefault="00423FF7" w:rsidP="002E1B2B">
            <w:pPr>
              <w:spacing w:line="180" w:lineRule="atLeast"/>
              <w:jc w:val="center"/>
              <w:rPr>
                <w:rFonts w:ascii="Times New Roman" w:hAnsi="Times New Roman" w:cs="Times New Roman"/>
                <w:b/>
                <w:sz w:val="16"/>
                <w:szCs w:val="16"/>
              </w:rPr>
            </w:pPr>
          </w:p>
        </w:tc>
      </w:tr>
    </w:tbl>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704"/>
        <w:gridCol w:w="2126"/>
        <w:gridCol w:w="1417"/>
        <w:gridCol w:w="1843"/>
        <w:gridCol w:w="1276"/>
        <w:gridCol w:w="992"/>
        <w:gridCol w:w="992"/>
        <w:gridCol w:w="851"/>
        <w:gridCol w:w="47"/>
        <w:gridCol w:w="945"/>
        <w:gridCol w:w="1276"/>
        <w:gridCol w:w="1276"/>
      </w:tblGrid>
      <w:tr w:rsidR="00423FF7" w:rsidRPr="002C48AF" w:rsidTr="003022A8">
        <w:trPr>
          <w:trHeight w:val="369"/>
          <w:tblHeader/>
        </w:trPr>
        <w:tc>
          <w:tcPr>
            <w:tcW w:w="565" w:type="dxa"/>
            <w:vAlign w:val="center"/>
          </w:tcPr>
          <w:p w:rsidR="00423FF7" w:rsidRPr="002C48AF" w:rsidRDefault="00423FF7" w:rsidP="002E1B2B">
            <w:pPr>
              <w:spacing w:after="0" w:line="180" w:lineRule="atLeast"/>
              <w:jc w:val="center"/>
              <w:rPr>
                <w:rFonts w:ascii="Times New Roman" w:eastAsia="Times New Roman" w:hAnsi="Times New Roman" w:cs="Times New Roman"/>
                <w:bCs/>
                <w:color w:val="000000"/>
                <w:sz w:val="16"/>
                <w:szCs w:val="16"/>
                <w:lang w:eastAsia="ru-RU"/>
              </w:rPr>
            </w:pPr>
            <w:r w:rsidRPr="002C48AF">
              <w:rPr>
                <w:rFonts w:ascii="Times New Roman" w:eastAsia="Times New Roman" w:hAnsi="Times New Roman" w:cs="Times New Roman"/>
                <w:bCs/>
                <w:color w:val="000000"/>
                <w:sz w:val="16"/>
                <w:szCs w:val="16"/>
                <w:lang w:eastAsia="ru-RU"/>
              </w:rPr>
              <w:t>1</w:t>
            </w:r>
          </w:p>
        </w:tc>
        <w:tc>
          <w:tcPr>
            <w:tcW w:w="1704" w:type="dxa"/>
            <w:vAlign w:val="center"/>
          </w:tcPr>
          <w:p w:rsidR="00423FF7" w:rsidRPr="002C48AF" w:rsidRDefault="00423FF7" w:rsidP="002E1B2B">
            <w:pPr>
              <w:spacing w:after="0" w:line="180" w:lineRule="atLeast"/>
              <w:jc w:val="center"/>
              <w:rPr>
                <w:rFonts w:ascii="Times New Roman" w:eastAsia="Times New Roman" w:hAnsi="Times New Roman" w:cs="Times New Roman"/>
                <w:bCs/>
                <w:color w:val="000000"/>
                <w:sz w:val="16"/>
                <w:szCs w:val="16"/>
                <w:lang w:eastAsia="ru-RU"/>
              </w:rPr>
            </w:pPr>
            <w:r w:rsidRPr="002C48AF">
              <w:rPr>
                <w:rFonts w:ascii="Times New Roman" w:eastAsia="Times New Roman" w:hAnsi="Times New Roman" w:cs="Times New Roman"/>
                <w:bCs/>
                <w:color w:val="000000"/>
                <w:sz w:val="16"/>
                <w:szCs w:val="16"/>
                <w:lang w:eastAsia="ru-RU"/>
              </w:rPr>
              <w:t>2</w:t>
            </w:r>
          </w:p>
        </w:tc>
        <w:tc>
          <w:tcPr>
            <w:tcW w:w="2126" w:type="dxa"/>
            <w:vAlign w:val="center"/>
          </w:tcPr>
          <w:p w:rsidR="00423FF7" w:rsidRPr="002C48AF" w:rsidRDefault="00423FF7" w:rsidP="002E1B2B">
            <w:pPr>
              <w:spacing w:after="0" w:line="180" w:lineRule="atLeast"/>
              <w:jc w:val="center"/>
              <w:rPr>
                <w:rFonts w:ascii="Times New Roman" w:eastAsia="Times New Roman" w:hAnsi="Times New Roman" w:cs="Times New Roman"/>
                <w:bCs/>
                <w:color w:val="000000"/>
                <w:sz w:val="16"/>
                <w:szCs w:val="16"/>
                <w:lang w:eastAsia="ru-RU"/>
              </w:rPr>
            </w:pPr>
            <w:r w:rsidRPr="002C48AF">
              <w:rPr>
                <w:rFonts w:ascii="Times New Roman" w:eastAsia="Times New Roman" w:hAnsi="Times New Roman" w:cs="Times New Roman"/>
                <w:bCs/>
                <w:color w:val="000000"/>
                <w:sz w:val="16"/>
                <w:szCs w:val="16"/>
                <w:lang w:eastAsia="ru-RU"/>
              </w:rPr>
              <w:t>3</w:t>
            </w:r>
          </w:p>
        </w:tc>
        <w:tc>
          <w:tcPr>
            <w:tcW w:w="1417" w:type="dxa"/>
          </w:tcPr>
          <w:p w:rsidR="00423FF7" w:rsidRPr="002C48AF" w:rsidRDefault="00423FF7" w:rsidP="002E1B2B">
            <w:pPr>
              <w:tabs>
                <w:tab w:val="left" w:pos="300"/>
                <w:tab w:val="center" w:pos="813"/>
              </w:tabs>
              <w:spacing w:after="0" w:line="180" w:lineRule="atLeast"/>
              <w:rPr>
                <w:rFonts w:ascii="Times New Roman" w:eastAsia="Times New Roman" w:hAnsi="Times New Roman" w:cs="Times New Roman"/>
                <w:bCs/>
                <w:color w:val="000000"/>
                <w:sz w:val="16"/>
                <w:szCs w:val="16"/>
                <w:lang w:eastAsia="ru-RU"/>
              </w:rPr>
            </w:pPr>
            <w:r w:rsidRPr="002C48AF">
              <w:rPr>
                <w:rFonts w:ascii="Times New Roman" w:eastAsia="Times New Roman" w:hAnsi="Times New Roman" w:cs="Times New Roman"/>
                <w:bCs/>
                <w:color w:val="000000"/>
                <w:sz w:val="16"/>
                <w:szCs w:val="16"/>
                <w:lang w:eastAsia="ru-RU"/>
              </w:rPr>
              <w:tab/>
            </w:r>
            <w:r w:rsidRPr="002C48AF">
              <w:rPr>
                <w:rFonts w:ascii="Times New Roman" w:eastAsia="Times New Roman" w:hAnsi="Times New Roman" w:cs="Times New Roman"/>
                <w:bCs/>
                <w:color w:val="000000"/>
                <w:sz w:val="16"/>
                <w:szCs w:val="16"/>
                <w:lang w:eastAsia="ru-RU"/>
              </w:rPr>
              <w:tab/>
              <w:t>4</w:t>
            </w:r>
          </w:p>
        </w:tc>
        <w:tc>
          <w:tcPr>
            <w:tcW w:w="1843" w:type="dxa"/>
            <w:vAlign w:val="center"/>
          </w:tcPr>
          <w:p w:rsidR="00423FF7" w:rsidRPr="002C48AF" w:rsidRDefault="00423FF7" w:rsidP="002E1B2B">
            <w:pPr>
              <w:spacing w:after="0" w:line="180" w:lineRule="atLeast"/>
              <w:jc w:val="center"/>
              <w:rPr>
                <w:rFonts w:ascii="Times New Roman" w:eastAsia="Times New Roman" w:hAnsi="Times New Roman" w:cs="Times New Roman"/>
                <w:bCs/>
                <w:color w:val="000000"/>
                <w:sz w:val="16"/>
                <w:szCs w:val="16"/>
                <w:lang w:eastAsia="ru-RU"/>
              </w:rPr>
            </w:pPr>
            <w:r w:rsidRPr="002C48AF">
              <w:rPr>
                <w:rFonts w:ascii="Times New Roman" w:eastAsia="Times New Roman" w:hAnsi="Times New Roman" w:cs="Times New Roman"/>
                <w:bCs/>
                <w:color w:val="000000"/>
                <w:sz w:val="16"/>
                <w:szCs w:val="16"/>
                <w:lang w:eastAsia="ru-RU"/>
              </w:rPr>
              <w:t>5</w:t>
            </w:r>
          </w:p>
        </w:tc>
        <w:tc>
          <w:tcPr>
            <w:tcW w:w="1276" w:type="dxa"/>
            <w:shd w:val="clear" w:color="000000" w:fill="FFFFFF"/>
            <w:vAlign w:val="center"/>
          </w:tcPr>
          <w:p w:rsidR="00423FF7" w:rsidRPr="002C48AF" w:rsidRDefault="00423FF7" w:rsidP="002E1B2B">
            <w:pPr>
              <w:spacing w:after="0" w:line="180" w:lineRule="atLeast"/>
              <w:jc w:val="center"/>
              <w:rPr>
                <w:rFonts w:ascii="Times New Roman" w:eastAsia="Times New Roman" w:hAnsi="Times New Roman" w:cs="Times New Roman"/>
                <w:bCs/>
                <w:color w:val="000000"/>
                <w:sz w:val="16"/>
                <w:szCs w:val="16"/>
                <w:lang w:eastAsia="ru-RU"/>
              </w:rPr>
            </w:pPr>
            <w:r w:rsidRPr="002C48AF">
              <w:rPr>
                <w:rFonts w:ascii="Times New Roman" w:eastAsia="Times New Roman" w:hAnsi="Times New Roman" w:cs="Times New Roman"/>
                <w:bCs/>
                <w:color w:val="000000"/>
                <w:sz w:val="16"/>
                <w:szCs w:val="16"/>
                <w:lang w:eastAsia="ru-RU"/>
              </w:rPr>
              <w:t>6</w:t>
            </w:r>
          </w:p>
        </w:tc>
        <w:tc>
          <w:tcPr>
            <w:tcW w:w="992" w:type="dxa"/>
            <w:shd w:val="clear" w:color="000000" w:fill="FFFFFF"/>
            <w:vAlign w:val="center"/>
          </w:tcPr>
          <w:p w:rsidR="00423FF7" w:rsidRPr="002C48AF" w:rsidRDefault="00423FF7" w:rsidP="002E1B2B">
            <w:pPr>
              <w:spacing w:after="0" w:line="180" w:lineRule="atLeast"/>
              <w:jc w:val="center"/>
              <w:rPr>
                <w:rFonts w:ascii="Times New Roman" w:eastAsia="Times New Roman" w:hAnsi="Times New Roman" w:cs="Times New Roman"/>
                <w:bCs/>
                <w:color w:val="000000"/>
                <w:sz w:val="16"/>
                <w:szCs w:val="16"/>
                <w:lang w:eastAsia="ru-RU"/>
              </w:rPr>
            </w:pPr>
            <w:r w:rsidRPr="002C48AF">
              <w:rPr>
                <w:rFonts w:ascii="Times New Roman" w:eastAsia="Times New Roman" w:hAnsi="Times New Roman" w:cs="Times New Roman"/>
                <w:bCs/>
                <w:color w:val="000000"/>
                <w:sz w:val="16"/>
                <w:szCs w:val="16"/>
                <w:lang w:eastAsia="ru-RU"/>
              </w:rPr>
              <w:t>7</w:t>
            </w:r>
          </w:p>
        </w:tc>
        <w:tc>
          <w:tcPr>
            <w:tcW w:w="992" w:type="dxa"/>
            <w:shd w:val="clear" w:color="000000" w:fill="FFFFFF"/>
            <w:vAlign w:val="center"/>
          </w:tcPr>
          <w:p w:rsidR="00423FF7" w:rsidRPr="002C48AF" w:rsidRDefault="00423FF7" w:rsidP="002E1B2B">
            <w:pPr>
              <w:spacing w:after="0" w:line="180" w:lineRule="atLeast"/>
              <w:jc w:val="center"/>
              <w:rPr>
                <w:rFonts w:ascii="Times New Roman" w:eastAsia="Times New Roman" w:hAnsi="Times New Roman" w:cs="Times New Roman"/>
                <w:bCs/>
                <w:color w:val="000000"/>
                <w:sz w:val="16"/>
                <w:szCs w:val="16"/>
                <w:lang w:eastAsia="ru-RU"/>
              </w:rPr>
            </w:pPr>
            <w:r w:rsidRPr="002C48AF">
              <w:rPr>
                <w:rFonts w:ascii="Times New Roman" w:eastAsia="Times New Roman" w:hAnsi="Times New Roman" w:cs="Times New Roman"/>
                <w:bCs/>
                <w:color w:val="000000"/>
                <w:sz w:val="16"/>
                <w:szCs w:val="16"/>
                <w:lang w:eastAsia="ru-RU"/>
              </w:rPr>
              <w:t>8</w:t>
            </w:r>
          </w:p>
        </w:tc>
        <w:tc>
          <w:tcPr>
            <w:tcW w:w="851" w:type="dxa"/>
            <w:shd w:val="clear" w:color="000000" w:fill="FFFFFF"/>
            <w:vAlign w:val="center"/>
          </w:tcPr>
          <w:p w:rsidR="00423FF7" w:rsidRPr="002C48AF" w:rsidRDefault="00423FF7" w:rsidP="002E1B2B">
            <w:pPr>
              <w:spacing w:after="0" w:line="180" w:lineRule="atLeast"/>
              <w:jc w:val="center"/>
              <w:rPr>
                <w:rFonts w:ascii="Times New Roman" w:eastAsia="Times New Roman" w:hAnsi="Times New Roman" w:cs="Times New Roman"/>
                <w:bCs/>
                <w:color w:val="000000"/>
                <w:sz w:val="16"/>
                <w:szCs w:val="16"/>
                <w:lang w:eastAsia="ru-RU"/>
              </w:rPr>
            </w:pPr>
            <w:r w:rsidRPr="002C48AF">
              <w:rPr>
                <w:rFonts w:ascii="Times New Roman" w:eastAsia="Times New Roman" w:hAnsi="Times New Roman" w:cs="Times New Roman"/>
                <w:bCs/>
                <w:color w:val="000000"/>
                <w:sz w:val="16"/>
                <w:szCs w:val="16"/>
                <w:lang w:eastAsia="ru-RU"/>
              </w:rPr>
              <w:t>9</w:t>
            </w:r>
          </w:p>
        </w:tc>
        <w:tc>
          <w:tcPr>
            <w:tcW w:w="992" w:type="dxa"/>
            <w:gridSpan w:val="2"/>
            <w:vAlign w:val="center"/>
          </w:tcPr>
          <w:p w:rsidR="00423FF7" w:rsidRPr="002C48AF" w:rsidRDefault="00423FF7" w:rsidP="002E1B2B">
            <w:pPr>
              <w:spacing w:after="0" w:line="180" w:lineRule="atLeast"/>
              <w:jc w:val="center"/>
              <w:rPr>
                <w:rFonts w:ascii="Times New Roman" w:eastAsia="Times New Roman" w:hAnsi="Times New Roman" w:cs="Times New Roman"/>
                <w:bCs/>
                <w:color w:val="000000"/>
                <w:sz w:val="16"/>
                <w:szCs w:val="16"/>
                <w:lang w:eastAsia="ru-RU"/>
              </w:rPr>
            </w:pPr>
            <w:r w:rsidRPr="002C48AF">
              <w:rPr>
                <w:rFonts w:ascii="Times New Roman" w:eastAsia="Times New Roman" w:hAnsi="Times New Roman" w:cs="Times New Roman"/>
                <w:bCs/>
                <w:color w:val="000000"/>
                <w:sz w:val="16"/>
                <w:szCs w:val="16"/>
                <w:lang w:eastAsia="ru-RU"/>
              </w:rPr>
              <w:t>10</w:t>
            </w:r>
          </w:p>
        </w:tc>
        <w:tc>
          <w:tcPr>
            <w:tcW w:w="1276" w:type="dxa"/>
            <w:vAlign w:val="center"/>
          </w:tcPr>
          <w:p w:rsidR="00423FF7" w:rsidRPr="002C48AF" w:rsidRDefault="00423FF7" w:rsidP="002E1B2B">
            <w:pPr>
              <w:spacing w:after="0" w:line="180" w:lineRule="atLeast"/>
              <w:jc w:val="center"/>
              <w:rPr>
                <w:rFonts w:ascii="Times New Roman" w:eastAsia="Times New Roman" w:hAnsi="Times New Roman" w:cs="Times New Roman"/>
                <w:bCs/>
                <w:color w:val="000000"/>
                <w:sz w:val="16"/>
                <w:szCs w:val="16"/>
                <w:lang w:eastAsia="ru-RU"/>
              </w:rPr>
            </w:pPr>
            <w:r w:rsidRPr="002C48AF">
              <w:rPr>
                <w:rFonts w:ascii="Times New Roman" w:eastAsia="Times New Roman" w:hAnsi="Times New Roman" w:cs="Times New Roman"/>
                <w:bCs/>
                <w:color w:val="000000"/>
                <w:sz w:val="16"/>
                <w:szCs w:val="16"/>
                <w:lang w:eastAsia="ru-RU"/>
              </w:rPr>
              <w:t>11</w:t>
            </w:r>
          </w:p>
        </w:tc>
        <w:tc>
          <w:tcPr>
            <w:tcW w:w="1276" w:type="dxa"/>
          </w:tcPr>
          <w:p w:rsidR="00423FF7" w:rsidRPr="002C48AF" w:rsidRDefault="00423FF7" w:rsidP="002E1B2B">
            <w:pPr>
              <w:spacing w:after="0" w:line="180" w:lineRule="atLeast"/>
              <w:jc w:val="center"/>
              <w:rPr>
                <w:rFonts w:ascii="Times New Roman" w:eastAsia="Times New Roman" w:hAnsi="Times New Roman" w:cs="Times New Roman"/>
                <w:bCs/>
                <w:color w:val="000000"/>
                <w:sz w:val="16"/>
                <w:szCs w:val="16"/>
                <w:lang w:eastAsia="ru-RU"/>
              </w:rPr>
            </w:pPr>
          </w:p>
        </w:tc>
      </w:tr>
      <w:tr w:rsidR="00423FF7" w:rsidRPr="002C48AF" w:rsidTr="003022A8">
        <w:trPr>
          <w:trHeight w:val="429"/>
        </w:trPr>
        <w:tc>
          <w:tcPr>
            <w:tcW w:w="14034" w:type="dxa"/>
            <w:gridSpan w:val="12"/>
            <w:shd w:val="clear" w:color="000000" w:fill="FFFFFF"/>
            <w:vAlign w:val="center"/>
          </w:tcPr>
          <w:p w:rsidR="00423FF7" w:rsidRPr="002C48AF" w:rsidRDefault="00423FF7" w:rsidP="002E1B2B">
            <w:pPr>
              <w:spacing w:after="0" w:line="180" w:lineRule="atLeast"/>
              <w:jc w:val="center"/>
              <w:rPr>
                <w:rFonts w:ascii="Times New Roman" w:eastAsia="Times New Roman" w:hAnsi="Times New Roman" w:cs="Times New Roman"/>
                <w:bCs/>
                <w:color w:val="000000"/>
                <w:sz w:val="16"/>
                <w:szCs w:val="16"/>
                <w:lang w:eastAsia="ru-RU"/>
              </w:rPr>
            </w:pPr>
            <w:r w:rsidRPr="002C48AF">
              <w:rPr>
                <w:rFonts w:ascii="Times New Roman" w:eastAsia="Times New Roman" w:hAnsi="Times New Roman" w:cs="Times New Roman"/>
                <w:bCs/>
                <w:color w:val="000000"/>
                <w:sz w:val="16"/>
                <w:szCs w:val="16"/>
                <w:lang w:eastAsia="ru-RU"/>
              </w:rPr>
              <w:t>Раздел 1. Мероприятия по содействию развитию конкуренции на социально значимых рынках муниципального образования Темрюкский район</w:t>
            </w:r>
          </w:p>
        </w:tc>
        <w:tc>
          <w:tcPr>
            <w:tcW w:w="1276" w:type="dxa"/>
            <w:shd w:val="clear" w:color="000000" w:fill="FFFFFF"/>
          </w:tcPr>
          <w:p w:rsidR="00423FF7" w:rsidRPr="002C48AF" w:rsidRDefault="00423FF7" w:rsidP="002E1B2B">
            <w:pPr>
              <w:spacing w:after="0" w:line="180" w:lineRule="atLeast"/>
              <w:jc w:val="center"/>
              <w:rPr>
                <w:rFonts w:ascii="Times New Roman" w:eastAsia="Times New Roman" w:hAnsi="Times New Roman" w:cs="Times New Roman"/>
                <w:bCs/>
                <w:color w:val="000000"/>
                <w:sz w:val="16"/>
                <w:szCs w:val="16"/>
                <w:lang w:eastAsia="ru-RU"/>
              </w:rPr>
            </w:pPr>
          </w:p>
        </w:tc>
      </w:tr>
      <w:tr w:rsidR="00423FF7" w:rsidRPr="002C48AF" w:rsidTr="003022A8">
        <w:trPr>
          <w:trHeight w:val="450"/>
        </w:trPr>
        <w:tc>
          <w:tcPr>
            <w:tcW w:w="14034" w:type="dxa"/>
            <w:gridSpan w:val="12"/>
            <w:shd w:val="clear" w:color="000000" w:fill="FFFFFF"/>
            <w:vAlign w:val="center"/>
          </w:tcPr>
          <w:p w:rsidR="00423FF7" w:rsidRPr="002C48AF" w:rsidRDefault="00423FF7" w:rsidP="002E1B2B">
            <w:pPr>
              <w:spacing w:after="0" w:line="180" w:lineRule="atLeast"/>
              <w:jc w:val="center"/>
              <w:rPr>
                <w:rFonts w:ascii="Times New Roman" w:eastAsia="Times New Roman" w:hAnsi="Times New Roman" w:cs="Times New Roman"/>
                <w:bCs/>
                <w:color w:val="000000"/>
                <w:sz w:val="16"/>
                <w:szCs w:val="16"/>
                <w:lang w:eastAsia="ru-RU"/>
              </w:rPr>
            </w:pPr>
            <w:r w:rsidRPr="002C48AF">
              <w:rPr>
                <w:rFonts w:ascii="Times New Roman" w:eastAsia="Times New Roman" w:hAnsi="Times New Roman" w:cs="Times New Roman"/>
                <w:bCs/>
                <w:color w:val="000000"/>
                <w:sz w:val="16"/>
                <w:szCs w:val="16"/>
                <w:lang w:eastAsia="ru-RU"/>
              </w:rPr>
              <w:t>1.1. Рынок дошкольного образования</w:t>
            </w:r>
          </w:p>
        </w:tc>
        <w:tc>
          <w:tcPr>
            <w:tcW w:w="1276" w:type="dxa"/>
            <w:shd w:val="clear" w:color="000000" w:fill="FFFFFF"/>
          </w:tcPr>
          <w:p w:rsidR="00423FF7" w:rsidRPr="002C48AF" w:rsidRDefault="00423FF7" w:rsidP="002E1B2B">
            <w:pPr>
              <w:spacing w:after="0" w:line="180" w:lineRule="atLeast"/>
              <w:jc w:val="center"/>
              <w:rPr>
                <w:rFonts w:ascii="Times New Roman" w:eastAsia="Times New Roman" w:hAnsi="Times New Roman" w:cs="Times New Roman"/>
                <w:bCs/>
                <w:color w:val="000000"/>
                <w:sz w:val="16"/>
                <w:szCs w:val="16"/>
                <w:lang w:eastAsia="ru-RU"/>
              </w:rPr>
            </w:pPr>
          </w:p>
        </w:tc>
      </w:tr>
      <w:tr w:rsidR="00423FF7" w:rsidRPr="002C48AF" w:rsidTr="003022A8">
        <w:trPr>
          <w:trHeight w:val="308"/>
        </w:trPr>
        <w:tc>
          <w:tcPr>
            <w:tcW w:w="565" w:type="dxa"/>
            <w:shd w:val="clear" w:color="000000" w:fill="FFFFFF"/>
            <w:noWrap/>
          </w:tcPr>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1.1.1</w:t>
            </w:r>
          </w:p>
        </w:tc>
        <w:tc>
          <w:tcPr>
            <w:tcW w:w="1704" w:type="dxa"/>
            <w:shd w:val="clear" w:color="000000" w:fill="FFFFFF"/>
          </w:tcPr>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Реализация мер, направленных на финансовое обеспечение получения дошкольного образования в частных дошкольных образовательных организациях в рамках полномочий органов местного самоуправления</w:t>
            </w:r>
          </w:p>
        </w:tc>
        <w:tc>
          <w:tcPr>
            <w:tcW w:w="2126" w:type="dxa"/>
            <w:shd w:val="clear" w:color="000000" w:fill="FFFFFF"/>
          </w:tcPr>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 xml:space="preserve">Дети от 3 до 7 лет охвачены услугами дошкольного образования. Получение услуги дошкольного образования за счет развития  негосударственного сектора для  детей в возрасте от 1 до 3 лет в районе не востребовано населением. С целью создания условий для оказания лицензированной услуги по реализации основной общеобразовательной </w:t>
            </w:r>
            <w:r w:rsidRPr="002C48AF">
              <w:rPr>
                <w:rFonts w:ascii="Times New Roman" w:eastAsia="Times New Roman" w:hAnsi="Times New Roman" w:cs="Times New Roman"/>
                <w:color w:val="000000"/>
                <w:sz w:val="16"/>
                <w:szCs w:val="16"/>
                <w:lang w:eastAsia="ru-RU"/>
              </w:rPr>
              <w:lastRenderedPageBreak/>
              <w:t xml:space="preserve">программы дошкольного образования индивидуальные предприниматели не обращались.   </w:t>
            </w:r>
          </w:p>
        </w:tc>
        <w:tc>
          <w:tcPr>
            <w:tcW w:w="1417" w:type="dxa"/>
            <w:shd w:val="clear" w:color="000000" w:fill="FFFFFF"/>
          </w:tcPr>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lastRenderedPageBreak/>
              <w:t>Развитие сектора частных образовательных организаций</w:t>
            </w:r>
          </w:p>
        </w:tc>
        <w:tc>
          <w:tcPr>
            <w:tcW w:w="1843" w:type="dxa"/>
            <w:shd w:val="clear" w:color="000000" w:fill="FFFFFF"/>
          </w:tcPr>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удельный вес численности  детей частных дошкольных образовательных организаций в общей численности детей дошкольного возраста образовательных организаций</w:t>
            </w:r>
            <w:proofErr w:type="gramStart"/>
            <w:r w:rsidRPr="002C48AF">
              <w:rPr>
                <w:rFonts w:ascii="Times New Roman" w:eastAsia="Times New Roman" w:hAnsi="Times New Roman" w:cs="Times New Roman"/>
                <w:color w:val="000000"/>
                <w:sz w:val="16"/>
                <w:szCs w:val="16"/>
                <w:lang w:eastAsia="ru-RU"/>
              </w:rPr>
              <w:t xml:space="preserve"> ,</w:t>
            </w:r>
            <w:proofErr w:type="gramEnd"/>
            <w:r w:rsidRPr="002C48AF">
              <w:rPr>
                <w:rFonts w:ascii="Times New Roman" w:eastAsia="Times New Roman" w:hAnsi="Times New Roman" w:cs="Times New Roman"/>
                <w:color w:val="000000"/>
                <w:sz w:val="16"/>
                <w:szCs w:val="16"/>
                <w:lang w:eastAsia="ru-RU"/>
              </w:rPr>
              <w:t>процентов</w:t>
            </w:r>
          </w:p>
        </w:tc>
        <w:tc>
          <w:tcPr>
            <w:tcW w:w="1276" w:type="dxa"/>
            <w:shd w:val="clear" w:color="000000" w:fill="FFFFFF"/>
          </w:tcPr>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0/0</w:t>
            </w:r>
          </w:p>
        </w:tc>
        <w:tc>
          <w:tcPr>
            <w:tcW w:w="992" w:type="dxa"/>
            <w:shd w:val="clear" w:color="000000" w:fill="FFFFFF"/>
          </w:tcPr>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0/0</w:t>
            </w:r>
            <w:bookmarkStart w:id="0" w:name="_GoBack"/>
            <w:bookmarkEnd w:id="0"/>
          </w:p>
        </w:tc>
        <w:tc>
          <w:tcPr>
            <w:tcW w:w="992" w:type="dxa"/>
            <w:shd w:val="clear" w:color="000000" w:fill="FFFFFF"/>
          </w:tcPr>
          <w:p w:rsidR="00423FF7" w:rsidRPr="002C48AF" w:rsidRDefault="00736296" w:rsidP="002E1B2B">
            <w:pPr>
              <w:spacing w:after="0" w:line="180" w:lineRule="atLeast"/>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0/1</w:t>
            </w:r>
          </w:p>
        </w:tc>
        <w:tc>
          <w:tcPr>
            <w:tcW w:w="851" w:type="dxa"/>
            <w:shd w:val="clear" w:color="000000" w:fill="FFFFFF"/>
          </w:tcPr>
          <w:p w:rsidR="00423FF7" w:rsidRPr="002C48AF" w:rsidRDefault="00736296" w:rsidP="002E1B2B">
            <w:pPr>
              <w:spacing w:after="0" w:line="180" w:lineRule="atLeast"/>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0/1</w:t>
            </w:r>
          </w:p>
        </w:tc>
        <w:tc>
          <w:tcPr>
            <w:tcW w:w="992" w:type="dxa"/>
            <w:gridSpan w:val="2"/>
            <w:shd w:val="clear" w:color="000000" w:fill="FFFFFF"/>
          </w:tcPr>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 xml:space="preserve">Управление образованием администрации МО </w:t>
            </w:r>
            <w:proofErr w:type="gramStart"/>
            <w:r w:rsidRPr="002C48AF">
              <w:rPr>
                <w:rFonts w:ascii="Times New Roman" w:eastAsia="Times New Roman" w:hAnsi="Times New Roman" w:cs="Times New Roman"/>
                <w:color w:val="000000"/>
                <w:sz w:val="16"/>
                <w:szCs w:val="16"/>
                <w:lang w:eastAsia="ru-RU"/>
              </w:rPr>
              <w:t>ТР</w:t>
            </w:r>
            <w:proofErr w:type="gramEnd"/>
          </w:p>
        </w:tc>
        <w:tc>
          <w:tcPr>
            <w:tcW w:w="1276" w:type="dxa"/>
            <w:shd w:val="clear" w:color="000000" w:fill="FFFFFF"/>
          </w:tcPr>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 xml:space="preserve">Управление образованием администрации МО </w:t>
            </w:r>
            <w:proofErr w:type="gramStart"/>
            <w:r w:rsidRPr="002C48AF">
              <w:rPr>
                <w:rFonts w:ascii="Times New Roman" w:eastAsia="Times New Roman" w:hAnsi="Times New Roman" w:cs="Times New Roman"/>
                <w:color w:val="000000"/>
                <w:sz w:val="16"/>
                <w:szCs w:val="16"/>
                <w:lang w:eastAsia="ru-RU"/>
              </w:rPr>
              <w:t>ТР</w:t>
            </w:r>
            <w:proofErr w:type="gramEnd"/>
          </w:p>
        </w:tc>
        <w:tc>
          <w:tcPr>
            <w:tcW w:w="1276" w:type="dxa"/>
            <w:shd w:val="clear" w:color="000000" w:fill="FFFFFF"/>
          </w:tcPr>
          <w:p w:rsidR="00423FF7" w:rsidRPr="002C48AF" w:rsidRDefault="003022A8" w:rsidP="002E1B2B">
            <w:pPr>
              <w:spacing w:after="0" w:line="180" w:lineRule="atLeast"/>
              <w:rPr>
                <w:rFonts w:ascii="Times New Roman" w:eastAsia="Times New Roman" w:hAnsi="Times New Roman" w:cs="Times New Roman"/>
                <w:color w:val="000000"/>
                <w:sz w:val="16"/>
                <w:szCs w:val="16"/>
                <w:lang w:eastAsia="ru-RU"/>
              </w:rPr>
            </w:pPr>
            <w:r w:rsidRPr="003022A8">
              <w:rPr>
                <w:rFonts w:ascii="Times New Roman" w:eastAsia="Times New Roman" w:hAnsi="Times New Roman" w:cs="Times New Roman"/>
                <w:color w:val="000000"/>
                <w:sz w:val="16"/>
                <w:szCs w:val="16"/>
                <w:lang w:eastAsia="ru-RU"/>
              </w:rPr>
              <w:t>С целью создания условий для оказания лицензированной услуги по реализации основной общеобразовательной программы дошкольного образования индивидуальные предпринимате</w:t>
            </w:r>
            <w:r w:rsidRPr="003022A8">
              <w:rPr>
                <w:rFonts w:ascii="Times New Roman" w:eastAsia="Times New Roman" w:hAnsi="Times New Roman" w:cs="Times New Roman"/>
                <w:color w:val="000000"/>
                <w:sz w:val="16"/>
                <w:szCs w:val="16"/>
                <w:lang w:eastAsia="ru-RU"/>
              </w:rPr>
              <w:lastRenderedPageBreak/>
              <w:t xml:space="preserve">ли не обращались.   </w:t>
            </w:r>
          </w:p>
        </w:tc>
      </w:tr>
      <w:tr w:rsidR="00423FF7" w:rsidRPr="002C48AF" w:rsidTr="003022A8">
        <w:trPr>
          <w:trHeight w:val="308"/>
        </w:trPr>
        <w:tc>
          <w:tcPr>
            <w:tcW w:w="565" w:type="dxa"/>
            <w:shd w:val="clear" w:color="000000" w:fill="FFFFFF"/>
            <w:noWrap/>
          </w:tcPr>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lastRenderedPageBreak/>
              <w:t>1.1.2</w:t>
            </w:r>
          </w:p>
        </w:tc>
        <w:tc>
          <w:tcPr>
            <w:tcW w:w="1704" w:type="dxa"/>
            <w:shd w:val="clear" w:color="000000" w:fill="FFFFFF"/>
          </w:tcPr>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 xml:space="preserve">Размещение на сайте управления образованием образования МО </w:t>
            </w:r>
            <w:proofErr w:type="gramStart"/>
            <w:r w:rsidRPr="002C48AF">
              <w:rPr>
                <w:rFonts w:ascii="Times New Roman" w:eastAsia="Times New Roman" w:hAnsi="Times New Roman" w:cs="Times New Roman"/>
                <w:color w:val="000000"/>
                <w:sz w:val="16"/>
                <w:szCs w:val="16"/>
                <w:lang w:eastAsia="ru-RU"/>
              </w:rPr>
              <w:t>ТР</w:t>
            </w:r>
            <w:proofErr w:type="gramEnd"/>
            <w:r w:rsidRPr="002C48AF">
              <w:rPr>
                <w:rFonts w:ascii="Times New Roman" w:eastAsia="Times New Roman" w:hAnsi="Times New Roman" w:cs="Times New Roman"/>
                <w:color w:val="000000"/>
                <w:sz w:val="16"/>
                <w:szCs w:val="16"/>
                <w:lang w:eastAsia="ru-RU"/>
              </w:rPr>
              <w:t xml:space="preserve"> информации и материалов о порядке создания негосударственных дошкольных учреждений</w:t>
            </w:r>
          </w:p>
        </w:tc>
        <w:tc>
          <w:tcPr>
            <w:tcW w:w="2126" w:type="dxa"/>
            <w:shd w:val="clear" w:color="000000" w:fill="FFFFFF"/>
          </w:tcPr>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Информация и материалы о порядке создания негосударственных дошкольных учреждений</w:t>
            </w:r>
          </w:p>
        </w:tc>
        <w:tc>
          <w:tcPr>
            <w:tcW w:w="1417" w:type="dxa"/>
            <w:shd w:val="clear" w:color="000000" w:fill="FFFFFF"/>
          </w:tcPr>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Создание благоприятных условий для расширения количества субъектов малого предпринимательства на рынке дошкольного образования</w:t>
            </w:r>
          </w:p>
        </w:tc>
        <w:tc>
          <w:tcPr>
            <w:tcW w:w="1843" w:type="dxa"/>
            <w:shd w:val="clear" w:color="000000" w:fill="FFFFFF"/>
          </w:tcPr>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w:t>
            </w:r>
          </w:p>
        </w:tc>
        <w:tc>
          <w:tcPr>
            <w:tcW w:w="1276" w:type="dxa"/>
            <w:shd w:val="clear" w:color="000000" w:fill="FFFFFF"/>
          </w:tcPr>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100/</w:t>
            </w:r>
          </w:p>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100</w:t>
            </w:r>
          </w:p>
        </w:tc>
        <w:tc>
          <w:tcPr>
            <w:tcW w:w="992" w:type="dxa"/>
            <w:shd w:val="clear" w:color="000000" w:fill="FFFFFF"/>
          </w:tcPr>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100/</w:t>
            </w:r>
          </w:p>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100</w:t>
            </w:r>
          </w:p>
        </w:tc>
        <w:tc>
          <w:tcPr>
            <w:tcW w:w="992" w:type="dxa"/>
            <w:shd w:val="clear" w:color="000000" w:fill="FFFFFF"/>
          </w:tcPr>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100/ 100</w:t>
            </w:r>
          </w:p>
        </w:tc>
        <w:tc>
          <w:tcPr>
            <w:tcW w:w="851" w:type="dxa"/>
            <w:shd w:val="clear" w:color="000000" w:fill="FFFFFF"/>
          </w:tcPr>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100/ 100</w:t>
            </w:r>
          </w:p>
        </w:tc>
        <w:tc>
          <w:tcPr>
            <w:tcW w:w="992" w:type="dxa"/>
            <w:gridSpan w:val="2"/>
            <w:shd w:val="clear" w:color="000000" w:fill="FFFFFF"/>
          </w:tcPr>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 xml:space="preserve">Управление образованием администрации МО </w:t>
            </w:r>
            <w:proofErr w:type="gramStart"/>
            <w:r w:rsidRPr="002C48AF">
              <w:rPr>
                <w:rFonts w:ascii="Times New Roman" w:eastAsia="Times New Roman" w:hAnsi="Times New Roman" w:cs="Times New Roman"/>
                <w:color w:val="000000"/>
                <w:sz w:val="16"/>
                <w:szCs w:val="16"/>
                <w:lang w:eastAsia="ru-RU"/>
              </w:rPr>
              <w:t>ТР</w:t>
            </w:r>
            <w:proofErr w:type="gramEnd"/>
          </w:p>
        </w:tc>
        <w:tc>
          <w:tcPr>
            <w:tcW w:w="1276" w:type="dxa"/>
            <w:shd w:val="clear" w:color="000000" w:fill="FFFFFF"/>
          </w:tcPr>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 xml:space="preserve">Управление образованием администрации МО </w:t>
            </w:r>
            <w:proofErr w:type="gramStart"/>
            <w:r w:rsidRPr="002C48AF">
              <w:rPr>
                <w:rFonts w:ascii="Times New Roman" w:eastAsia="Times New Roman" w:hAnsi="Times New Roman" w:cs="Times New Roman"/>
                <w:color w:val="000000"/>
                <w:sz w:val="16"/>
                <w:szCs w:val="16"/>
                <w:lang w:eastAsia="ru-RU"/>
              </w:rPr>
              <w:t>ТР</w:t>
            </w:r>
            <w:proofErr w:type="gramEnd"/>
          </w:p>
        </w:tc>
        <w:tc>
          <w:tcPr>
            <w:tcW w:w="1276" w:type="dxa"/>
            <w:shd w:val="clear" w:color="000000" w:fill="FFFFFF"/>
          </w:tcPr>
          <w:p w:rsidR="00423FF7" w:rsidRPr="002C48AF" w:rsidRDefault="00955C19" w:rsidP="002E1B2B">
            <w:pPr>
              <w:spacing w:after="0" w:line="180" w:lineRule="atLeast"/>
              <w:rPr>
                <w:rFonts w:ascii="Times New Roman" w:eastAsia="Times New Roman" w:hAnsi="Times New Roman" w:cs="Times New Roman"/>
                <w:color w:val="000000"/>
                <w:sz w:val="16"/>
                <w:szCs w:val="16"/>
                <w:lang w:eastAsia="ru-RU"/>
              </w:rPr>
            </w:pPr>
            <w:r w:rsidRPr="00955C19">
              <w:rPr>
                <w:rFonts w:ascii="Times New Roman" w:eastAsia="Times New Roman" w:hAnsi="Times New Roman" w:cs="Times New Roman"/>
                <w:color w:val="000000"/>
                <w:sz w:val="16"/>
                <w:szCs w:val="16"/>
                <w:lang w:eastAsia="ru-RU"/>
              </w:rPr>
              <w:t>Информация и материалы о порядке создания негосударственных дошкольных учреждений</w:t>
            </w:r>
            <w:r>
              <w:rPr>
                <w:rFonts w:ascii="Times New Roman" w:eastAsia="Times New Roman" w:hAnsi="Times New Roman" w:cs="Times New Roman"/>
                <w:color w:val="000000"/>
                <w:sz w:val="16"/>
                <w:szCs w:val="16"/>
                <w:lang w:eastAsia="ru-RU"/>
              </w:rPr>
              <w:t xml:space="preserve"> актуализируется</w:t>
            </w:r>
          </w:p>
        </w:tc>
      </w:tr>
      <w:tr w:rsidR="00423FF7" w:rsidRPr="002C48AF" w:rsidTr="003022A8">
        <w:trPr>
          <w:trHeight w:val="308"/>
        </w:trPr>
        <w:tc>
          <w:tcPr>
            <w:tcW w:w="565" w:type="dxa"/>
            <w:shd w:val="clear" w:color="000000" w:fill="FFFFFF"/>
            <w:noWrap/>
          </w:tcPr>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lang w:eastAsia="ru-RU"/>
              </w:rPr>
            </w:pPr>
          </w:p>
        </w:tc>
        <w:tc>
          <w:tcPr>
            <w:tcW w:w="12193" w:type="dxa"/>
            <w:gridSpan w:val="10"/>
            <w:shd w:val="clear" w:color="000000" w:fill="FFFFFF"/>
          </w:tcPr>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bCs/>
                <w:color w:val="000000"/>
                <w:sz w:val="16"/>
                <w:szCs w:val="16"/>
                <w:lang w:eastAsia="ru-RU"/>
              </w:rPr>
              <w:t>1.2. Рынок услуг детского отдыха и оздоровления</w:t>
            </w:r>
          </w:p>
        </w:tc>
        <w:tc>
          <w:tcPr>
            <w:tcW w:w="1276" w:type="dxa"/>
            <w:shd w:val="clear" w:color="000000" w:fill="FFFFFF"/>
          </w:tcPr>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p>
        </w:tc>
        <w:tc>
          <w:tcPr>
            <w:tcW w:w="1276" w:type="dxa"/>
            <w:shd w:val="clear" w:color="000000" w:fill="FFFFFF"/>
          </w:tcPr>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p>
        </w:tc>
      </w:tr>
      <w:tr w:rsidR="00423FF7" w:rsidRPr="002C48AF" w:rsidTr="003022A8">
        <w:trPr>
          <w:trHeight w:val="308"/>
        </w:trPr>
        <w:tc>
          <w:tcPr>
            <w:tcW w:w="565" w:type="dxa"/>
            <w:shd w:val="clear" w:color="000000" w:fill="FFFFFF"/>
            <w:noWrap/>
            <w:hideMark/>
          </w:tcPr>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highlight w:val="yellow"/>
                <w:lang w:eastAsia="ru-RU"/>
              </w:rPr>
            </w:pPr>
            <w:r w:rsidRPr="002C48AF">
              <w:rPr>
                <w:rFonts w:ascii="Times New Roman" w:eastAsia="Times New Roman" w:hAnsi="Times New Roman" w:cs="Times New Roman"/>
                <w:color w:val="000000"/>
                <w:sz w:val="16"/>
                <w:szCs w:val="16"/>
                <w:lang w:eastAsia="ru-RU"/>
              </w:rPr>
              <w:t>1.2.1.</w:t>
            </w:r>
          </w:p>
        </w:tc>
        <w:tc>
          <w:tcPr>
            <w:tcW w:w="1704" w:type="dxa"/>
            <w:shd w:val="clear" w:color="000000" w:fill="FFFFFF"/>
            <w:hideMark/>
          </w:tcPr>
          <w:p w:rsidR="00423FF7" w:rsidRPr="002C48AF" w:rsidRDefault="00423FF7" w:rsidP="002E1B2B">
            <w:pPr>
              <w:spacing w:after="0" w:line="180" w:lineRule="atLeast"/>
              <w:rPr>
                <w:rFonts w:ascii="Times New Roman" w:eastAsia="Times New Roman" w:hAnsi="Times New Roman" w:cs="Times New Roman"/>
                <w:sz w:val="16"/>
                <w:szCs w:val="16"/>
                <w:lang w:eastAsia="ru-RU"/>
              </w:rPr>
            </w:pPr>
            <w:r w:rsidRPr="002C48AF">
              <w:rPr>
                <w:rFonts w:ascii="Times New Roman" w:eastAsia="Times New Roman" w:hAnsi="Times New Roman" w:cs="Times New Roman"/>
                <w:color w:val="000000"/>
                <w:sz w:val="16"/>
                <w:szCs w:val="16"/>
                <w:lang w:eastAsia="ru-RU"/>
              </w:rPr>
              <w:t xml:space="preserve">Повышение охвата </w:t>
            </w:r>
            <w:r w:rsidRPr="002C48AF">
              <w:rPr>
                <w:rFonts w:ascii="Times New Roman" w:eastAsia="Times New Roman" w:hAnsi="Times New Roman" w:cs="Times New Roman"/>
                <w:sz w:val="16"/>
                <w:szCs w:val="16"/>
                <w:lang w:eastAsia="ru-RU"/>
              </w:rPr>
              <w:t>детского отдыха и оздоровления детей:</w:t>
            </w:r>
          </w:p>
          <w:p w:rsidR="00423FF7" w:rsidRPr="002C48AF" w:rsidRDefault="00423FF7" w:rsidP="002E1B2B">
            <w:pPr>
              <w:spacing w:after="0" w:line="180" w:lineRule="atLeast"/>
              <w:rPr>
                <w:rFonts w:ascii="Times New Roman" w:eastAsia="Times New Roman" w:hAnsi="Times New Roman" w:cs="Times New Roman"/>
                <w:sz w:val="16"/>
                <w:szCs w:val="16"/>
                <w:lang w:eastAsia="ru-RU"/>
              </w:rPr>
            </w:pPr>
            <w:r w:rsidRPr="002C48AF">
              <w:rPr>
                <w:rFonts w:ascii="Times New Roman" w:eastAsia="Times New Roman" w:hAnsi="Times New Roman" w:cs="Times New Roman"/>
                <w:sz w:val="16"/>
                <w:szCs w:val="16"/>
                <w:lang w:eastAsia="ru-RU"/>
              </w:rPr>
              <w:t>- за счет средств родителей, которые самостоятельно приобрели путевки для своих детей и имеют право на получение социальной выплаты</w:t>
            </w:r>
          </w:p>
          <w:p w:rsidR="00423FF7" w:rsidRPr="002C48AF" w:rsidRDefault="00423FF7" w:rsidP="002E1B2B">
            <w:pPr>
              <w:spacing w:after="0" w:line="180" w:lineRule="atLeast"/>
              <w:rPr>
                <w:rFonts w:ascii="Times New Roman" w:eastAsia="Times New Roman" w:hAnsi="Times New Roman" w:cs="Times New Roman"/>
                <w:sz w:val="16"/>
                <w:szCs w:val="16"/>
                <w:lang w:eastAsia="ru-RU"/>
              </w:rPr>
            </w:pPr>
            <w:r w:rsidRPr="002C48AF">
              <w:rPr>
                <w:rFonts w:ascii="Times New Roman" w:eastAsia="Times New Roman" w:hAnsi="Times New Roman" w:cs="Times New Roman"/>
                <w:sz w:val="16"/>
                <w:szCs w:val="16"/>
                <w:lang w:eastAsia="ru-RU"/>
              </w:rPr>
              <w:t>- за счет сре</w:t>
            </w:r>
            <w:proofErr w:type="gramStart"/>
            <w:r w:rsidRPr="002C48AF">
              <w:rPr>
                <w:rFonts w:ascii="Times New Roman" w:eastAsia="Times New Roman" w:hAnsi="Times New Roman" w:cs="Times New Roman"/>
                <w:sz w:val="16"/>
                <w:szCs w:val="16"/>
                <w:lang w:eastAsia="ru-RU"/>
              </w:rPr>
              <w:t>дств пр</w:t>
            </w:r>
            <w:proofErr w:type="gramEnd"/>
            <w:r w:rsidRPr="002C48AF">
              <w:rPr>
                <w:rFonts w:ascii="Times New Roman" w:eastAsia="Times New Roman" w:hAnsi="Times New Roman" w:cs="Times New Roman"/>
                <w:sz w:val="16"/>
                <w:szCs w:val="16"/>
                <w:lang w:eastAsia="ru-RU"/>
              </w:rPr>
              <w:t>едприятий и организаций района, которыми были приобретены путевки для детей своих сотрудников и имеют право получить компенсацию в виде грантов.</w:t>
            </w:r>
          </w:p>
          <w:p w:rsidR="00423FF7" w:rsidRPr="002C48AF" w:rsidRDefault="00423FF7" w:rsidP="002E1B2B">
            <w:pPr>
              <w:spacing w:after="0" w:line="180" w:lineRule="atLeast"/>
              <w:rPr>
                <w:rFonts w:ascii="Times New Roman" w:eastAsia="Times New Roman" w:hAnsi="Times New Roman" w:cs="Times New Roman"/>
                <w:color w:val="000000"/>
                <w:sz w:val="16"/>
                <w:szCs w:val="16"/>
                <w:highlight w:val="yellow"/>
                <w:lang w:eastAsia="ru-RU"/>
              </w:rPr>
            </w:pPr>
          </w:p>
        </w:tc>
        <w:tc>
          <w:tcPr>
            <w:tcW w:w="2126" w:type="dxa"/>
            <w:shd w:val="clear" w:color="000000" w:fill="FFFFFF"/>
          </w:tcPr>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 xml:space="preserve">Социальная выплаты предоставлена 80 </w:t>
            </w:r>
            <w:proofErr w:type="gramStart"/>
            <w:r w:rsidRPr="002C48AF">
              <w:rPr>
                <w:rFonts w:ascii="Times New Roman" w:eastAsia="Times New Roman" w:hAnsi="Times New Roman" w:cs="Times New Roman"/>
                <w:color w:val="000000"/>
                <w:sz w:val="16"/>
                <w:szCs w:val="16"/>
                <w:lang w:eastAsia="ru-RU"/>
              </w:rPr>
              <w:t>родителям</w:t>
            </w:r>
            <w:proofErr w:type="gramEnd"/>
            <w:r w:rsidRPr="002C48AF">
              <w:rPr>
                <w:rFonts w:ascii="Times New Roman" w:eastAsia="Times New Roman" w:hAnsi="Times New Roman" w:cs="Times New Roman"/>
                <w:color w:val="000000"/>
                <w:sz w:val="16"/>
                <w:szCs w:val="16"/>
                <w:lang w:eastAsia="ru-RU"/>
              </w:rPr>
              <w:t xml:space="preserve"> которые самостоятельно приобрели путевки  для своих детей;</w:t>
            </w:r>
          </w:p>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p>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p>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 xml:space="preserve">На 2018 год согласно государственной про-граммы «Дети Кубани» бюджетные ассигнования не выделены на </w:t>
            </w:r>
            <w:proofErr w:type="spellStart"/>
            <w:r w:rsidRPr="002C48AF">
              <w:rPr>
                <w:rFonts w:ascii="Times New Roman" w:eastAsia="Times New Roman" w:hAnsi="Times New Roman" w:cs="Times New Roman"/>
                <w:color w:val="000000"/>
                <w:sz w:val="16"/>
                <w:szCs w:val="16"/>
                <w:lang w:eastAsia="ru-RU"/>
              </w:rPr>
              <w:t>компен-сацию</w:t>
            </w:r>
            <w:proofErr w:type="spellEnd"/>
            <w:r w:rsidRPr="002C48AF">
              <w:rPr>
                <w:rFonts w:ascii="Times New Roman" w:eastAsia="Times New Roman" w:hAnsi="Times New Roman" w:cs="Times New Roman"/>
                <w:color w:val="000000"/>
                <w:sz w:val="16"/>
                <w:szCs w:val="16"/>
                <w:lang w:eastAsia="ru-RU"/>
              </w:rPr>
              <w:t xml:space="preserve"> грантов </w:t>
            </w:r>
            <w:proofErr w:type="spellStart"/>
            <w:r w:rsidRPr="002C48AF">
              <w:rPr>
                <w:rFonts w:ascii="Times New Roman" w:eastAsia="Times New Roman" w:hAnsi="Times New Roman" w:cs="Times New Roman"/>
                <w:color w:val="000000"/>
                <w:sz w:val="16"/>
                <w:szCs w:val="16"/>
                <w:lang w:eastAsia="ru-RU"/>
              </w:rPr>
              <w:t>предпри-ятиям</w:t>
            </w:r>
            <w:proofErr w:type="spellEnd"/>
            <w:r w:rsidRPr="002C48AF">
              <w:rPr>
                <w:rFonts w:ascii="Times New Roman" w:eastAsia="Times New Roman" w:hAnsi="Times New Roman" w:cs="Times New Roman"/>
                <w:color w:val="000000"/>
                <w:sz w:val="16"/>
                <w:szCs w:val="16"/>
                <w:lang w:eastAsia="ru-RU"/>
              </w:rPr>
              <w:t xml:space="preserve"> и организациям за самостоятельно </w:t>
            </w:r>
            <w:proofErr w:type="spellStart"/>
            <w:r w:rsidRPr="002C48AF">
              <w:rPr>
                <w:rFonts w:ascii="Times New Roman" w:eastAsia="Times New Roman" w:hAnsi="Times New Roman" w:cs="Times New Roman"/>
                <w:color w:val="000000"/>
                <w:sz w:val="16"/>
                <w:szCs w:val="16"/>
                <w:lang w:eastAsia="ru-RU"/>
              </w:rPr>
              <w:t>приобре-тенные</w:t>
            </w:r>
            <w:proofErr w:type="spellEnd"/>
            <w:r w:rsidRPr="002C48AF">
              <w:rPr>
                <w:rFonts w:ascii="Times New Roman" w:eastAsia="Times New Roman" w:hAnsi="Times New Roman" w:cs="Times New Roman"/>
                <w:color w:val="000000"/>
                <w:sz w:val="16"/>
                <w:szCs w:val="16"/>
                <w:lang w:eastAsia="ru-RU"/>
              </w:rPr>
              <w:t xml:space="preserve"> путевки для детей своих сотрудников, в </w:t>
            </w:r>
            <w:proofErr w:type="gramStart"/>
            <w:r w:rsidRPr="002C48AF">
              <w:rPr>
                <w:rFonts w:ascii="Times New Roman" w:eastAsia="Times New Roman" w:hAnsi="Times New Roman" w:cs="Times New Roman"/>
                <w:color w:val="000000"/>
                <w:sz w:val="16"/>
                <w:szCs w:val="16"/>
                <w:lang w:eastAsia="ru-RU"/>
              </w:rPr>
              <w:t>связи</w:t>
            </w:r>
            <w:proofErr w:type="gramEnd"/>
            <w:r w:rsidRPr="002C48AF">
              <w:rPr>
                <w:rFonts w:ascii="Times New Roman" w:eastAsia="Times New Roman" w:hAnsi="Times New Roman" w:cs="Times New Roman"/>
                <w:color w:val="000000"/>
                <w:sz w:val="16"/>
                <w:szCs w:val="16"/>
                <w:lang w:eastAsia="ru-RU"/>
              </w:rPr>
              <w:t xml:space="preserve"> с чем </w:t>
            </w:r>
            <w:proofErr w:type="spellStart"/>
            <w:r w:rsidRPr="002C48AF">
              <w:rPr>
                <w:rFonts w:ascii="Times New Roman" w:eastAsia="Times New Roman" w:hAnsi="Times New Roman" w:cs="Times New Roman"/>
                <w:color w:val="000000"/>
                <w:sz w:val="16"/>
                <w:szCs w:val="16"/>
                <w:lang w:eastAsia="ru-RU"/>
              </w:rPr>
              <w:t>предприя-тия</w:t>
            </w:r>
            <w:proofErr w:type="spellEnd"/>
            <w:r w:rsidRPr="002C48AF">
              <w:rPr>
                <w:rFonts w:ascii="Times New Roman" w:eastAsia="Times New Roman" w:hAnsi="Times New Roman" w:cs="Times New Roman"/>
                <w:color w:val="000000"/>
                <w:sz w:val="16"/>
                <w:szCs w:val="16"/>
                <w:lang w:eastAsia="ru-RU"/>
              </w:rPr>
              <w:t xml:space="preserve"> не обращались</w:t>
            </w:r>
          </w:p>
        </w:tc>
        <w:tc>
          <w:tcPr>
            <w:tcW w:w="1417" w:type="dxa"/>
            <w:shd w:val="clear" w:color="000000" w:fill="FFFFFF"/>
          </w:tcPr>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Развитие системы отдыха и оздоровления</w:t>
            </w:r>
          </w:p>
        </w:tc>
        <w:tc>
          <w:tcPr>
            <w:tcW w:w="1843" w:type="dxa"/>
            <w:shd w:val="clear" w:color="000000" w:fill="FFFFFF"/>
            <w:hideMark/>
          </w:tcPr>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 xml:space="preserve">численность детей в возрасте от 7 до 17 лет, проживающих на территории Темрюкского района, воспользовавшихся правом на отдых детей и их оздоровление  в общей численности детей этой категории, </w:t>
            </w:r>
          </w:p>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(количество, шт.)</w:t>
            </w:r>
          </w:p>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p>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p>
        </w:tc>
        <w:tc>
          <w:tcPr>
            <w:tcW w:w="1276" w:type="dxa"/>
            <w:shd w:val="clear" w:color="000000" w:fill="FFFFFF"/>
          </w:tcPr>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25/50</w:t>
            </w:r>
          </w:p>
        </w:tc>
        <w:tc>
          <w:tcPr>
            <w:tcW w:w="992" w:type="dxa"/>
            <w:shd w:val="clear" w:color="000000" w:fill="FFFFFF"/>
          </w:tcPr>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52/</w:t>
            </w:r>
          </w:p>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52</w:t>
            </w:r>
          </w:p>
        </w:tc>
        <w:tc>
          <w:tcPr>
            <w:tcW w:w="992" w:type="dxa"/>
            <w:shd w:val="clear" w:color="000000" w:fill="FFFFFF"/>
          </w:tcPr>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180/</w:t>
            </w:r>
          </w:p>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55</w:t>
            </w:r>
          </w:p>
        </w:tc>
        <w:tc>
          <w:tcPr>
            <w:tcW w:w="851" w:type="dxa"/>
            <w:shd w:val="clear" w:color="000000" w:fill="FFFFFF"/>
          </w:tcPr>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80/60/</w:t>
            </w:r>
          </w:p>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lang w:eastAsia="ru-RU"/>
              </w:rPr>
            </w:pPr>
          </w:p>
        </w:tc>
        <w:tc>
          <w:tcPr>
            <w:tcW w:w="992" w:type="dxa"/>
            <w:gridSpan w:val="2"/>
            <w:shd w:val="clear" w:color="000000" w:fill="FFFFFF"/>
            <w:hideMark/>
          </w:tcPr>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 xml:space="preserve">Управление по вопросам семьи и детства администрации МО </w:t>
            </w:r>
            <w:proofErr w:type="gramStart"/>
            <w:r w:rsidRPr="002C48AF">
              <w:rPr>
                <w:rFonts w:ascii="Times New Roman" w:eastAsia="Times New Roman" w:hAnsi="Times New Roman" w:cs="Times New Roman"/>
                <w:color w:val="000000"/>
                <w:sz w:val="16"/>
                <w:szCs w:val="16"/>
                <w:lang w:eastAsia="ru-RU"/>
              </w:rPr>
              <w:t>ТР</w:t>
            </w:r>
            <w:proofErr w:type="gramEnd"/>
          </w:p>
        </w:tc>
        <w:tc>
          <w:tcPr>
            <w:tcW w:w="1276" w:type="dxa"/>
            <w:shd w:val="clear" w:color="000000" w:fill="FFFFFF"/>
            <w:hideMark/>
          </w:tcPr>
          <w:p w:rsidR="00423FF7" w:rsidRPr="002C48AF" w:rsidRDefault="00423FF7" w:rsidP="00B03A7D">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 xml:space="preserve">Управление по вопросам семьи и детства администрации МО </w:t>
            </w:r>
            <w:proofErr w:type="gramStart"/>
            <w:r w:rsidRPr="002C48AF">
              <w:rPr>
                <w:rFonts w:ascii="Times New Roman" w:eastAsia="Times New Roman" w:hAnsi="Times New Roman" w:cs="Times New Roman"/>
                <w:color w:val="000000"/>
                <w:sz w:val="16"/>
                <w:szCs w:val="16"/>
                <w:lang w:eastAsia="ru-RU"/>
              </w:rPr>
              <w:t>ТР</w:t>
            </w:r>
            <w:proofErr w:type="gramEnd"/>
            <w:r w:rsidRPr="002C48AF">
              <w:rPr>
                <w:rFonts w:ascii="Times New Roman" w:eastAsia="Times New Roman" w:hAnsi="Times New Roman" w:cs="Times New Roman"/>
                <w:color w:val="000000"/>
                <w:sz w:val="16"/>
                <w:szCs w:val="16"/>
                <w:lang w:eastAsia="ru-RU"/>
              </w:rPr>
              <w:t xml:space="preserve"> </w:t>
            </w:r>
          </w:p>
        </w:tc>
        <w:tc>
          <w:tcPr>
            <w:tcW w:w="1276" w:type="dxa"/>
            <w:shd w:val="clear" w:color="000000" w:fill="FFFFFF"/>
          </w:tcPr>
          <w:p w:rsidR="00423FF7" w:rsidRPr="002C48AF" w:rsidRDefault="00955C19" w:rsidP="002E1B2B">
            <w:pPr>
              <w:spacing w:after="0" w:line="180" w:lineRule="atLeast"/>
              <w:rPr>
                <w:rFonts w:ascii="Times New Roman" w:eastAsia="Times New Roman" w:hAnsi="Times New Roman" w:cs="Times New Roman"/>
                <w:color w:val="000000"/>
                <w:sz w:val="16"/>
                <w:szCs w:val="16"/>
                <w:lang w:eastAsia="ru-RU"/>
              </w:rPr>
            </w:pPr>
            <w:r w:rsidRPr="00955C19">
              <w:rPr>
                <w:rFonts w:ascii="Times New Roman" w:eastAsia="Times New Roman" w:hAnsi="Times New Roman" w:cs="Times New Roman"/>
                <w:color w:val="000000"/>
                <w:sz w:val="16"/>
                <w:szCs w:val="16"/>
                <w:lang w:eastAsia="ru-RU"/>
              </w:rPr>
              <w:t xml:space="preserve">Социальная выплаты предоставлена 80 </w:t>
            </w:r>
            <w:proofErr w:type="gramStart"/>
            <w:r w:rsidRPr="00955C19">
              <w:rPr>
                <w:rFonts w:ascii="Times New Roman" w:eastAsia="Times New Roman" w:hAnsi="Times New Roman" w:cs="Times New Roman"/>
                <w:color w:val="000000"/>
                <w:sz w:val="16"/>
                <w:szCs w:val="16"/>
                <w:lang w:eastAsia="ru-RU"/>
              </w:rPr>
              <w:t>родителям</w:t>
            </w:r>
            <w:proofErr w:type="gramEnd"/>
            <w:r w:rsidRPr="00955C19">
              <w:rPr>
                <w:rFonts w:ascii="Times New Roman" w:eastAsia="Times New Roman" w:hAnsi="Times New Roman" w:cs="Times New Roman"/>
                <w:color w:val="000000"/>
                <w:sz w:val="16"/>
                <w:szCs w:val="16"/>
                <w:lang w:eastAsia="ru-RU"/>
              </w:rPr>
              <w:t xml:space="preserve"> которые самостоятельно приобрели путевки  для своих детей;</w:t>
            </w:r>
          </w:p>
        </w:tc>
      </w:tr>
      <w:tr w:rsidR="00423FF7" w:rsidRPr="002C48AF" w:rsidTr="003022A8">
        <w:trPr>
          <w:trHeight w:val="308"/>
        </w:trPr>
        <w:tc>
          <w:tcPr>
            <w:tcW w:w="565" w:type="dxa"/>
            <w:shd w:val="clear" w:color="000000" w:fill="FFFFFF"/>
            <w:noWrap/>
          </w:tcPr>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1.2.2</w:t>
            </w:r>
          </w:p>
        </w:tc>
        <w:tc>
          <w:tcPr>
            <w:tcW w:w="1704" w:type="dxa"/>
            <w:shd w:val="clear" w:color="000000" w:fill="FFFFFF"/>
          </w:tcPr>
          <w:p w:rsidR="00423FF7" w:rsidRPr="00655B28" w:rsidRDefault="00423FF7" w:rsidP="002E1B2B">
            <w:pPr>
              <w:spacing w:after="0" w:line="180" w:lineRule="atLeast"/>
              <w:rPr>
                <w:rFonts w:ascii="Times New Roman" w:eastAsia="Times New Roman" w:hAnsi="Times New Roman" w:cs="Times New Roman"/>
                <w:color w:val="000000"/>
                <w:sz w:val="16"/>
                <w:szCs w:val="16"/>
                <w:lang w:eastAsia="ru-RU"/>
              </w:rPr>
            </w:pPr>
            <w:r w:rsidRPr="00655B28">
              <w:rPr>
                <w:rFonts w:ascii="Times New Roman" w:eastAsia="Times New Roman" w:hAnsi="Times New Roman" w:cs="Times New Roman"/>
                <w:sz w:val="16"/>
                <w:szCs w:val="16"/>
                <w:lang w:eastAsia="ru-RU"/>
              </w:rPr>
              <w:t>Развитие дворового спорта</w:t>
            </w:r>
          </w:p>
        </w:tc>
        <w:tc>
          <w:tcPr>
            <w:tcW w:w="2126" w:type="dxa"/>
            <w:shd w:val="clear" w:color="000000" w:fill="FFFFFF"/>
          </w:tcPr>
          <w:p w:rsidR="00655B28" w:rsidRDefault="00655B28" w:rsidP="002E1B2B">
            <w:pPr>
              <w:spacing w:after="0" w:line="180" w:lineRule="atLeast"/>
              <w:rPr>
                <w:rFonts w:ascii="Times New Roman" w:eastAsia="Times New Roman" w:hAnsi="Times New Roman" w:cs="Times New Roman"/>
                <w:color w:val="000000"/>
                <w:sz w:val="16"/>
                <w:szCs w:val="16"/>
                <w:lang w:eastAsia="ru-RU"/>
              </w:rPr>
            </w:pPr>
            <w:r w:rsidRPr="00655B28">
              <w:rPr>
                <w:rFonts w:ascii="Times New Roman" w:eastAsia="Times New Roman" w:hAnsi="Times New Roman" w:cs="Times New Roman"/>
                <w:color w:val="000000"/>
                <w:sz w:val="16"/>
                <w:szCs w:val="16"/>
                <w:lang w:eastAsia="ru-RU"/>
              </w:rPr>
              <w:t xml:space="preserve">Одной из наиболее распространенных форм организации досуга для несовершеннолетних является вовлечение подростков в различные мероприятия, проводимые отделом по делам молодежи и специалистами по работе с молодежью городского и сельских </w:t>
            </w:r>
            <w:r w:rsidRPr="00655B28">
              <w:rPr>
                <w:rFonts w:ascii="Times New Roman" w:eastAsia="Times New Roman" w:hAnsi="Times New Roman" w:cs="Times New Roman"/>
                <w:color w:val="000000"/>
                <w:sz w:val="16"/>
                <w:szCs w:val="16"/>
                <w:lang w:eastAsia="ru-RU"/>
              </w:rPr>
              <w:lastRenderedPageBreak/>
              <w:t>поселений.</w:t>
            </w:r>
          </w:p>
          <w:p w:rsidR="00423FF7" w:rsidRDefault="00655B28" w:rsidP="002E1B2B">
            <w:pPr>
              <w:spacing w:after="0" w:line="180" w:lineRule="atLeast"/>
              <w:rPr>
                <w:rFonts w:ascii="Times New Roman" w:eastAsia="Times New Roman" w:hAnsi="Times New Roman" w:cs="Times New Roman"/>
                <w:color w:val="000000"/>
                <w:sz w:val="16"/>
                <w:szCs w:val="16"/>
                <w:lang w:eastAsia="ru-RU"/>
              </w:rPr>
            </w:pPr>
            <w:r w:rsidRPr="00655B28">
              <w:rPr>
                <w:rFonts w:ascii="Times New Roman" w:eastAsia="Times New Roman" w:hAnsi="Times New Roman" w:cs="Times New Roman"/>
                <w:color w:val="000000"/>
                <w:sz w:val="16"/>
                <w:szCs w:val="16"/>
                <w:lang w:eastAsia="ru-RU"/>
              </w:rPr>
              <w:t>В период летней оздоровительной кампании проведены 16 однодневных походов выходного дня по местам Боевой Славы с общим охватом 256 человек, из которых 13 несовершеннолетних ИПР</w:t>
            </w:r>
          </w:p>
          <w:p w:rsidR="003C11C8" w:rsidRPr="00655B28" w:rsidRDefault="003C11C8" w:rsidP="002E1B2B">
            <w:pPr>
              <w:spacing w:after="0" w:line="180" w:lineRule="atLeast"/>
              <w:rPr>
                <w:rFonts w:ascii="Times New Roman" w:eastAsia="Times New Roman" w:hAnsi="Times New Roman" w:cs="Times New Roman"/>
                <w:color w:val="000000"/>
                <w:sz w:val="16"/>
                <w:szCs w:val="16"/>
                <w:lang w:eastAsia="ru-RU"/>
              </w:rPr>
            </w:pPr>
          </w:p>
        </w:tc>
        <w:tc>
          <w:tcPr>
            <w:tcW w:w="1417" w:type="dxa"/>
            <w:shd w:val="clear" w:color="000000" w:fill="FFFFFF"/>
            <w:vAlign w:val="center"/>
          </w:tcPr>
          <w:p w:rsidR="00423FF7" w:rsidRPr="00655B28" w:rsidRDefault="00423FF7" w:rsidP="002E1B2B">
            <w:pPr>
              <w:spacing w:after="0" w:line="180" w:lineRule="atLeast"/>
              <w:jc w:val="both"/>
              <w:rPr>
                <w:rFonts w:ascii="Times New Roman" w:eastAsia="Times New Roman" w:hAnsi="Times New Roman" w:cs="Times New Roman"/>
                <w:sz w:val="16"/>
                <w:szCs w:val="16"/>
                <w:lang w:eastAsia="ru-RU"/>
              </w:rPr>
            </w:pPr>
            <w:r w:rsidRPr="00655B28">
              <w:rPr>
                <w:rFonts w:ascii="Times New Roman" w:eastAsia="Times New Roman" w:hAnsi="Times New Roman" w:cs="Times New Roman"/>
                <w:color w:val="000000"/>
                <w:sz w:val="16"/>
                <w:szCs w:val="16"/>
                <w:lang w:eastAsia="ru-RU"/>
              </w:rPr>
              <w:lastRenderedPageBreak/>
              <w:t>популяризация массового спорта среди детей и подростков и пропаганда здорового образа жизни.</w:t>
            </w:r>
          </w:p>
        </w:tc>
        <w:tc>
          <w:tcPr>
            <w:tcW w:w="1843" w:type="dxa"/>
            <w:shd w:val="clear" w:color="000000" w:fill="FFFFFF"/>
            <w:vAlign w:val="center"/>
          </w:tcPr>
          <w:p w:rsidR="00423FF7" w:rsidRPr="00655B28" w:rsidRDefault="00DD0E54" w:rsidP="00230B5C">
            <w:pPr>
              <w:spacing w:after="0" w:line="180" w:lineRule="atLeast"/>
              <w:jc w:val="both"/>
              <w:rPr>
                <w:rFonts w:ascii="Times New Roman" w:eastAsia="Times New Roman" w:hAnsi="Times New Roman" w:cs="Times New Roman"/>
                <w:sz w:val="16"/>
                <w:szCs w:val="16"/>
                <w:lang w:eastAsia="ru-RU"/>
              </w:rPr>
            </w:pPr>
            <w:r w:rsidRPr="00DD0E54">
              <w:rPr>
                <w:rFonts w:ascii="Times New Roman" w:eastAsia="Times New Roman" w:hAnsi="Times New Roman" w:cs="Times New Roman"/>
                <w:sz w:val="16"/>
                <w:szCs w:val="16"/>
                <w:lang w:eastAsia="ru-RU"/>
              </w:rPr>
              <w:t>Доля молодежи, участвующей в досуговых и спортивных мероприятиях, %</w:t>
            </w:r>
          </w:p>
        </w:tc>
        <w:tc>
          <w:tcPr>
            <w:tcW w:w="1276" w:type="dxa"/>
            <w:shd w:val="clear" w:color="000000" w:fill="FFFFFF"/>
          </w:tcPr>
          <w:p w:rsidR="00423FF7" w:rsidRPr="00655B28" w:rsidRDefault="00423FF7" w:rsidP="002E1B2B">
            <w:pPr>
              <w:spacing w:after="0" w:line="180" w:lineRule="atLeast"/>
              <w:jc w:val="center"/>
              <w:rPr>
                <w:rFonts w:ascii="Times New Roman" w:eastAsia="Times New Roman" w:hAnsi="Times New Roman" w:cs="Times New Roman"/>
                <w:color w:val="000000"/>
                <w:sz w:val="16"/>
                <w:szCs w:val="16"/>
                <w:lang w:eastAsia="ru-RU"/>
              </w:rPr>
            </w:pPr>
            <w:r w:rsidRPr="00655B28">
              <w:rPr>
                <w:rFonts w:ascii="Times New Roman" w:eastAsia="Times New Roman" w:hAnsi="Times New Roman" w:cs="Times New Roman"/>
                <w:color w:val="000000"/>
                <w:sz w:val="16"/>
                <w:szCs w:val="16"/>
                <w:lang w:eastAsia="ru-RU"/>
              </w:rPr>
              <w:t>2/2</w:t>
            </w:r>
          </w:p>
        </w:tc>
        <w:tc>
          <w:tcPr>
            <w:tcW w:w="992" w:type="dxa"/>
            <w:shd w:val="clear" w:color="000000" w:fill="FFFFFF"/>
          </w:tcPr>
          <w:p w:rsidR="00423FF7" w:rsidRPr="00655B28" w:rsidRDefault="00423FF7" w:rsidP="002E1B2B">
            <w:pPr>
              <w:spacing w:after="0" w:line="180" w:lineRule="atLeast"/>
              <w:jc w:val="center"/>
              <w:rPr>
                <w:rFonts w:ascii="Times New Roman" w:eastAsia="Times New Roman" w:hAnsi="Times New Roman" w:cs="Times New Roman"/>
                <w:color w:val="000000"/>
                <w:sz w:val="16"/>
                <w:szCs w:val="16"/>
                <w:lang w:eastAsia="ru-RU"/>
              </w:rPr>
            </w:pPr>
            <w:r w:rsidRPr="00655B28">
              <w:rPr>
                <w:rFonts w:ascii="Times New Roman" w:eastAsia="Times New Roman" w:hAnsi="Times New Roman" w:cs="Times New Roman"/>
                <w:color w:val="000000"/>
                <w:sz w:val="16"/>
                <w:szCs w:val="16"/>
                <w:lang w:eastAsia="ru-RU"/>
              </w:rPr>
              <w:t>2/2</w:t>
            </w:r>
          </w:p>
        </w:tc>
        <w:tc>
          <w:tcPr>
            <w:tcW w:w="992" w:type="dxa"/>
            <w:shd w:val="clear" w:color="000000" w:fill="FFFFFF"/>
          </w:tcPr>
          <w:p w:rsidR="00423FF7" w:rsidRPr="00655B28" w:rsidRDefault="00423FF7" w:rsidP="002E1B2B">
            <w:pPr>
              <w:spacing w:after="0" w:line="180" w:lineRule="atLeast"/>
              <w:jc w:val="center"/>
              <w:rPr>
                <w:rFonts w:ascii="Times New Roman" w:eastAsia="Times New Roman" w:hAnsi="Times New Roman" w:cs="Times New Roman"/>
                <w:color w:val="000000"/>
                <w:sz w:val="16"/>
                <w:szCs w:val="16"/>
                <w:lang w:eastAsia="ru-RU"/>
              </w:rPr>
            </w:pPr>
            <w:r w:rsidRPr="00655B28">
              <w:rPr>
                <w:rFonts w:ascii="Times New Roman" w:eastAsia="Times New Roman" w:hAnsi="Times New Roman" w:cs="Times New Roman"/>
                <w:color w:val="000000"/>
                <w:sz w:val="16"/>
                <w:szCs w:val="16"/>
                <w:lang w:eastAsia="ru-RU"/>
              </w:rPr>
              <w:t>2</w:t>
            </w:r>
            <w:r w:rsidR="00977B71" w:rsidRPr="00655B28">
              <w:rPr>
                <w:rFonts w:ascii="Times New Roman" w:eastAsia="Times New Roman" w:hAnsi="Times New Roman" w:cs="Times New Roman"/>
                <w:color w:val="000000"/>
                <w:sz w:val="16"/>
                <w:szCs w:val="16"/>
                <w:lang w:eastAsia="ru-RU"/>
              </w:rPr>
              <w:t>/2</w:t>
            </w:r>
          </w:p>
        </w:tc>
        <w:tc>
          <w:tcPr>
            <w:tcW w:w="851" w:type="dxa"/>
            <w:shd w:val="clear" w:color="000000" w:fill="FFFFFF"/>
          </w:tcPr>
          <w:p w:rsidR="00423FF7" w:rsidRPr="00655B28" w:rsidRDefault="00230B5C" w:rsidP="00230B5C">
            <w:pPr>
              <w:spacing w:after="0" w:line="180" w:lineRule="atLeast"/>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r w:rsidR="00977B71" w:rsidRPr="00655B28">
              <w:rPr>
                <w:rFonts w:ascii="Times New Roman" w:eastAsia="Times New Roman" w:hAnsi="Times New Roman" w:cs="Times New Roman"/>
                <w:color w:val="000000"/>
                <w:sz w:val="16"/>
                <w:szCs w:val="16"/>
                <w:lang w:eastAsia="ru-RU"/>
              </w:rPr>
              <w:t>/</w:t>
            </w:r>
            <w:r>
              <w:rPr>
                <w:rFonts w:ascii="Times New Roman" w:eastAsia="Times New Roman" w:hAnsi="Times New Roman" w:cs="Times New Roman"/>
                <w:color w:val="000000"/>
                <w:sz w:val="16"/>
                <w:szCs w:val="16"/>
                <w:lang w:eastAsia="ru-RU"/>
              </w:rPr>
              <w:t>2</w:t>
            </w:r>
          </w:p>
        </w:tc>
        <w:tc>
          <w:tcPr>
            <w:tcW w:w="992" w:type="dxa"/>
            <w:gridSpan w:val="2"/>
            <w:shd w:val="clear" w:color="000000" w:fill="FFFFFF"/>
          </w:tcPr>
          <w:p w:rsidR="00DD0E54" w:rsidRDefault="00DD0E54" w:rsidP="002E1B2B">
            <w:pPr>
              <w:spacing w:after="0" w:line="180" w:lineRule="atLeas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Управление образованием;</w:t>
            </w:r>
          </w:p>
          <w:p w:rsidR="00423FF7" w:rsidRPr="00655B28" w:rsidRDefault="00423FF7" w:rsidP="002E1B2B">
            <w:pPr>
              <w:spacing w:after="0" w:line="180" w:lineRule="atLeast"/>
              <w:rPr>
                <w:rFonts w:ascii="Times New Roman" w:eastAsia="Times New Roman" w:hAnsi="Times New Roman" w:cs="Times New Roman"/>
                <w:color w:val="000000"/>
                <w:sz w:val="16"/>
                <w:szCs w:val="16"/>
                <w:lang w:eastAsia="ru-RU"/>
              </w:rPr>
            </w:pPr>
            <w:r w:rsidRPr="00655B28">
              <w:rPr>
                <w:rFonts w:ascii="Times New Roman" w:eastAsia="Times New Roman" w:hAnsi="Times New Roman" w:cs="Times New Roman"/>
                <w:color w:val="000000"/>
                <w:sz w:val="16"/>
                <w:szCs w:val="16"/>
                <w:lang w:eastAsia="ru-RU"/>
              </w:rPr>
              <w:t xml:space="preserve">Отдел по делам молодежи администрации МО </w:t>
            </w:r>
            <w:proofErr w:type="gramStart"/>
            <w:r w:rsidRPr="00655B28">
              <w:rPr>
                <w:rFonts w:ascii="Times New Roman" w:eastAsia="Times New Roman" w:hAnsi="Times New Roman" w:cs="Times New Roman"/>
                <w:color w:val="000000"/>
                <w:sz w:val="16"/>
                <w:szCs w:val="16"/>
                <w:lang w:eastAsia="ru-RU"/>
              </w:rPr>
              <w:t>ТР</w:t>
            </w:r>
            <w:proofErr w:type="gramEnd"/>
            <w:r w:rsidRPr="00655B28">
              <w:rPr>
                <w:rFonts w:ascii="Times New Roman" w:eastAsia="Times New Roman" w:hAnsi="Times New Roman" w:cs="Times New Roman"/>
                <w:color w:val="000000"/>
                <w:sz w:val="16"/>
                <w:szCs w:val="16"/>
                <w:lang w:eastAsia="ru-RU"/>
              </w:rPr>
              <w:t xml:space="preserve"> </w:t>
            </w:r>
          </w:p>
        </w:tc>
        <w:tc>
          <w:tcPr>
            <w:tcW w:w="1276" w:type="dxa"/>
            <w:shd w:val="clear" w:color="000000" w:fill="FFFFFF"/>
          </w:tcPr>
          <w:p w:rsidR="00423FF7" w:rsidRPr="00655B28" w:rsidRDefault="00423FF7" w:rsidP="002E1B2B">
            <w:pPr>
              <w:spacing w:after="0" w:line="180" w:lineRule="atLeast"/>
              <w:rPr>
                <w:rFonts w:ascii="Times New Roman" w:eastAsia="Times New Roman" w:hAnsi="Times New Roman" w:cs="Times New Roman"/>
                <w:color w:val="000000"/>
                <w:sz w:val="16"/>
                <w:szCs w:val="16"/>
                <w:lang w:eastAsia="ru-RU"/>
              </w:rPr>
            </w:pPr>
            <w:r w:rsidRPr="00655B28">
              <w:rPr>
                <w:rFonts w:ascii="Times New Roman" w:eastAsia="Times New Roman" w:hAnsi="Times New Roman" w:cs="Times New Roman"/>
                <w:color w:val="000000"/>
                <w:sz w:val="16"/>
                <w:szCs w:val="16"/>
                <w:lang w:eastAsia="ru-RU"/>
              </w:rPr>
              <w:t xml:space="preserve">Отдел по делам молодежи администрации МО </w:t>
            </w:r>
            <w:proofErr w:type="gramStart"/>
            <w:r w:rsidRPr="00655B28">
              <w:rPr>
                <w:rFonts w:ascii="Times New Roman" w:eastAsia="Times New Roman" w:hAnsi="Times New Roman" w:cs="Times New Roman"/>
                <w:color w:val="000000"/>
                <w:sz w:val="16"/>
                <w:szCs w:val="16"/>
                <w:lang w:eastAsia="ru-RU"/>
              </w:rPr>
              <w:t>ТР</w:t>
            </w:r>
            <w:proofErr w:type="gramEnd"/>
          </w:p>
        </w:tc>
        <w:tc>
          <w:tcPr>
            <w:tcW w:w="1276" w:type="dxa"/>
            <w:shd w:val="clear" w:color="000000" w:fill="FFFFFF"/>
          </w:tcPr>
          <w:p w:rsidR="00423FF7" w:rsidRPr="00655B28" w:rsidRDefault="00977B71" w:rsidP="002E1B2B">
            <w:pPr>
              <w:spacing w:after="0" w:line="180" w:lineRule="atLeast"/>
              <w:rPr>
                <w:rFonts w:ascii="Times New Roman" w:eastAsia="Times New Roman" w:hAnsi="Times New Roman" w:cs="Times New Roman"/>
                <w:color w:val="000000"/>
                <w:sz w:val="16"/>
                <w:szCs w:val="16"/>
                <w:lang w:eastAsia="ru-RU"/>
              </w:rPr>
            </w:pPr>
            <w:r w:rsidRPr="00655B28">
              <w:rPr>
                <w:rFonts w:ascii="Times New Roman" w:eastAsia="Times New Roman" w:hAnsi="Times New Roman" w:cs="Times New Roman"/>
                <w:color w:val="000000"/>
                <w:sz w:val="16"/>
                <w:szCs w:val="16"/>
                <w:lang w:eastAsia="ru-RU"/>
              </w:rPr>
              <w:t xml:space="preserve">В 2018 году приобретено 3воркаут площадки. Установка площадок в </w:t>
            </w:r>
            <w:proofErr w:type="spellStart"/>
            <w:r w:rsidRPr="00655B28">
              <w:rPr>
                <w:rFonts w:ascii="Times New Roman" w:eastAsia="Times New Roman" w:hAnsi="Times New Roman" w:cs="Times New Roman"/>
                <w:color w:val="000000"/>
                <w:sz w:val="16"/>
                <w:szCs w:val="16"/>
                <w:lang w:eastAsia="ru-RU"/>
              </w:rPr>
              <w:t>Фонталовском</w:t>
            </w:r>
            <w:proofErr w:type="spellEnd"/>
            <w:r w:rsidRPr="00655B28">
              <w:rPr>
                <w:rFonts w:ascii="Times New Roman" w:eastAsia="Times New Roman" w:hAnsi="Times New Roman" w:cs="Times New Roman"/>
                <w:color w:val="000000"/>
                <w:sz w:val="16"/>
                <w:szCs w:val="16"/>
                <w:lang w:eastAsia="ru-RU"/>
              </w:rPr>
              <w:t xml:space="preserve"> сельском поселении, </w:t>
            </w:r>
            <w:proofErr w:type="spellStart"/>
            <w:r w:rsidRPr="00655B28">
              <w:rPr>
                <w:rFonts w:ascii="Times New Roman" w:eastAsia="Times New Roman" w:hAnsi="Times New Roman" w:cs="Times New Roman"/>
                <w:color w:val="000000"/>
                <w:sz w:val="16"/>
                <w:szCs w:val="16"/>
                <w:lang w:eastAsia="ru-RU"/>
              </w:rPr>
              <w:t>Краснострельском</w:t>
            </w:r>
            <w:proofErr w:type="spellEnd"/>
            <w:r w:rsidRPr="00655B28">
              <w:rPr>
                <w:rFonts w:ascii="Times New Roman" w:eastAsia="Times New Roman" w:hAnsi="Times New Roman" w:cs="Times New Roman"/>
                <w:color w:val="000000"/>
                <w:sz w:val="16"/>
                <w:szCs w:val="16"/>
                <w:lang w:eastAsia="ru-RU"/>
              </w:rPr>
              <w:t xml:space="preserve"> сельском </w:t>
            </w:r>
            <w:r w:rsidRPr="00655B28">
              <w:rPr>
                <w:rFonts w:ascii="Times New Roman" w:eastAsia="Times New Roman" w:hAnsi="Times New Roman" w:cs="Times New Roman"/>
                <w:color w:val="000000"/>
                <w:sz w:val="16"/>
                <w:szCs w:val="16"/>
                <w:lang w:eastAsia="ru-RU"/>
              </w:rPr>
              <w:lastRenderedPageBreak/>
              <w:t>поселении, Темрюкском городском поселении</w:t>
            </w:r>
          </w:p>
        </w:tc>
      </w:tr>
      <w:tr w:rsidR="00423FF7" w:rsidRPr="002C48AF" w:rsidTr="003022A8">
        <w:trPr>
          <w:trHeight w:val="308"/>
        </w:trPr>
        <w:tc>
          <w:tcPr>
            <w:tcW w:w="565" w:type="dxa"/>
            <w:shd w:val="clear" w:color="000000" w:fill="FFFFFF"/>
            <w:noWrap/>
          </w:tcPr>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lastRenderedPageBreak/>
              <w:t>1.2.3</w:t>
            </w:r>
          </w:p>
        </w:tc>
        <w:tc>
          <w:tcPr>
            <w:tcW w:w="1704" w:type="dxa"/>
            <w:shd w:val="clear" w:color="000000" w:fill="FFFFFF"/>
          </w:tcPr>
          <w:p w:rsidR="00423FF7" w:rsidRPr="002C48AF" w:rsidRDefault="00423FF7" w:rsidP="002E1B2B">
            <w:pPr>
              <w:spacing w:after="0" w:line="180" w:lineRule="atLeast"/>
              <w:rPr>
                <w:rFonts w:ascii="Times New Roman" w:eastAsia="Times New Roman" w:hAnsi="Times New Roman" w:cs="Times New Roman"/>
                <w:sz w:val="16"/>
                <w:szCs w:val="16"/>
                <w:lang w:eastAsia="ru-RU"/>
              </w:rPr>
            </w:pPr>
            <w:r w:rsidRPr="002C48AF">
              <w:rPr>
                <w:rFonts w:ascii="Times New Roman" w:eastAsia="Times New Roman" w:hAnsi="Times New Roman" w:cs="Times New Roman"/>
                <w:sz w:val="16"/>
                <w:szCs w:val="16"/>
                <w:lang w:eastAsia="ru-RU"/>
              </w:rPr>
              <w:t>Повышение охвата детского отдыха и оздоровления детей через различные формы летней занятости (туризм)</w:t>
            </w:r>
          </w:p>
        </w:tc>
        <w:tc>
          <w:tcPr>
            <w:tcW w:w="2126" w:type="dxa"/>
            <w:shd w:val="clear" w:color="000000" w:fill="FFFFFF"/>
            <w:vAlign w:val="center"/>
          </w:tcPr>
          <w:p w:rsidR="008E1C06" w:rsidRPr="008E1C06" w:rsidRDefault="008E1C06" w:rsidP="002E1B2B">
            <w:pPr>
              <w:pStyle w:val="a4"/>
              <w:spacing w:line="180" w:lineRule="atLeast"/>
              <w:jc w:val="both"/>
              <w:rPr>
                <w:rFonts w:ascii="Times New Roman" w:hAnsi="Times New Roman"/>
                <w:sz w:val="16"/>
                <w:szCs w:val="16"/>
              </w:rPr>
            </w:pPr>
            <w:r w:rsidRPr="008E1C06">
              <w:rPr>
                <w:rFonts w:ascii="Times New Roman" w:hAnsi="Times New Roman"/>
                <w:sz w:val="16"/>
                <w:szCs w:val="16"/>
              </w:rPr>
              <w:t xml:space="preserve">В муниципальном образовании Темрюкский район проведением мероприятий по развитию детско-юношеского туризма </w:t>
            </w:r>
            <w:proofErr w:type="gramStart"/>
            <w:r w:rsidRPr="008E1C06">
              <w:rPr>
                <w:rFonts w:ascii="Times New Roman" w:hAnsi="Times New Roman"/>
                <w:sz w:val="16"/>
                <w:szCs w:val="16"/>
              </w:rPr>
              <w:t>в</w:t>
            </w:r>
            <w:proofErr w:type="gramEnd"/>
            <w:r w:rsidRPr="008E1C06">
              <w:rPr>
                <w:rFonts w:ascii="Times New Roman" w:hAnsi="Times New Roman"/>
                <w:sz w:val="16"/>
                <w:szCs w:val="16"/>
              </w:rPr>
              <w:t xml:space="preserve"> образовательных учреждений занимается МБУ ДО </w:t>
            </w:r>
            <w:proofErr w:type="spellStart"/>
            <w:r w:rsidRPr="008E1C06">
              <w:rPr>
                <w:rFonts w:ascii="Times New Roman" w:hAnsi="Times New Roman"/>
                <w:sz w:val="16"/>
                <w:szCs w:val="16"/>
              </w:rPr>
              <w:t>ЦДЮТиЭ</w:t>
            </w:r>
            <w:proofErr w:type="spellEnd"/>
            <w:r w:rsidRPr="008E1C06">
              <w:rPr>
                <w:rFonts w:ascii="Times New Roman" w:hAnsi="Times New Roman"/>
                <w:sz w:val="16"/>
                <w:szCs w:val="16"/>
              </w:rPr>
              <w:t>.</w:t>
            </w:r>
          </w:p>
          <w:p w:rsidR="008E1C06" w:rsidRPr="008E1C06" w:rsidRDefault="008E1C06" w:rsidP="002E1B2B">
            <w:pPr>
              <w:pStyle w:val="a4"/>
              <w:spacing w:line="180" w:lineRule="atLeast"/>
              <w:jc w:val="both"/>
              <w:rPr>
                <w:rFonts w:ascii="Times New Roman" w:hAnsi="Times New Roman"/>
                <w:sz w:val="16"/>
                <w:szCs w:val="16"/>
              </w:rPr>
            </w:pPr>
            <w:r w:rsidRPr="008E1C06">
              <w:rPr>
                <w:rFonts w:ascii="Times New Roman" w:hAnsi="Times New Roman"/>
                <w:sz w:val="16"/>
                <w:szCs w:val="16"/>
              </w:rPr>
              <w:t xml:space="preserve">в лагерях труда и отдыха – 170 чел. </w:t>
            </w:r>
          </w:p>
          <w:p w:rsidR="00423FF7" w:rsidRPr="002C48AF" w:rsidRDefault="008E1C06" w:rsidP="002E1B2B">
            <w:pPr>
              <w:pStyle w:val="a4"/>
              <w:spacing w:line="180" w:lineRule="atLeast"/>
              <w:jc w:val="both"/>
              <w:rPr>
                <w:rFonts w:ascii="Times New Roman" w:hAnsi="Times New Roman"/>
                <w:sz w:val="16"/>
                <w:szCs w:val="16"/>
              </w:rPr>
            </w:pPr>
            <w:r w:rsidRPr="008E1C06">
              <w:rPr>
                <w:rFonts w:ascii="Times New Roman" w:hAnsi="Times New Roman"/>
                <w:sz w:val="16"/>
                <w:szCs w:val="16"/>
              </w:rPr>
              <w:t xml:space="preserve">в работе стационарных палаточных лагерей - 435 </w:t>
            </w:r>
            <w:proofErr w:type="spellStart"/>
            <w:r w:rsidRPr="008E1C06">
              <w:rPr>
                <w:rFonts w:ascii="Times New Roman" w:hAnsi="Times New Roman"/>
                <w:sz w:val="16"/>
                <w:szCs w:val="16"/>
              </w:rPr>
              <w:t>чел</w:t>
            </w:r>
            <w:proofErr w:type="gramStart"/>
            <w:r w:rsidRPr="008E1C06">
              <w:rPr>
                <w:rFonts w:ascii="Times New Roman" w:hAnsi="Times New Roman"/>
                <w:sz w:val="16"/>
                <w:szCs w:val="16"/>
              </w:rPr>
              <w:t>.</w:t>
            </w:r>
            <w:r w:rsidR="003C11C8" w:rsidRPr="003C11C8">
              <w:rPr>
                <w:rFonts w:ascii="Times New Roman" w:hAnsi="Times New Roman"/>
                <w:sz w:val="16"/>
                <w:szCs w:val="16"/>
              </w:rPr>
              <w:t>П</w:t>
            </w:r>
            <w:proofErr w:type="gramEnd"/>
            <w:r w:rsidR="003C11C8" w:rsidRPr="003C11C8">
              <w:rPr>
                <w:rFonts w:ascii="Times New Roman" w:hAnsi="Times New Roman"/>
                <w:sz w:val="16"/>
                <w:szCs w:val="16"/>
              </w:rPr>
              <w:t>роблемным</w:t>
            </w:r>
            <w:proofErr w:type="spellEnd"/>
            <w:r w:rsidR="003C11C8" w:rsidRPr="003C11C8">
              <w:rPr>
                <w:rFonts w:ascii="Times New Roman" w:hAnsi="Times New Roman"/>
                <w:sz w:val="16"/>
                <w:szCs w:val="16"/>
              </w:rPr>
              <w:t xml:space="preserve"> вопросом в организации оздоровления и отдыха детей на базе образовательных учреждениях является необходимость работы педагогов в летний период, который является отпускным временем.</w:t>
            </w:r>
          </w:p>
          <w:p w:rsidR="00423FF7" w:rsidRPr="002C48AF" w:rsidRDefault="00423FF7" w:rsidP="002E1B2B">
            <w:pPr>
              <w:pStyle w:val="a4"/>
              <w:spacing w:line="180" w:lineRule="atLeast"/>
              <w:jc w:val="both"/>
              <w:rPr>
                <w:rFonts w:ascii="Times New Roman" w:hAnsi="Times New Roman"/>
                <w:sz w:val="16"/>
                <w:szCs w:val="16"/>
              </w:rPr>
            </w:pPr>
          </w:p>
        </w:tc>
        <w:tc>
          <w:tcPr>
            <w:tcW w:w="1417" w:type="dxa"/>
            <w:shd w:val="clear" w:color="000000" w:fill="FFFFFF"/>
            <w:vAlign w:val="center"/>
          </w:tcPr>
          <w:p w:rsidR="00423FF7" w:rsidRPr="002C48AF" w:rsidRDefault="00423FF7" w:rsidP="002E1B2B">
            <w:pPr>
              <w:spacing w:after="0" w:line="180" w:lineRule="atLeast"/>
              <w:jc w:val="both"/>
              <w:rPr>
                <w:rFonts w:ascii="Times New Roman" w:eastAsia="Times New Roman" w:hAnsi="Times New Roman" w:cs="Times New Roman"/>
                <w:sz w:val="16"/>
                <w:szCs w:val="16"/>
                <w:lang w:eastAsia="ru-RU"/>
              </w:rPr>
            </w:pPr>
            <w:r w:rsidRPr="002C48AF">
              <w:rPr>
                <w:rFonts w:ascii="Times New Roman" w:eastAsia="Times New Roman" w:hAnsi="Times New Roman" w:cs="Times New Roman"/>
                <w:sz w:val="16"/>
                <w:szCs w:val="16"/>
                <w:lang w:eastAsia="ru-RU"/>
              </w:rPr>
              <w:t>Развитие системы отдыха оздоровления, укрепление материально-технической базы образовательных организаций, осуществляющих отдых и оздоровление</w:t>
            </w:r>
          </w:p>
        </w:tc>
        <w:tc>
          <w:tcPr>
            <w:tcW w:w="1843" w:type="dxa"/>
            <w:shd w:val="clear" w:color="000000" w:fill="FFFFFF"/>
            <w:vAlign w:val="center"/>
          </w:tcPr>
          <w:p w:rsidR="00423FF7" w:rsidRPr="002C48AF" w:rsidRDefault="00423FF7" w:rsidP="002E1B2B">
            <w:pPr>
              <w:spacing w:after="0" w:line="180" w:lineRule="atLeast"/>
              <w:jc w:val="both"/>
              <w:rPr>
                <w:rFonts w:ascii="Times New Roman" w:eastAsia="Times New Roman" w:hAnsi="Times New Roman" w:cs="Times New Roman"/>
                <w:sz w:val="16"/>
                <w:szCs w:val="16"/>
                <w:lang w:eastAsia="ru-RU"/>
              </w:rPr>
            </w:pPr>
            <w:r w:rsidRPr="002C48AF">
              <w:rPr>
                <w:rFonts w:ascii="Times New Roman" w:eastAsia="Times New Roman" w:hAnsi="Times New Roman" w:cs="Times New Roman"/>
                <w:sz w:val="16"/>
                <w:szCs w:val="16"/>
                <w:lang w:eastAsia="ru-RU"/>
              </w:rPr>
              <w:t>Численность детей в возрасте от 7 до 17 лет, проживающих на территории муниципального образования Темрюкский район, воспользовавшихся правом на отдых детей и их оздоровление в общей численности детей этой категории, процентов</w:t>
            </w:r>
          </w:p>
        </w:tc>
        <w:tc>
          <w:tcPr>
            <w:tcW w:w="1276" w:type="dxa"/>
            <w:shd w:val="clear" w:color="000000" w:fill="FFFFFF"/>
          </w:tcPr>
          <w:p w:rsidR="00423FF7" w:rsidRPr="002C48AF" w:rsidRDefault="00423FF7" w:rsidP="002E1B2B">
            <w:pPr>
              <w:spacing w:line="180" w:lineRule="atLeast"/>
              <w:rPr>
                <w:rFonts w:ascii="Times New Roman" w:hAnsi="Times New Roman" w:cs="Times New Roman"/>
                <w:sz w:val="16"/>
                <w:szCs w:val="16"/>
              </w:rPr>
            </w:pPr>
            <w:r w:rsidRPr="002C48AF">
              <w:rPr>
                <w:rFonts w:ascii="Times New Roman" w:hAnsi="Times New Roman" w:cs="Times New Roman"/>
                <w:sz w:val="16"/>
                <w:szCs w:val="16"/>
              </w:rPr>
              <w:t>3,5/</w:t>
            </w:r>
          </w:p>
          <w:p w:rsidR="00423FF7" w:rsidRPr="002C48AF" w:rsidRDefault="00423FF7" w:rsidP="002E1B2B">
            <w:pPr>
              <w:spacing w:line="180" w:lineRule="atLeast"/>
              <w:rPr>
                <w:rFonts w:ascii="Times New Roman" w:hAnsi="Times New Roman" w:cs="Times New Roman"/>
                <w:sz w:val="16"/>
                <w:szCs w:val="16"/>
              </w:rPr>
            </w:pPr>
            <w:r w:rsidRPr="002C48AF">
              <w:rPr>
                <w:rFonts w:ascii="Times New Roman" w:hAnsi="Times New Roman" w:cs="Times New Roman"/>
                <w:sz w:val="16"/>
                <w:szCs w:val="16"/>
              </w:rPr>
              <w:t>3,6</w:t>
            </w:r>
          </w:p>
          <w:p w:rsidR="00423FF7" w:rsidRPr="002C48AF" w:rsidRDefault="00423FF7" w:rsidP="002E1B2B">
            <w:pPr>
              <w:spacing w:line="180" w:lineRule="atLeast"/>
              <w:rPr>
                <w:rFonts w:ascii="Times New Roman" w:hAnsi="Times New Roman" w:cs="Times New Roman"/>
                <w:sz w:val="16"/>
                <w:szCs w:val="16"/>
              </w:rPr>
            </w:pPr>
          </w:p>
        </w:tc>
        <w:tc>
          <w:tcPr>
            <w:tcW w:w="992" w:type="dxa"/>
            <w:shd w:val="clear" w:color="000000" w:fill="FFFFFF"/>
          </w:tcPr>
          <w:p w:rsidR="00423FF7" w:rsidRPr="002C48AF" w:rsidRDefault="00423FF7" w:rsidP="002E1B2B">
            <w:pPr>
              <w:spacing w:line="180" w:lineRule="atLeast"/>
              <w:rPr>
                <w:rFonts w:ascii="Times New Roman" w:hAnsi="Times New Roman" w:cs="Times New Roman"/>
                <w:sz w:val="16"/>
                <w:szCs w:val="16"/>
              </w:rPr>
            </w:pPr>
            <w:r w:rsidRPr="002C48AF">
              <w:rPr>
                <w:rFonts w:ascii="Times New Roman" w:hAnsi="Times New Roman" w:cs="Times New Roman"/>
                <w:sz w:val="16"/>
                <w:szCs w:val="16"/>
              </w:rPr>
              <w:t>3,7/</w:t>
            </w:r>
          </w:p>
          <w:p w:rsidR="00423FF7" w:rsidRPr="002C48AF" w:rsidRDefault="00423FF7" w:rsidP="002E1B2B">
            <w:pPr>
              <w:spacing w:line="180" w:lineRule="atLeast"/>
              <w:rPr>
                <w:rFonts w:ascii="Times New Roman" w:hAnsi="Times New Roman" w:cs="Times New Roman"/>
                <w:sz w:val="16"/>
                <w:szCs w:val="16"/>
              </w:rPr>
            </w:pPr>
            <w:r w:rsidRPr="002C48AF">
              <w:rPr>
                <w:rFonts w:ascii="Times New Roman" w:hAnsi="Times New Roman" w:cs="Times New Roman"/>
                <w:sz w:val="16"/>
                <w:szCs w:val="16"/>
              </w:rPr>
              <w:t>3,7</w:t>
            </w:r>
          </w:p>
          <w:p w:rsidR="00423FF7" w:rsidRPr="002C48AF" w:rsidRDefault="00423FF7" w:rsidP="002E1B2B">
            <w:pPr>
              <w:spacing w:line="180" w:lineRule="atLeast"/>
              <w:rPr>
                <w:rFonts w:ascii="Times New Roman" w:hAnsi="Times New Roman" w:cs="Times New Roman"/>
                <w:sz w:val="16"/>
                <w:szCs w:val="16"/>
              </w:rPr>
            </w:pPr>
          </w:p>
        </w:tc>
        <w:tc>
          <w:tcPr>
            <w:tcW w:w="992" w:type="dxa"/>
            <w:shd w:val="clear" w:color="000000" w:fill="FFFFFF"/>
          </w:tcPr>
          <w:p w:rsidR="00423FF7" w:rsidRPr="002C48AF" w:rsidRDefault="00423FF7" w:rsidP="002E1B2B">
            <w:pPr>
              <w:spacing w:line="180" w:lineRule="atLeast"/>
              <w:rPr>
                <w:rFonts w:ascii="Times New Roman" w:hAnsi="Times New Roman" w:cs="Times New Roman"/>
                <w:sz w:val="16"/>
                <w:szCs w:val="16"/>
              </w:rPr>
            </w:pPr>
            <w:r w:rsidRPr="002C48AF">
              <w:rPr>
                <w:rFonts w:ascii="Times New Roman" w:hAnsi="Times New Roman" w:cs="Times New Roman"/>
                <w:sz w:val="16"/>
                <w:szCs w:val="16"/>
              </w:rPr>
              <w:t>3,7/</w:t>
            </w:r>
          </w:p>
          <w:p w:rsidR="00423FF7" w:rsidRPr="002C48AF" w:rsidRDefault="00423FF7" w:rsidP="002E1B2B">
            <w:pPr>
              <w:spacing w:line="180" w:lineRule="atLeast"/>
              <w:rPr>
                <w:rFonts w:ascii="Times New Roman" w:hAnsi="Times New Roman" w:cs="Times New Roman"/>
                <w:sz w:val="16"/>
                <w:szCs w:val="16"/>
              </w:rPr>
            </w:pPr>
            <w:r w:rsidRPr="002C48AF">
              <w:rPr>
                <w:rFonts w:ascii="Times New Roman" w:hAnsi="Times New Roman" w:cs="Times New Roman"/>
                <w:sz w:val="16"/>
                <w:szCs w:val="16"/>
              </w:rPr>
              <w:t>3,7</w:t>
            </w:r>
          </w:p>
          <w:p w:rsidR="00423FF7" w:rsidRPr="002C48AF" w:rsidRDefault="00423FF7" w:rsidP="002E1B2B">
            <w:pPr>
              <w:spacing w:line="180" w:lineRule="atLeast"/>
              <w:rPr>
                <w:rFonts w:ascii="Times New Roman" w:hAnsi="Times New Roman" w:cs="Times New Roman"/>
                <w:sz w:val="16"/>
                <w:szCs w:val="16"/>
              </w:rPr>
            </w:pPr>
          </w:p>
          <w:p w:rsidR="00423FF7" w:rsidRPr="002C48AF" w:rsidRDefault="00423FF7" w:rsidP="002E1B2B">
            <w:pPr>
              <w:spacing w:line="180" w:lineRule="atLeast"/>
              <w:rPr>
                <w:rFonts w:ascii="Times New Roman" w:hAnsi="Times New Roman" w:cs="Times New Roman"/>
                <w:sz w:val="16"/>
                <w:szCs w:val="16"/>
              </w:rPr>
            </w:pPr>
          </w:p>
        </w:tc>
        <w:tc>
          <w:tcPr>
            <w:tcW w:w="851" w:type="dxa"/>
            <w:shd w:val="clear" w:color="000000" w:fill="FFFFFF"/>
          </w:tcPr>
          <w:p w:rsidR="00423FF7" w:rsidRPr="002C48AF" w:rsidRDefault="00423FF7" w:rsidP="002E1B2B">
            <w:pPr>
              <w:spacing w:line="180" w:lineRule="atLeast"/>
              <w:rPr>
                <w:rFonts w:ascii="Times New Roman" w:hAnsi="Times New Roman" w:cs="Times New Roman"/>
                <w:sz w:val="16"/>
                <w:szCs w:val="16"/>
              </w:rPr>
            </w:pPr>
            <w:r w:rsidRPr="002C48AF">
              <w:rPr>
                <w:rFonts w:ascii="Times New Roman" w:hAnsi="Times New Roman" w:cs="Times New Roman"/>
                <w:sz w:val="16"/>
                <w:szCs w:val="16"/>
              </w:rPr>
              <w:t xml:space="preserve">4,5/   </w:t>
            </w:r>
            <w:r w:rsidR="003022A8">
              <w:rPr>
                <w:rFonts w:ascii="Times New Roman" w:hAnsi="Times New Roman" w:cs="Times New Roman"/>
                <w:sz w:val="16"/>
                <w:szCs w:val="16"/>
              </w:rPr>
              <w:t xml:space="preserve">   </w:t>
            </w:r>
            <w:r w:rsidRPr="002C48AF">
              <w:rPr>
                <w:rFonts w:ascii="Times New Roman" w:hAnsi="Times New Roman" w:cs="Times New Roman"/>
                <w:sz w:val="16"/>
                <w:szCs w:val="16"/>
              </w:rPr>
              <w:t>3,7</w:t>
            </w:r>
          </w:p>
        </w:tc>
        <w:tc>
          <w:tcPr>
            <w:tcW w:w="992" w:type="dxa"/>
            <w:gridSpan w:val="2"/>
            <w:shd w:val="clear" w:color="000000" w:fill="FFFFFF"/>
          </w:tcPr>
          <w:p w:rsidR="00423FF7" w:rsidRPr="002C48AF" w:rsidRDefault="00423FF7" w:rsidP="002E1B2B">
            <w:pPr>
              <w:spacing w:after="0" w:line="180" w:lineRule="atLeast"/>
              <w:rPr>
                <w:rFonts w:ascii="Times New Roman" w:hAnsi="Times New Roman" w:cs="Times New Roman"/>
                <w:sz w:val="16"/>
                <w:szCs w:val="16"/>
              </w:rPr>
            </w:pPr>
            <w:r w:rsidRPr="002C48AF">
              <w:rPr>
                <w:rFonts w:ascii="Times New Roman" w:hAnsi="Times New Roman" w:cs="Times New Roman"/>
                <w:sz w:val="16"/>
                <w:szCs w:val="16"/>
              </w:rPr>
              <w:t xml:space="preserve">Управление образованием администрации МО </w:t>
            </w:r>
            <w:proofErr w:type="gramStart"/>
            <w:r w:rsidRPr="002C48AF">
              <w:rPr>
                <w:rFonts w:ascii="Times New Roman" w:hAnsi="Times New Roman" w:cs="Times New Roman"/>
                <w:sz w:val="16"/>
                <w:szCs w:val="16"/>
              </w:rPr>
              <w:t>ТР</w:t>
            </w:r>
            <w:proofErr w:type="gramEnd"/>
          </w:p>
        </w:tc>
        <w:tc>
          <w:tcPr>
            <w:tcW w:w="1276" w:type="dxa"/>
            <w:shd w:val="clear" w:color="000000" w:fill="FFFFFF"/>
          </w:tcPr>
          <w:p w:rsidR="00423FF7" w:rsidRPr="002C48AF" w:rsidRDefault="00423FF7" w:rsidP="002E1B2B">
            <w:pPr>
              <w:spacing w:after="0" w:line="180" w:lineRule="atLeast"/>
              <w:rPr>
                <w:rFonts w:ascii="Times New Roman" w:hAnsi="Times New Roman" w:cs="Times New Roman"/>
                <w:sz w:val="16"/>
                <w:szCs w:val="16"/>
              </w:rPr>
            </w:pPr>
            <w:r w:rsidRPr="002C48AF">
              <w:rPr>
                <w:rFonts w:ascii="Times New Roman" w:hAnsi="Times New Roman" w:cs="Times New Roman"/>
                <w:sz w:val="16"/>
                <w:szCs w:val="16"/>
              </w:rPr>
              <w:t xml:space="preserve">Управление образованием администрации МО </w:t>
            </w:r>
            <w:proofErr w:type="gramStart"/>
            <w:r w:rsidRPr="002C48AF">
              <w:rPr>
                <w:rFonts w:ascii="Times New Roman" w:hAnsi="Times New Roman" w:cs="Times New Roman"/>
                <w:sz w:val="16"/>
                <w:szCs w:val="16"/>
              </w:rPr>
              <w:t>ТР</w:t>
            </w:r>
            <w:proofErr w:type="gramEnd"/>
          </w:p>
        </w:tc>
        <w:tc>
          <w:tcPr>
            <w:tcW w:w="1276" w:type="dxa"/>
            <w:shd w:val="clear" w:color="000000" w:fill="FFFFFF"/>
          </w:tcPr>
          <w:p w:rsidR="00274BE5" w:rsidRPr="00274BE5" w:rsidRDefault="00274BE5" w:rsidP="002E1B2B">
            <w:pPr>
              <w:spacing w:after="0" w:line="180" w:lineRule="atLeast"/>
              <w:rPr>
                <w:rFonts w:ascii="Times New Roman" w:hAnsi="Times New Roman" w:cs="Times New Roman"/>
                <w:sz w:val="16"/>
                <w:szCs w:val="16"/>
              </w:rPr>
            </w:pPr>
            <w:r w:rsidRPr="00274BE5">
              <w:rPr>
                <w:rFonts w:ascii="Times New Roman" w:hAnsi="Times New Roman" w:cs="Times New Roman"/>
                <w:sz w:val="16"/>
                <w:szCs w:val="16"/>
              </w:rPr>
              <w:t xml:space="preserve">В муниципальном образовании Темрюкский район проведением мероприятий по развитию детско-юношеского туризма </w:t>
            </w:r>
            <w:proofErr w:type="gramStart"/>
            <w:r w:rsidRPr="00274BE5">
              <w:rPr>
                <w:rFonts w:ascii="Times New Roman" w:hAnsi="Times New Roman" w:cs="Times New Roman"/>
                <w:sz w:val="16"/>
                <w:szCs w:val="16"/>
              </w:rPr>
              <w:t>в</w:t>
            </w:r>
            <w:proofErr w:type="gramEnd"/>
            <w:r w:rsidRPr="00274BE5">
              <w:rPr>
                <w:rFonts w:ascii="Times New Roman" w:hAnsi="Times New Roman" w:cs="Times New Roman"/>
                <w:sz w:val="16"/>
                <w:szCs w:val="16"/>
              </w:rPr>
              <w:t xml:space="preserve"> образовательных учреждений занимается МБУ ДО </w:t>
            </w:r>
            <w:proofErr w:type="spellStart"/>
            <w:r w:rsidRPr="00274BE5">
              <w:rPr>
                <w:rFonts w:ascii="Times New Roman" w:hAnsi="Times New Roman" w:cs="Times New Roman"/>
                <w:sz w:val="16"/>
                <w:szCs w:val="16"/>
              </w:rPr>
              <w:t>ЦДЮТиЭ</w:t>
            </w:r>
            <w:proofErr w:type="spellEnd"/>
            <w:r w:rsidRPr="00274BE5">
              <w:rPr>
                <w:rFonts w:ascii="Times New Roman" w:hAnsi="Times New Roman" w:cs="Times New Roman"/>
                <w:sz w:val="16"/>
                <w:szCs w:val="16"/>
              </w:rPr>
              <w:t>.</w:t>
            </w:r>
          </w:p>
          <w:p w:rsidR="00274BE5" w:rsidRPr="00274BE5" w:rsidRDefault="00274BE5" w:rsidP="002E1B2B">
            <w:pPr>
              <w:spacing w:after="0" w:line="180" w:lineRule="atLeast"/>
              <w:rPr>
                <w:rFonts w:ascii="Times New Roman" w:hAnsi="Times New Roman" w:cs="Times New Roman"/>
                <w:sz w:val="16"/>
                <w:szCs w:val="16"/>
              </w:rPr>
            </w:pPr>
            <w:r w:rsidRPr="00274BE5">
              <w:rPr>
                <w:rFonts w:ascii="Times New Roman" w:hAnsi="Times New Roman" w:cs="Times New Roman"/>
                <w:sz w:val="16"/>
                <w:szCs w:val="16"/>
              </w:rPr>
              <w:t xml:space="preserve">в лагерях труда и отдыха – 170 чел. </w:t>
            </w:r>
          </w:p>
          <w:p w:rsidR="00423FF7" w:rsidRPr="002C48AF" w:rsidRDefault="00274BE5" w:rsidP="002E1B2B">
            <w:pPr>
              <w:spacing w:after="0" w:line="180" w:lineRule="atLeast"/>
              <w:rPr>
                <w:rFonts w:ascii="Times New Roman" w:hAnsi="Times New Roman" w:cs="Times New Roman"/>
                <w:sz w:val="16"/>
                <w:szCs w:val="16"/>
              </w:rPr>
            </w:pPr>
            <w:r w:rsidRPr="00274BE5">
              <w:rPr>
                <w:rFonts w:ascii="Times New Roman" w:hAnsi="Times New Roman" w:cs="Times New Roman"/>
                <w:sz w:val="16"/>
                <w:szCs w:val="16"/>
              </w:rPr>
              <w:t>в работе стационарных палаточных лагерей - 435 чел.</w:t>
            </w:r>
          </w:p>
        </w:tc>
      </w:tr>
      <w:tr w:rsidR="00423FF7" w:rsidRPr="002C48AF" w:rsidTr="003022A8">
        <w:trPr>
          <w:trHeight w:val="308"/>
        </w:trPr>
        <w:tc>
          <w:tcPr>
            <w:tcW w:w="565" w:type="dxa"/>
            <w:shd w:val="clear" w:color="000000" w:fill="FFFFFF"/>
            <w:noWrap/>
          </w:tcPr>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lang w:eastAsia="ru-RU"/>
              </w:rPr>
            </w:pPr>
          </w:p>
        </w:tc>
        <w:tc>
          <w:tcPr>
            <w:tcW w:w="12193" w:type="dxa"/>
            <w:gridSpan w:val="10"/>
            <w:shd w:val="clear" w:color="000000" w:fill="FFFFFF"/>
          </w:tcPr>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1.3. Рынок услуг дополнительного образования детей</w:t>
            </w:r>
          </w:p>
        </w:tc>
        <w:tc>
          <w:tcPr>
            <w:tcW w:w="1276" w:type="dxa"/>
            <w:shd w:val="clear" w:color="000000" w:fill="FFFFFF"/>
          </w:tcPr>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p>
        </w:tc>
        <w:tc>
          <w:tcPr>
            <w:tcW w:w="1276" w:type="dxa"/>
            <w:shd w:val="clear" w:color="000000" w:fill="FFFFFF"/>
          </w:tcPr>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p>
        </w:tc>
      </w:tr>
      <w:tr w:rsidR="00423FF7" w:rsidRPr="002C48AF" w:rsidTr="003022A8">
        <w:trPr>
          <w:trHeight w:val="308"/>
        </w:trPr>
        <w:tc>
          <w:tcPr>
            <w:tcW w:w="565" w:type="dxa"/>
            <w:shd w:val="clear" w:color="000000" w:fill="FFFFFF"/>
            <w:noWrap/>
          </w:tcPr>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1.3.1</w:t>
            </w:r>
          </w:p>
        </w:tc>
        <w:tc>
          <w:tcPr>
            <w:tcW w:w="1704" w:type="dxa"/>
            <w:shd w:val="clear" w:color="000000" w:fill="FFFFFF"/>
          </w:tcPr>
          <w:p w:rsidR="00423FF7" w:rsidRPr="002C48AF" w:rsidRDefault="00423FF7" w:rsidP="002E1B2B">
            <w:pPr>
              <w:spacing w:after="0" w:line="180" w:lineRule="atLeast"/>
              <w:rPr>
                <w:rFonts w:ascii="Times New Roman" w:eastAsia="Times New Roman" w:hAnsi="Times New Roman" w:cs="Times New Roman"/>
                <w:sz w:val="16"/>
                <w:szCs w:val="16"/>
                <w:lang w:eastAsia="ru-RU"/>
              </w:rPr>
            </w:pPr>
            <w:r w:rsidRPr="002C48AF">
              <w:rPr>
                <w:rFonts w:ascii="Times New Roman" w:eastAsia="Times New Roman" w:hAnsi="Times New Roman" w:cs="Times New Roman"/>
                <w:sz w:val="16"/>
                <w:szCs w:val="16"/>
                <w:lang w:eastAsia="ru-RU"/>
              </w:rPr>
              <w:t>- Повышение качества предоставления услуг по дополнительному образованию детей через развитие всех направленностей дополнительного образования.</w:t>
            </w:r>
          </w:p>
          <w:p w:rsidR="00423FF7" w:rsidRPr="002C48AF" w:rsidRDefault="00423FF7" w:rsidP="002E1B2B">
            <w:pPr>
              <w:spacing w:after="0" w:line="180" w:lineRule="atLeast"/>
              <w:rPr>
                <w:rFonts w:ascii="Times New Roman" w:eastAsia="Times New Roman" w:hAnsi="Times New Roman" w:cs="Times New Roman"/>
                <w:sz w:val="16"/>
                <w:szCs w:val="16"/>
                <w:lang w:eastAsia="ru-RU"/>
              </w:rPr>
            </w:pPr>
            <w:r w:rsidRPr="002C48AF">
              <w:rPr>
                <w:rFonts w:ascii="Times New Roman" w:eastAsia="Times New Roman" w:hAnsi="Times New Roman" w:cs="Times New Roman"/>
                <w:sz w:val="16"/>
                <w:szCs w:val="16"/>
                <w:lang w:eastAsia="ru-RU"/>
              </w:rPr>
              <w:t xml:space="preserve">- Активизировать популяризацию деятельности сети муниципальных организаций </w:t>
            </w:r>
            <w:r w:rsidRPr="002C48AF">
              <w:rPr>
                <w:rFonts w:ascii="Times New Roman" w:eastAsia="Times New Roman" w:hAnsi="Times New Roman" w:cs="Times New Roman"/>
                <w:sz w:val="16"/>
                <w:szCs w:val="16"/>
                <w:lang w:eastAsia="ru-RU"/>
              </w:rPr>
              <w:lastRenderedPageBreak/>
              <w:t>дополнительного образования через расширение сетевого взаимодействия.</w:t>
            </w:r>
          </w:p>
          <w:p w:rsidR="00423FF7" w:rsidRPr="002C48AF" w:rsidRDefault="00423FF7" w:rsidP="002E1B2B">
            <w:pPr>
              <w:spacing w:after="0" w:line="180" w:lineRule="atLeast"/>
              <w:rPr>
                <w:rFonts w:ascii="Times New Roman" w:eastAsia="Times New Roman" w:hAnsi="Times New Roman" w:cs="Times New Roman"/>
                <w:sz w:val="16"/>
                <w:szCs w:val="16"/>
                <w:lang w:eastAsia="ru-RU"/>
              </w:rPr>
            </w:pPr>
            <w:r w:rsidRPr="002C48AF">
              <w:rPr>
                <w:rFonts w:ascii="Times New Roman" w:eastAsia="Times New Roman" w:hAnsi="Times New Roman" w:cs="Times New Roman"/>
                <w:sz w:val="16"/>
                <w:szCs w:val="16"/>
                <w:lang w:eastAsia="ru-RU"/>
              </w:rPr>
              <w:t>- Оказание методической помощи (при обращении) частным образовательным организациям дополнительного образования</w:t>
            </w:r>
          </w:p>
        </w:tc>
        <w:tc>
          <w:tcPr>
            <w:tcW w:w="2126" w:type="dxa"/>
            <w:shd w:val="clear" w:color="000000" w:fill="FFFFFF"/>
            <w:vAlign w:val="center"/>
          </w:tcPr>
          <w:p w:rsidR="00423FF7" w:rsidRPr="002C48AF" w:rsidRDefault="00423FF7" w:rsidP="002E1B2B">
            <w:pPr>
              <w:pStyle w:val="a4"/>
              <w:spacing w:line="180" w:lineRule="atLeast"/>
              <w:jc w:val="both"/>
              <w:rPr>
                <w:rFonts w:ascii="Times New Roman" w:hAnsi="Times New Roman"/>
                <w:sz w:val="16"/>
                <w:szCs w:val="16"/>
              </w:rPr>
            </w:pPr>
            <w:r w:rsidRPr="002C48AF">
              <w:rPr>
                <w:rFonts w:ascii="Times New Roman" w:hAnsi="Times New Roman"/>
                <w:sz w:val="16"/>
                <w:szCs w:val="16"/>
              </w:rPr>
              <w:lastRenderedPageBreak/>
              <w:t xml:space="preserve">МБУ ДО станция юных натуралистов станицы Голубицкой муниципального МО </w:t>
            </w:r>
            <w:proofErr w:type="gramStart"/>
            <w:r w:rsidRPr="002C48AF">
              <w:rPr>
                <w:rFonts w:ascii="Times New Roman" w:hAnsi="Times New Roman"/>
                <w:sz w:val="16"/>
                <w:szCs w:val="16"/>
              </w:rPr>
              <w:t>ТР</w:t>
            </w:r>
            <w:proofErr w:type="gramEnd"/>
            <w:r w:rsidRPr="002C48AF">
              <w:rPr>
                <w:rFonts w:ascii="Times New Roman" w:hAnsi="Times New Roman"/>
                <w:sz w:val="16"/>
                <w:szCs w:val="16"/>
              </w:rPr>
              <w:t xml:space="preserve">; </w:t>
            </w:r>
          </w:p>
          <w:p w:rsidR="00423FF7" w:rsidRPr="002C48AF" w:rsidRDefault="00423FF7" w:rsidP="002E1B2B">
            <w:pPr>
              <w:pStyle w:val="a4"/>
              <w:spacing w:line="180" w:lineRule="atLeast"/>
              <w:jc w:val="both"/>
              <w:rPr>
                <w:rFonts w:ascii="Times New Roman" w:hAnsi="Times New Roman"/>
                <w:sz w:val="16"/>
                <w:szCs w:val="16"/>
              </w:rPr>
            </w:pPr>
            <w:r w:rsidRPr="002C48AF">
              <w:rPr>
                <w:rFonts w:ascii="Times New Roman" w:hAnsi="Times New Roman"/>
                <w:sz w:val="16"/>
                <w:szCs w:val="16"/>
              </w:rPr>
              <w:t xml:space="preserve">МАУ ДООЦ г. Темрюка МО </w:t>
            </w:r>
            <w:proofErr w:type="gramStart"/>
            <w:r w:rsidRPr="002C48AF">
              <w:rPr>
                <w:rFonts w:ascii="Times New Roman" w:hAnsi="Times New Roman"/>
                <w:sz w:val="16"/>
                <w:szCs w:val="16"/>
              </w:rPr>
              <w:t>ТР</w:t>
            </w:r>
            <w:proofErr w:type="gramEnd"/>
            <w:r w:rsidRPr="002C48AF">
              <w:rPr>
                <w:rFonts w:ascii="Times New Roman" w:hAnsi="Times New Roman"/>
                <w:sz w:val="16"/>
                <w:szCs w:val="16"/>
              </w:rPr>
              <w:t>;</w:t>
            </w:r>
          </w:p>
          <w:p w:rsidR="00423FF7" w:rsidRPr="002C48AF" w:rsidRDefault="00423FF7" w:rsidP="002E1B2B">
            <w:pPr>
              <w:pStyle w:val="a4"/>
              <w:spacing w:line="180" w:lineRule="atLeast"/>
              <w:jc w:val="both"/>
              <w:rPr>
                <w:rFonts w:ascii="Times New Roman" w:hAnsi="Times New Roman"/>
                <w:sz w:val="16"/>
                <w:szCs w:val="16"/>
              </w:rPr>
            </w:pPr>
            <w:r w:rsidRPr="002C48AF">
              <w:rPr>
                <w:rFonts w:ascii="Times New Roman" w:hAnsi="Times New Roman"/>
                <w:sz w:val="16"/>
                <w:szCs w:val="16"/>
              </w:rPr>
              <w:t xml:space="preserve">МБУ ДО «Детско-юношеская спортивная школа» МО </w:t>
            </w:r>
            <w:proofErr w:type="gramStart"/>
            <w:r w:rsidRPr="002C48AF">
              <w:rPr>
                <w:rFonts w:ascii="Times New Roman" w:hAnsi="Times New Roman"/>
                <w:sz w:val="16"/>
                <w:szCs w:val="16"/>
              </w:rPr>
              <w:t>ТР</w:t>
            </w:r>
            <w:proofErr w:type="gramEnd"/>
            <w:r w:rsidRPr="002C48AF">
              <w:rPr>
                <w:rFonts w:ascii="Times New Roman" w:hAnsi="Times New Roman"/>
                <w:sz w:val="16"/>
                <w:szCs w:val="16"/>
              </w:rPr>
              <w:t>;</w:t>
            </w:r>
          </w:p>
          <w:p w:rsidR="00423FF7" w:rsidRPr="002C48AF" w:rsidRDefault="00423FF7" w:rsidP="002E1B2B">
            <w:pPr>
              <w:pStyle w:val="a4"/>
              <w:spacing w:line="180" w:lineRule="atLeast"/>
              <w:jc w:val="both"/>
              <w:rPr>
                <w:rFonts w:ascii="Times New Roman" w:hAnsi="Times New Roman"/>
                <w:sz w:val="16"/>
                <w:szCs w:val="16"/>
              </w:rPr>
            </w:pPr>
            <w:r w:rsidRPr="002C48AF">
              <w:rPr>
                <w:rFonts w:ascii="Times New Roman" w:hAnsi="Times New Roman"/>
                <w:sz w:val="16"/>
                <w:szCs w:val="16"/>
              </w:rPr>
              <w:t xml:space="preserve">МБУ ДО "Детский морской центр имени капитана 3 ранга Ермоленко А.Ф." МО </w:t>
            </w:r>
            <w:proofErr w:type="gramStart"/>
            <w:r w:rsidRPr="002C48AF">
              <w:rPr>
                <w:rFonts w:ascii="Times New Roman" w:hAnsi="Times New Roman"/>
                <w:sz w:val="16"/>
                <w:szCs w:val="16"/>
              </w:rPr>
              <w:t>ТР</w:t>
            </w:r>
            <w:proofErr w:type="gramEnd"/>
            <w:r w:rsidRPr="002C48AF">
              <w:rPr>
                <w:rFonts w:ascii="Times New Roman" w:hAnsi="Times New Roman"/>
                <w:sz w:val="16"/>
                <w:szCs w:val="16"/>
              </w:rPr>
              <w:t xml:space="preserve">; </w:t>
            </w:r>
          </w:p>
          <w:p w:rsidR="00423FF7" w:rsidRPr="002C48AF" w:rsidRDefault="00423FF7" w:rsidP="002E1B2B">
            <w:pPr>
              <w:pStyle w:val="a4"/>
              <w:spacing w:line="180" w:lineRule="atLeast"/>
              <w:jc w:val="both"/>
              <w:rPr>
                <w:rFonts w:ascii="Times New Roman" w:hAnsi="Times New Roman"/>
                <w:sz w:val="16"/>
                <w:szCs w:val="16"/>
              </w:rPr>
            </w:pPr>
            <w:r w:rsidRPr="002C48AF">
              <w:rPr>
                <w:rFonts w:ascii="Times New Roman" w:hAnsi="Times New Roman"/>
                <w:sz w:val="16"/>
                <w:szCs w:val="16"/>
              </w:rPr>
              <w:t xml:space="preserve">МБУ ДО «Центр детско-юношеского туризма и </w:t>
            </w:r>
            <w:r w:rsidRPr="002C48AF">
              <w:rPr>
                <w:rFonts w:ascii="Times New Roman" w:hAnsi="Times New Roman"/>
                <w:sz w:val="16"/>
                <w:szCs w:val="16"/>
              </w:rPr>
              <w:lastRenderedPageBreak/>
              <w:t xml:space="preserve">экскурсий» МО </w:t>
            </w:r>
            <w:proofErr w:type="gramStart"/>
            <w:r w:rsidRPr="002C48AF">
              <w:rPr>
                <w:rFonts w:ascii="Times New Roman" w:hAnsi="Times New Roman"/>
                <w:sz w:val="16"/>
                <w:szCs w:val="16"/>
              </w:rPr>
              <w:t>ТР</w:t>
            </w:r>
            <w:proofErr w:type="gramEnd"/>
            <w:r w:rsidRPr="002C48AF">
              <w:rPr>
                <w:rFonts w:ascii="Times New Roman" w:hAnsi="Times New Roman"/>
                <w:sz w:val="16"/>
                <w:szCs w:val="16"/>
              </w:rPr>
              <w:t>;</w:t>
            </w:r>
          </w:p>
          <w:p w:rsidR="00423FF7" w:rsidRPr="002C48AF" w:rsidRDefault="00423FF7" w:rsidP="002E1B2B">
            <w:pPr>
              <w:pStyle w:val="a4"/>
              <w:spacing w:line="180" w:lineRule="atLeast"/>
              <w:jc w:val="both"/>
              <w:rPr>
                <w:rFonts w:ascii="Times New Roman" w:hAnsi="Times New Roman"/>
                <w:sz w:val="16"/>
                <w:szCs w:val="16"/>
              </w:rPr>
            </w:pPr>
            <w:r w:rsidRPr="002C48AF">
              <w:rPr>
                <w:rFonts w:ascii="Times New Roman" w:hAnsi="Times New Roman"/>
                <w:sz w:val="16"/>
                <w:szCs w:val="16"/>
              </w:rPr>
              <w:t xml:space="preserve">МБОУ ДО детей станция юных техников ст. </w:t>
            </w:r>
            <w:proofErr w:type="spellStart"/>
            <w:r w:rsidRPr="002C48AF">
              <w:rPr>
                <w:rFonts w:ascii="Times New Roman" w:hAnsi="Times New Roman"/>
                <w:sz w:val="16"/>
                <w:szCs w:val="16"/>
              </w:rPr>
              <w:t>Старотитаравской</w:t>
            </w:r>
            <w:proofErr w:type="spellEnd"/>
            <w:r w:rsidRPr="002C48AF">
              <w:rPr>
                <w:rFonts w:ascii="Times New Roman" w:hAnsi="Times New Roman"/>
                <w:sz w:val="16"/>
                <w:szCs w:val="16"/>
              </w:rPr>
              <w:t xml:space="preserve"> МО </w:t>
            </w:r>
            <w:proofErr w:type="gramStart"/>
            <w:r w:rsidRPr="002C48AF">
              <w:rPr>
                <w:rFonts w:ascii="Times New Roman" w:hAnsi="Times New Roman"/>
                <w:sz w:val="16"/>
                <w:szCs w:val="16"/>
              </w:rPr>
              <w:t>ТР</w:t>
            </w:r>
            <w:proofErr w:type="gramEnd"/>
            <w:r w:rsidRPr="002C48AF">
              <w:rPr>
                <w:rFonts w:ascii="Times New Roman" w:hAnsi="Times New Roman"/>
                <w:sz w:val="16"/>
                <w:szCs w:val="16"/>
              </w:rPr>
              <w:t>;</w:t>
            </w:r>
          </w:p>
          <w:p w:rsidR="00423FF7" w:rsidRPr="002C48AF" w:rsidRDefault="00423FF7" w:rsidP="002E1B2B">
            <w:pPr>
              <w:pStyle w:val="a4"/>
              <w:spacing w:line="180" w:lineRule="atLeast"/>
              <w:jc w:val="both"/>
              <w:rPr>
                <w:rFonts w:ascii="Times New Roman" w:hAnsi="Times New Roman"/>
                <w:sz w:val="16"/>
                <w:szCs w:val="16"/>
              </w:rPr>
            </w:pPr>
            <w:r w:rsidRPr="002C48AF">
              <w:rPr>
                <w:rFonts w:ascii="Times New Roman" w:hAnsi="Times New Roman"/>
                <w:sz w:val="16"/>
                <w:szCs w:val="16"/>
              </w:rPr>
              <w:t xml:space="preserve">МБУ </w:t>
            </w:r>
            <w:proofErr w:type="gramStart"/>
            <w:r w:rsidRPr="002C48AF">
              <w:rPr>
                <w:rFonts w:ascii="Times New Roman" w:hAnsi="Times New Roman"/>
                <w:sz w:val="16"/>
                <w:szCs w:val="16"/>
              </w:rPr>
              <w:t>ДО</w:t>
            </w:r>
            <w:proofErr w:type="gramEnd"/>
            <w:r w:rsidRPr="002C48AF">
              <w:rPr>
                <w:rFonts w:ascii="Times New Roman" w:hAnsi="Times New Roman"/>
                <w:sz w:val="16"/>
                <w:szCs w:val="16"/>
              </w:rPr>
              <w:t xml:space="preserve"> </w:t>
            </w:r>
            <w:proofErr w:type="gramStart"/>
            <w:r w:rsidRPr="002C48AF">
              <w:rPr>
                <w:rFonts w:ascii="Times New Roman" w:hAnsi="Times New Roman"/>
                <w:sz w:val="16"/>
                <w:szCs w:val="16"/>
              </w:rPr>
              <w:t>Центр</w:t>
            </w:r>
            <w:proofErr w:type="gramEnd"/>
            <w:r w:rsidRPr="002C48AF">
              <w:rPr>
                <w:rFonts w:ascii="Times New Roman" w:hAnsi="Times New Roman"/>
                <w:sz w:val="16"/>
                <w:szCs w:val="16"/>
              </w:rPr>
              <w:t xml:space="preserve"> детского творчества МО ТР.</w:t>
            </w:r>
          </w:p>
          <w:p w:rsidR="00423FF7" w:rsidRPr="002C48AF" w:rsidRDefault="00423FF7" w:rsidP="002E1B2B">
            <w:pPr>
              <w:pStyle w:val="a4"/>
              <w:spacing w:line="180" w:lineRule="atLeast"/>
              <w:jc w:val="both"/>
              <w:rPr>
                <w:rFonts w:ascii="Times New Roman" w:hAnsi="Times New Roman"/>
                <w:sz w:val="16"/>
                <w:szCs w:val="16"/>
              </w:rPr>
            </w:pPr>
            <w:r w:rsidRPr="002C48AF">
              <w:rPr>
                <w:rFonts w:ascii="Times New Roman" w:hAnsi="Times New Roman"/>
                <w:sz w:val="16"/>
                <w:szCs w:val="16"/>
              </w:rPr>
              <w:t>По сведению управления культуры в 4-х учреждениях дополнительного образования занимается 1561 детей, что больше на 8% (114 детей) аналогичного периода 2017 года.</w:t>
            </w:r>
          </w:p>
        </w:tc>
        <w:tc>
          <w:tcPr>
            <w:tcW w:w="1417" w:type="dxa"/>
            <w:shd w:val="clear" w:color="000000" w:fill="FFFFFF"/>
            <w:vAlign w:val="center"/>
          </w:tcPr>
          <w:p w:rsidR="00423FF7" w:rsidRPr="002C48AF" w:rsidRDefault="00423FF7" w:rsidP="002E1B2B">
            <w:pPr>
              <w:spacing w:after="0" w:line="180" w:lineRule="atLeast"/>
              <w:jc w:val="both"/>
              <w:rPr>
                <w:rFonts w:ascii="Times New Roman" w:eastAsia="Times New Roman" w:hAnsi="Times New Roman" w:cs="Times New Roman"/>
                <w:sz w:val="16"/>
                <w:szCs w:val="16"/>
                <w:lang w:eastAsia="ru-RU"/>
              </w:rPr>
            </w:pPr>
            <w:r w:rsidRPr="002C48AF">
              <w:rPr>
                <w:rFonts w:ascii="Times New Roman" w:eastAsia="Times New Roman" w:hAnsi="Times New Roman" w:cs="Times New Roman"/>
                <w:sz w:val="16"/>
                <w:szCs w:val="16"/>
                <w:lang w:eastAsia="ru-RU"/>
              </w:rPr>
              <w:lastRenderedPageBreak/>
              <w:t xml:space="preserve">Развитие сектора муниципальных организаций, оказывающих услуги </w:t>
            </w:r>
            <w:proofErr w:type="gramStart"/>
            <w:r w:rsidRPr="002C48AF">
              <w:rPr>
                <w:rFonts w:ascii="Times New Roman" w:eastAsia="Times New Roman" w:hAnsi="Times New Roman" w:cs="Times New Roman"/>
                <w:sz w:val="16"/>
                <w:szCs w:val="16"/>
                <w:lang w:eastAsia="ru-RU"/>
              </w:rPr>
              <w:t>дополни-тельного</w:t>
            </w:r>
            <w:proofErr w:type="gramEnd"/>
            <w:r w:rsidRPr="002C48AF">
              <w:rPr>
                <w:rFonts w:ascii="Times New Roman" w:eastAsia="Times New Roman" w:hAnsi="Times New Roman" w:cs="Times New Roman"/>
                <w:sz w:val="16"/>
                <w:szCs w:val="16"/>
                <w:lang w:eastAsia="ru-RU"/>
              </w:rPr>
              <w:t xml:space="preserve"> образования</w:t>
            </w:r>
          </w:p>
        </w:tc>
        <w:tc>
          <w:tcPr>
            <w:tcW w:w="1843" w:type="dxa"/>
            <w:shd w:val="clear" w:color="000000" w:fill="FFFFFF"/>
            <w:vAlign w:val="center"/>
          </w:tcPr>
          <w:p w:rsidR="00423FF7" w:rsidRPr="002C48AF" w:rsidRDefault="00423FF7" w:rsidP="002E1B2B">
            <w:pPr>
              <w:spacing w:after="0" w:line="180" w:lineRule="atLeast"/>
              <w:jc w:val="both"/>
              <w:rPr>
                <w:rFonts w:ascii="Times New Roman" w:eastAsia="Times New Roman" w:hAnsi="Times New Roman" w:cs="Times New Roman"/>
                <w:sz w:val="16"/>
                <w:szCs w:val="16"/>
                <w:lang w:eastAsia="ru-RU"/>
              </w:rPr>
            </w:pPr>
            <w:r w:rsidRPr="002C48AF">
              <w:rPr>
                <w:rFonts w:ascii="Times New Roman" w:eastAsia="Times New Roman" w:hAnsi="Times New Roman" w:cs="Times New Roman"/>
                <w:sz w:val="16"/>
                <w:szCs w:val="16"/>
                <w:lang w:eastAsia="ru-RU"/>
              </w:rPr>
              <w:t>Повышение охвата детей дополнительным образованием</w:t>
            </w:r>
          </w:p>
        </w:tc>
        <w:tc>
          <w:tcPr>
            <w:tcW w:w="1276" w:type="dxa"/>
            <w:shd w:val="clear" w:color="000000" w:fill="FFFFFF"/>
          </w:tcPr>
          <w:p w:rsidR="00423FF7" w:rsidRPr="002C48AF" w:rsidRDefault="00423FF7" w:rsidP="002E1B2B">
            <w:pPr>
              <w:spacing w:line="180" w:lineRule="atLeast"/>
              <w:rPr>
                <w:rFonts w:ascii="Times New Roman" w:hAnsi="Times New Roman" w:cs="Times New Roman"/>
                <w:sz w:val="16"/>
                <w:szCs w:val="16"/>
              </w:rPr>
            </w:pPr>
            <w:r w:rsidRPr="002C48AF">
              <w:rPr>
                <w:rFonts w:ascii="Times New Roman" w:hAnsi="Times New Roman" w:cs="Times New Roman"/>
                <w:sz w:val="16"/>
                <w:szCs w:val="16"/>
              </w:rPr>
              <w:t>7130/7129/</w:t>
            </w:r>
          </w:p>
          <w:p w:rsidR="00423FF7" w:rsidRPr="002C48AF" w:rsidRDefault="00423FF7" w:rsidP="002E1B2B">
            <w:pPr>
              <w:spacing w:line="180" w:lineRule="atLeast"/>
              <w:rPr>
                <w:rFonts w:ascii="Times New Roman" w:hAnsi="Times New Roman" w:cs="Times New Roman"/>
                <w:sz w:val="16"/>
                <w:szCs w:val="16"/>
              </w:rPr>
            </w:pPr>
          </w:p>
        </w:tc>
        <w:tc>
          <w:tcPr>
            <w:tcW w:w="992" w:type="dxa"/>
            <w:shd w:val="clear" w:color="000000" w:fill="FFFFFF"/>
          </w:tcPr>
          <w:p w:rsidR="00423FF7" w:rsidRPr="002C48AF" w:rsidRDefault="00423FF7" w:rsidP="002E1B2B">
            <w:pPr>
              <w:spacing w:line="180" w:lineRule="atLeast"/>
              <w:rPr>
                <w:rFonts w:ascii="Times New Roman" w:hAnsi="Times New Roman" w:cs="Times New Roman"/>
                <w:sz w:val="16"/>
                <w:szCs w:val="16"/>
              </w:rPr>
            </w:pPr>
            <w:r w:rsidRPr="002C48AF">
              <w:rPr>
                <w:rFonts w:ascii="Times New Roman" w:hAnsi="Times New Roman" w:cs="Times New Roman"/>
                <w:sz w:val="16"/>
                <w:szCs w:val="16"/>
              </w:rPr>
              <w:t>7196/7192/</w:t>
            </w:r>
          </w:p>
        </w:tc>
        <w:tc>
          <w:tcPr>
            <w:tcW w:w="992" w:type="dxa"/>
            <w:shd w:val="clear" w:color="000000" w:fill="FFFFFF"/>
          </w:tcPr>
          <w:p w:rsidR="00423FF7" w:rsidRPr="002C48AF" w:rsidRDefault="00423FF7" w:rsidP="002E1B2B">
            <w:pPr>
              <w:spacing w:line="180" w:lineRule="atLeast"/>
              <w:rPr>
                <w:rFonts w:ascii="Times New Roman" w:hAnsi="Times New Roman" w:cs="Times New Roman"/>
                <w:sz w:val="16"/>
                <w:szCs w:val="16"/>
              </w:rPr>
            </w:pPr>
            <w:r w:rsidRPr="002C48AF">
              <w:rPr>
                <w:rFonts w:ascii="Times New Roman" w:hAnsi="Times New Roman" w:cs="Times New Roman"/>
                <w:sz w:val="16"/>
                <w:szCs w:val="16"/>
              </w:rPr>
              <w:t>7247/7 200/</w:t>
            </w:r>
          </w:p>
        </w:tc>
        <w:tc>
          <w:tcPr>
            <w:tcW w:w="851" w:type="dxa"/>
            <w:shd w:val="clear" w:color="000000" w:fill="FFFFFF"/>
          </w:tcPr>
          <w:p w:rsidR="00423FF7" w:rsidRPr="002C48AF" w:rsidRDefault="00423FF7" w:rsidP="002E1B2B">
            <w:pPr>
              <w:spacing w:line="180" w:lineRule="atLeast"/>
              <w:rPr>
                <w:rFonts w:ascii="Times New Roman" w:hAnsi="Times New Roman" w:cs="Times New Roman"/>
                <w:sz w:val="16"/>
                <w:szCs w:val="16"/>
              </w:rPr>
            </w:pPr>
            <w:r w:rsidRPr="002C48AF">
              <w:rPr>
                <w:rFonts w:ascii="Times New Roman" w:hAnsi="Times New Roman" w:cs="Times New Roman"/>
                <w:sz w:val="16"/>
                <w:szCs w:val="16"/>
              </w:rPr>
              <w:t>8334/</w:t>
            </w:r>
            <w:r w:rsidR="003022A8">
              <w:rPr>
                <w:rFonts w:ascii="Times New Roman" w:hAnsi="Times New Roman" w:cs="Times New Roman"/>
                <w:sz w:val="16"/>
                <w:szCs w:val="16"/>
              </w:rPr>
              <w:t xml:space="preserve">  </w:t>
            </w:r>
            <w:r w:rsidRPr="002C48AF">
              <w:rPr>
                <w:rFonts w:ascii="Times New Roman" w:hAnsi="Times New Roman" w:cs="Times New Roman"/>
                <w:sz w:val="16"/>
                <w:szCs w:val="16"/>
              </w:rPr>
              <w:t>7 200/</w:t>
            </w:r>
          </w:p>
        </w:tc>
        <w:tc>
          <w:tcPr>
            <w:tcW w:w="992" w:type="dxa"/>
            <w:gridSpan w:val="2"/>
            <w:shd w:val="clear" w:color="000000" w:fill="FFFFFF"/>
          </w:tcPr>
          <w:p w:rsidR="00423FF7" w:rsidRPr="002C48AF" w:rsidRDefault="00423FF7" w:rsidP="002E1B2B">
            <w:pPr>
              <w:spacing w:after="0" w:line="180" w:lineRule="atLeast"/>
              <w:rPr>
                <w:rFonts w:ascii="Times New Roman" w:hAnsi="Times New Roman" w:cs="Times New Roman"/>
                <w:sz w:val="16"/>
                <w:szCs w:val="16"/>
              </w:rPr>
            </w:pPr>
            <w:r w:rsidRPr="002C48AF">
              <w:rPr>
                <w:rFonts w:ascii="Times New Roman" w:hAnsi="Times New Roman" w:cs="Times New Roman"/>
                <w:sz w:val="16"/>
                <w:szCs w:val="16"/>
              </w:rPr>
              <w:t xml:space="preserve">Управление образованием администрации МО </w:t>
            </w:r>
            <w:proofErr w:type="gramStart"/>
            <w:r w:rsidRPr="002C48AF">
              <w:rPr>
                <w:rFonts w:ascii="Times New Roman" w:hAnsi="Times New Roman" w:cs="Times New Roman"/>
                <w:sz w:val="16"/>
                <w:szCs w:val="16"/>
              </w:rPr>
              <w:t>ТР</w:t>
            </w:r>
            <w:proofErr w:type="gramEnd"/>
          </w:p>
        </w:tc>
        <w:tc>
          <w:tcPr>
            <w:tcW w:w="1276" w:type="dxa"/>
            <w:shd w:val="clear" w:color="000000" w:fill="FFFFFF"/>
          </w:tcPr>
          <w:p w:rsidR="00423FF7" w:rsidRPr="002C48AF" w:rsidRDefault="00423FF7" w:rsidP="002E1B2B">
            <w:pPr>
              <w:spacing w:after="0" w:line="180" w:lineRule="atLeast"/>
              <w:rPr>
                <w:rFonts w:ascii="Times New Roman" w:hAnsi="Times New Roman" w:cs="Times New Roman"/>
                <w:sz w:val="16"/>
                <w:szCs w:val="16"/>
              </w:rPr>
            </w:pPr>
            <w:r w:rsidRPr="002C48AF">
              <w:rPr>
                <w:rFonts w:ascii="Times New Roman" w:hAnsi="Times New Roman" w:cs="Times New Roman"/>
                <w:sz w:val="16"/>
                <w:szCs w:val="16"/>
              </w:rPr>
              <w:t xml:space="preserve">Управление образованием администрации МО </w:t>
            </w:r>
            <w:proofErr w:type="gramStart"/>
            <w:r w:rsidRPr="002C48AF">
              <w:rPr>
                <w:rFonts w:ascii="Times New Roman" w:hAnsi="Times New Roman" w:cs="Times New Roman"/>
                <w:sz w:val="16"/>
                <w:szCs w:val="16"/>
              </w:rPr>
              <w:t>ТР</w:t>
            </w:r>
            <w:proofErr w:type="gramEnd"/>
          </w:p>
        </w:tc>
        <w:tc>
          <w:tcPr>
            <w:tcW w:w="1276" w:type="dxa"/>
            <w:shd w:val="clear" w:color="000000" w:fill="FFFFFF"/>
          </w:tcPr>
          <w:p w:rsidR="00EB0AC5" w:rsidRPr="002C48AF" w:rsidRDefault="00EB0AC5" w:rsidP="002E1B2B">
            <w:pPr>
              <w:pStyle w:val="a4"/>
              <w:spacing w:line="180" w:lineRule="atLeast"/>
              <w:jc w:val="both"/>
              <w:rPr>
                <w:rFonts w:ascii="Times New Roman" w:hAnsi="Times New Roman"/>
                <w:sz w:val="16"/>
                <w:szCs w:val="16"/>
              </w:rPr>
            </w:pPr>
            <w:r w:rsidRPr="002C48AF">
              <w:rPr>
                <w:rFonts w:ascii="Times New Roman" w:hAnsi="Times New Roman"/>
                <w:sz w:val="16"/>
                <w:szCs w:val="16"/>
              </w:rPr>
              <w:t xml:space="preserve">В муниципальном образовании Темрюкский район функционируют семь муниципальных учреждений дополнительного образования с общей численностью 8 334 человек: </w:t>
            </w:r>
          </w:p>
          <w:p w:rsidR="00423FF7" w:rsidRPr="002C48AF" w:rsidRDefault="00423FF7" w:rsidP="002E1B2B">
            <w:pPr>
              <w:spacing w:after="0" w:line="180" w:lineRule="atLeast"/>
              <w:rPr>
                <w:rFonts w:ascii="Times New Roman" w:hAnsi="Times New Roman" w:cs="Times New Roman"/>
                <w:sz w:val="16"/>
                <w:szCs w:val="16"/>
              </w:rPr>
            </w:pPr>
          </w:p>
        </w:tc>
      </w:tr>
      <w:tr w:rsidR="00423FF7" w:rsidRPr="002C48AF" w:rsidTr="003022A8">
        <w:trPr>
          <w:trHeight w:val="308"/>
        </w:trPr>
        <w:tc>
          <w:tcPr>
            <w:tcW w:w="565" w:type="dxa"/>
            <w:shd w:val="clear" w:color="000000" w:fill="FFFFFF"/>
            <w:noWrap/>
          </w:tcPr>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lang w:eastAsia="ru-RU"/>
              </w:rPr>
            </w:pPr>
          </w:p>
        </w:tc>
        <w:tc>
          <w:tcPr>
            <w:tcW w:w="12193" w:type="dxa"/>
            <w:gridSpan w:val="10"/>
            <w:shd w:val="clear" w:color="000000" w:fill="FFFFFF"/>
          </w:tcPr>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1.4 Рынок услуг психолого-педагогического сопровождения детей с ограниченными возможностями</w:t>
            </w:r>
          </w:p>
        </w:tc>
        <w:tc>
          <w:tcPr>
            <w:tcW w:w="1276" w:type="dxa"/>
            <w:shd w:val="clear" w:color="000000" w:fill="FFFFFF"/>
          </w:tcPr>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p>
        </w:tc>
        <w:tc>
          <w:tcPr>
            <w:tcW w:w="1276" w:type="dxa"/>
            <w:shd w:val="clear" w:color="000000" w:fill="FFFFFF"/>
          </w:tcPr>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p>
        </w:tc>
      </w:tr>
      <w:tr w:rsidR="00423FF7" w:rsidRPr="002C48AF" w:rsidTr="003022A8">
        <w:trPr>
          <w:trHeight w:val="308"/>
        </w:trPr>
        <w:tc>
          <w:tcPr>
            <w:tcW w:w="565" w:type="dxa"/>
            <w:shd w:val="clear" w:color="000000" w:fill="FFFFFF"/>
            <w:noWrap/>
          </w:tcPr>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1.4.1</w:t>
            </w:r>
          </w:p>
        </w:tc>
        <w:tc>
          <w:tcPr>
            <w:tcW w:w="1704" w:type="dxa"/>
            <w:shd w:val="clear" w:color="000000" w:fill="FFFFFF"/>
          </w:tcPr>
          <w:p w:rsidR="00423FF7" w:rsidRPr="002C48AF" w:rsidRDefault="00423FF7" w:rsidP="002E1B2B">
            <w:pPr>
              <w:spacing w:after="0" w:line="180" w:lineRule="atLeast"/>
              <w:rPr>
                <w:rFonts w:ascii="Times New Roman" w:eastAsia="Times New Roman" w:hAnsi="Times New Roman" w:cs="Times New Roman"/>
                <w:sz w:val="16"/>
                <w:szCs w:val="16"/>
                <w:lang w:eastAsia="ru-RU"/>
              </w:rPr>
            </w:pPr>
            <w:r w:rsidRPr="002C48AF">
              <w:rPr>
                <w:rFonts w:ascii="Times New Roman" w:eastAsia="Times New Roman" w:hAnsi="Times New Roman" w:cs="Times New Roman"/>
                <w:sz w:val="16"/>
                <w:szCs w:val="16"/>
                <w:lang w:eastAsia="ru-RU"/>
              </w:rPr>
              <w:t>Разработка и реализация мер, направленных на повышение педагогической, медицинской грамотности родителей</w:t>
            </w:r>
          </w:p>
        </w:tc>
        <w:tc>
          <w:tcPr>
            <w:tcW w:w="2126" w:type="dxa"/>
            <w:shd w:val="clear" w:color="000000" w:fill="FFFFFF"/>
            <w:vAlign w:val="center"/>
          </w:tcPr>
          <w:p w:rsidR="00B85CA2" w:rsidRPr="002C48AF" w:rsidRDefault="00395107" w:rsidP="002E1B2B">
            <w:pPr>
              <w:pStyle w:val="a4"/>
              <w:spacing w:line="180" w:lineRule="atLeast"/>
              <w:jc w:val="both"/>
              <w:rPr>
                <w:rFonts w:ascii="Times New Roman" w:hAnsi="Times New Roman"/>
                <w:sz w:val="16"/>
                <w:szCs w:val="16"/>
              </w:rPr>
            </w:pPr>
            <w:r w:rsidRPr="00395107">
              <w:rPr>
                <w:rFonts w:ascii="Times New Roman" w:hAnsi="Times New Roman"/>
                <w:sz w:val="16"/>
                <w:szCs w:val="16"/>
              </w:rPr>
              <w:t>В образовательных учреждениях Темрюкского района обучается 11</w:t>
            </w:r>
            <w:r w:rsidR="00D03A48">
              <w:rPr>
                <w:rFonts w:ascii="Times New Roman" w:hAnsi="Times New Roman"/>
                <w:sz w:val="16"/>
                <w:szCs w:val="16"/>
              </w:rPr>
              <w:t>1</w:t>
            </w:r>
            <w:r w:rsidRPr="00395107">
              <w:rPr>
                <w:rFonts w:ascii="Times New Roman" w:hAnsi="Times New Roman"/>
                <w:sz w:val="16"/>
                <w:szCs w:val="16"/>
              </w:rPr>
              <w:t xml:space="preserve"> детей инвалидов, которые участвуют во всех значимых мероприятиях. 17 детей инвалидов посещают МБУ ДО ДОЦ. В данном же учреждении и осуществляется консультирование родителей и педагогов. </w:t>
            </w:r>
          </w:p>
        </w:tc>
        <w:tc>
          <w:tcPr>
            <w:tcW w:w="1417" w:type="dxa"/>
            <w:shd w:val="clear" w:color="000000" w:fill="FFFFFF"/>
            <w:vAlign w:val="center"/>
          </w:tcPr>
          <w:p w:rsidR="00423FF7" w:rsidRPr="002C48AF" w:rsidRDefault="00423FF7" w:rsidP="002E1B2B">
            <w:pPr>
              <w:spacing w:after="0" w:line="180" w:lineRule="atLeast"/>
              <w:jc w:val="both"/>
              <w:rPr>
                <w:rFonts w:ascii="Times New Roman" w:eastAsia="Times New Roman" w:hAnsi="Times New Roman" w:cs="Times New Roman"/>
                <w:sz w:val="16"/>
                <w:szCs w:val="16"/>
                <w:lang w:eastAsia="ru-RU"/>
              </w:rPr>
            </w:pPr>
            <w:r w:rsidRPr="002C48AF">
              <w:rPr>
                <w:rFonts w:ascii="Times New Roman" w:eastAsia="Times New Roman" w:hAnsi="Times New Roman" w:cs="Times New Roman"/>
                <w:sz w:val="16"/>
                <w:szCs w:val="16"/>
                <w:lang w:eastAsia="ru-RU"/>
              </w:rPr>
              <w:t>увеличение количества детей-инвалидов, привлеченных к участию в социально значимых и иных воспитательных, досуговых мероприятиях, благотворительных акциях</w:t>
            </w:r>
          </w:p>
        </w:tc>
        <w:tc>
          <w:tcPr>
            <w:tcW w:w="1843" w:type="dxa"/>
            <w:shd w:val="clear" w:color="000000" w:fill="FFFFFF"/>
            <w:vAlign w:val="center"/>
          </w:tcPr>
          <w:p w:rsidR="00423FF7" w:rsidRPr="002C48AF" w:rsidRDefault="00423FF7" w:rsidP="002E1B2B">
            <w:pPr>
              <w:spacing w:after="0" w:line="180" w:lineRule="atLeast"/>
              <w:jc w:val="both"/>
              <w:rPr>
                <w:rFonts w:ascii="Times New Roman" w:eastAsia="Times New Roman" w:hAnsi="Times New Roman" w:cs="Times New Roman"/>
                <w:sz w:val="16"/>
                <w:szCs w:val="16"/>
                <w:lang w:eastAsia="ru-RU"/>
              </w:rPr>
            </w:pPr>
            <w:r w:rsidRPr="002C48AF">
              <w:rPr>
                <w:rFonts w:ascii="Times New Roman" w:eastAsia="Times New Roman" w:hAnsi="Times New Roman" w:cs="Times New Roman"/>
                <w:sz w:val="16"/>
                <w:szCs w:val="16"/>
                <w:lang w:eastAsia="ru-RU"/>
              </w:rPr>
              <w:t>количество детей-инвалидов, привлеченных к участию в социально значимых и иных воспитательных, досуговых мероприятиях, благотворительных акциях, чел.</w:t>
            </w:r>
          </w:p>
        </w:tc>
        <w:tc>
          <w:tcPr>
            <w:tcW w:w="1276" w:type="dxa"/>
            <w:shd w:val="clear" w:color="000000" w:fill="FFFFFF"/>
          </w:tcPr>
          <w:p w:rsidR="00423FF7" w:rsidRPr="002C48AF" w:rsidRDefault="00423FF7" w:rsidP="002E1B2B">
            <w:pPr>
              <w:spacing w:line="180" w:lineRule="atLeast"/>
              <w:rPr>
                <w:rFonts w:ascii="Times New Roman" w:hAnsi="Times New Roman" w:cs="Times New Roman"/>
                <w:sz w:val="16"/>
                <w:szCs w:val="16"/>
              </w:rPr>
            </w:pPr>
            <w:r w:rsidRPr="002C48AF">
              <w:rPr>
                <w:rFonts w:ascii="Times New Roman" w:hAnsi="Times New Roman" w:cs="Times New Roman"/>
                <w:sz w:val="16"/>
                <w:szCs w:val="16"/>
              </w:rPr>
              <w:t>111/</w:t>
            </w:r>
          </w:p>
          <w:p w:rsidR="00423FF7" w:rsidRPr="002C48AF" w:rsidRDefault="00423FF7" w:rsidP="002E1B2B">
            <w:pPr>
              <w:spacing w:line="180" w:lineRule="atLeast"/>
              <w:rPr>
                <w:rFonts w:ascii="Times New Roman" w:hAnsi="Times New Roman" w:cs="Times New Roman"/>
                <w:sz w:val="16"/>
                <w:szCs w:val="16"/>
              </w:rPr>
            </w:pPr>
            <w:r w:rsidRPr="002C48AF">
              <w:rPr>
                <w:rFonts w:ascii="Times New Roman" w:hAnsi="Times New Roman" w:cs="Times New Roman"/>
                <w:sz w:val="16"/>
                <w:szCs w:val="16"/>
              </w:rPr>
              <w:t>111</w:t>
            </w:r>
          </w:p>
        </w:tc>
        <w:tc>
          <w:tcPr>
            <w:tcW w:w="992" w:type="dxa"/>
            <w:shd w:val="clear" w:color="000000" w:fill="FFFFFF"/>
          </w:tcPr>
          <w:p w:rsidR="00423FF7" w:rsidRPr="002C48AF" w:rsidRDefault="00423FF7" w:rsidP="002E1B2B">
            <w:pPr>
              <w:spacing w:line="180" w:lineRule="atLeast"/>
              <w:rPr>
                <w:rFonts w:ascii="Times New Roman" w:hAnsi="Times New Roman" w:cs="Times New Roman"/>
                <w:sz w:val="16"/>
                <w:szCs w:val="16"/>
              </w:rPr>
            </w:pPr>
            <w:r w:rsidRPr="002C48AF">
              <w:rPr>
                <w:rFonts w:ascii="Times New Roman" w:hAnsi="Times New Roman" w:cs="Times New Roman"/>
                <w:sz w:val="16"/>
                <w:szCs w:val="16"/>
              </w:rPr>
              <w:t>111/</w:t>
            </w:r>
          </w:p>
          <w:p w:rsidR="00423FF7" w:rsidRPr="002C48AF" w:rsidRDefault="00423FF7" w:rsidP="002E1B2B">
            <w:pPr>
              <w:spacing w:line="180" w:lineRule="atLeast"/>
              <w:rPr>
                <w:rFonts w:ascii="Times New Roman" w:hAnsi="Times New Roman" w:cs="Times New Roman"/>
                <w:sz w:val="16"/>
                <w:szCs w:val="16"/>
              </w:rPr>
            </w:pPr>
            <w:r w:rsidRPr="002C48AF">
              <w:rPr>
                <w:rFonts w:ascii="Times New Roman" w:hAnsi="Times New Roman" w:cs="Times New Roman"/>
                <w:sz w:val="16"/>
                <w:szCs w:val="16"/>
              </w:rPr>
              <w:t>111</w:t>
            </w:r>
          </w:p>
        </w:tc>
        <w:tc>
          <w:tcPr>
            <w:tcW w:w="992" w:type="dxa"/>
            <w:shd w:val="clear" w:color="000000" w:fill="FFFFFF"/>
          </w:tcPr>
          <w:p w:rsidR="00B85CA2" w:rsidRDefault="00423FF7" w:rsidP="002E1B2B">
            <w:pPr>
              <w:spacing w:line="180" w:lineRule="atLeast"/>
              <w:rPr>
                <w:rFonts w:ascii="Times New Roman" w:hAnsi="Times New Roman" w:cs="Times New Roman"/>
                <w:sz w:val="16"/>
                <w:szCs w:val="16"/>
              </w:rPr>
            </w:pPr>
            <w:r w:rsidRPr="002C48AF">
              <w:rPr>
                <w:rFonts w:ascii="Times New Roman" w:hAnsi="Times New Roman" w:cs="Times New Roman"/>
                <w:sz w:val="16"/>
                <w:szCs w:val="16"/>
              </w:rPr>
              <w:t xml:space="preserve">111/ </w:t>
            </w:r>
          </w:p>
          <w:p w:rsidR="00423FF7" w:rsidRPr="002C48AF" w:rsidRDefault="00423FF7" w:rsidP="002E1B2B">
            <w:pPr>
              <w:spacing w:line="180" w:lineRule="atLeast"/>
              <w:rPr>
                <w:rFonts w:ascii="Times New Roman" w:hAnsi="Times New Roman" w:cs="Times New Roman"/>
                <w:sz w:val="16"/>
                <w:szCs w:val="16"/>
              </w:rPr>
            </w:pPr>
            <w:r w:rsidRPr="002C48AF">
              <w:rPr>
                <w:rFonts w:ascii="Times New Roman" w:hAnsi="Times New Roman" w:cs="Times New Roman"/>
                <w:sz w:val="16"/>
                <w:szCs w:val="16"/>
              </w:rPr>
              <w:t>111</w:t>
            </w:r>
          </w:p>
        </w:tc>
        <w:tc>
          <w:tcPr>
            <w:tcW w:w="851" w:type="dxa"/>
            <w:shd w:val="clear" w:color="000000" w:fill="FFFFFF"/>
          </w:tcPr>
          <w:p w:rsidR="00423FF7" w:rsidRPr="002C48AF" w:rsidRDefault="00423FF7" w:rsidP="002E1B2B">
            <w:pPr>
              <w:spacing w:line="180" w:lineRule="atLeast"/>
              <w:rPr>
                <w:rFonts w:ascii="Times New Roman" w:hAnsi="Times New Roman" w:cs="Times New Roman"/>
                <w:sz w:val="16"/>
                <w:szCs w:val="16"/>
              </w:rPr>
            </w:pPr>
            <w:r w:rsidRPr="002C48AF">
              <w:rPr>
                <w:rFonts w:ascii="Times New Roman" w:hAnsi="Times New Roman" w:cs="Times New Roman"/>
                <w:sz w:val="16"/>
                <w:szCs w:val="16"/>
              </w:rPr>
              <w:t>111/</w:t>
            </w:r>
          </w:p>
          <w:p w:rsidR="00423FF7" w:rsidRPr="002C48AF" w:rsidRDefault="00423FF7" w:rsidP="002E1B2B">
            <w:pPr>
              <w:spacing w:line="180" w:lineRule="atLeast"/>
              <w:rPr>
                <w:rFonts w:ascii="Times New Roman" w:hAnsi="Times New Roman" w:cs="Times New Roman"/>
                <w:sz w:val="16"/>
                <w:szCs w:val="16"/>
              </w:rPr>
            </w:pPr>
            <w:r w:rsidRPr="002C48AF">
              <w:rPr>
                <w:rFonts w:ascii="Times New Roman" w:hAnsi="Times New Roman" w:cs="Times New Roman"/>
                <w:sz w:val="16"/>
                <w:szCs w:val="16"/>
              </w:rPr>
              <w:t>111</w:t>
            </w:r>
          </w:p>
        </w:tc>
        <w:tc>
          <w:tcPr>
            <w:tcW w:w="992" w:type="dxa"/>
            <w:gridSpan w:val="2"/>
            <w:shd w:val="clear" w:color="000000" w:fill="FFFFFF"/>
          </w:tcPr>
          <w:p w:rsidR="00423FF7" w:rsidRPr="002C48AF" w:rsidRDefault="00423FF7" w:rsidP="002E1B2B">
            <w:pPr>
              <w:spacing w:after="0" w:line="180" w:lineRule="atLeast"/>
              <w:rPr>
                <w:rFonts w:ascii="Times New Roman" w:hAnsi="Times New Roman" w:cs="Times New Roman"/>
                <w:sz w:val="16"/>
                <w:szCs w:val="16"/>
              </w:rPr>
            </w:pPr>
            <w:r w:rsidRPr="002C48AF">
              <w:rPr>
                <w:rFonts w:ascii="Times New Roman" w:hAnsi="Times New Roman" w:cs="Times New Roman"/>
                <w:sz w:val="16"/>
                <w:szCs w:val="16"/>
              </w:rPr>
              <w:t xml:space="preserve">Управление образованием администрации МО </w:t>
            </w:r>
            <w:proofErr w:type="gramStart"/>
            <w:r w:rsidRPr="002C48AF">
              <w:rPr>
                <w:rFonts w:ascii="Times New Roman" w:hAnsi="Times New Roman" w:cs="Times New Roman"/>
                <w:sz w:val="16"/>
                <w:szCs w:val="16"/>
              </w:rPr>
              <w:t>ТР</w:t>
            </w:r>
            <w:proofErr w:type="gramEnd"/>
          </w:p>
        </w:tc>
        <w:tc>
          <w:tcPr>
            <w:tcW w:w="1276" w:type="dxa"/>
            <w:shd w:val="clear" w:color="000000" w:fill="FFFFFF"/>
          </w:tcPr>
          <w:p w:rsidR="00423FF7" w:rsidRPr="002C48AF" w:rsidRDefault="00423FF7" w:rsidP="002E1B2B">
            <w:pPr>
              <w:spacing w:after="0" w:line="180" w:lineRule="atLeast"/>
              <w:rPr>
                <w:rFonts w:ascii="Times New Roman" w:hAnsi="Times New Roman" w:cs="Times New Roman"/>
                <w:sz w:val="16"/>
                <w:szCs w:val="16"/>
              </w:rPr>
            </w:pPr>
            <w:r w:rsidRPr="002C48AF">
              <w:rPr>
                <w:rFonts w:ascii="Times New Roman" w:hAnsi="Times New Roman" w:cs="Times New Roman"/>
                <w:sz w:val="16"/>
                <w:szCs w:val="16"/>
              </w:rPr>
              <w:t xml:space="preserve">Управление образованием администрации МО </w:t>
            </w:r>
            <w:proofErr w:type="gramStart"/>
            <w:r w:rsidRPr="002C48AF">
              <w:rPr>
                <w:rFonts w:ascii="Times New Roman" w:hAnsi="Times New Roman" w:cs="Times New Roman"/>
                <w:sz w:val="16"/>
                <w:szCs w:val="16"/>
              </w:rPr>
              <w:t>ТР</w:t>
            </w:r>
            <w:proofErr w:type="gramEnd"/>
          </w:p>
        </w:tc>
        <w:tc>
          <w:tcPr>
            <w:tcW w:w="1276" w:type="dxa"/>
            <w:shd w:val="clear" w:color="000000" w:fill="FFFFFF"/>
          </w:tcPr>
          <w:p w:rsidR="00423FF7" w:rsidRPr="002C48AF" w:rsidRDefault="00EB0AC5" w:rsidP="002E1B2B">
            <w:pPr>
              <w:spacing w:after="0" w:line="180" w:lineRule="atLeast"/>
              <w:rPr>
                <w:rFonts w:ascii="Times New Roman" w:hAnsi="Times New Roman" w:cs="Times New Roman"/>
                <w:sz w:val="16"/>
                <w:szCs w:val="16"/>
              </w:rPr>
            </w:pPr>
            <w:r w:rsidRPr="002C48AF">
              <w:rPr>
                <w:rFonts w:ascii="Times New Roman" w:hAnsi="Times New Roman"/>
                <w:sz w:val="16"/>
                <w:szCs w:val="16"/>
              </w:rPr>
              <w:t>В образовательных учреждениях Темрюкского района обучается 111 детей инвалидов, которые участвуют во всех значимых мероприятиях. 17 детей инвалидов посещают МБУ ДО ДОЦ. В данном же учреждении и осуществляется консультирование родителей и педагогов.</w:t>
            </w:r>
          </w:p>
        </w:tc>
      </w:tr>
      <w:tr w:rsidR="00423FF7" w:rsidRPr="002C48AF" w:rsidTr="003022A8">
        <w:trPr>
          <w:trHeight w:val="308"/>
        </w:trPr>
        <w:tc>
          <w:tcPr>
            <w:tcW w:w="565" w:type="dxa"/>
            <w:shd w:val="clear" w:color="000000" w:fill="FFFFFF"/>
            <w:noWrap/>
          </w:tcPr>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1.4.2</w:t>
            </w:r>
          </w:p>
        </w:tc>
        <w:tc>
          <w:tcPr>
            <w:tcW w:w="1704" w:type="dxa"/>
            <w:shd w:val="clear" w:color="000000" w:fill="FFFFFF"/>
          </w:tcPr>
          <w:p w:rsidR="00423FF7" w:rsidRPr="002C48AF" w:rsidRDefault="00423FF7" w:rsidP="002E1B2B">
            <w:pPr>
              <w:spacing w:after="0" w:line="180" w:lineRule="atLeast"/>
              <w:rPr>
                <w:rFonts w:ascii="Times New Roman" w:eastAsia="Times New Roman" w:hAnsi="Times New Roman" w:cs="Times New Roman"/>
                <w:sz w:val="16"/>
                <w:szCs w:val="16"/>
                <w:lang w:eastAsia="ru-RU"/>
              </w:rPr>
            </w:pPr>
            <w:r w:rsidRPr="002C48AF">
              <w:rPr>
                <w:rFonts w:ascii="Times New Roman" w:eastAsia="Times New Roman" w:hAnsi="Times New Roman" w:cs="Times New Roman"/>
                <w:sz w:val="16"/>
                <w:szCs w:val="16"/>
                <w:lang w:eastAsia="ru-RU"/>
              </w:rPr>
              <w:t>Расширение услуг по оказанию пси-</w:t>
            </w:r>
            <w:proofErr w:type="spellStart"/>
            <w:r w:rsidRPr="002C48AF">
              <w:rPr>
                <w:rFonts w:ascii="Times New Roman" w:eastAsia="Times New Roman" w:hAnsi="Times New Roman" w:cs="Times New Roman"/>
                <w:sz w:val="16"/>
                <w:szCs w:val="16"/>
                <w:lang w:eastAsia="ru-RU"/>
              </w:rPr>
              <w:t>холого</w:t>
            </w:r>
            <w:proofErr w:type="spellEnd"/>
            <w:r w:rsidRPr="002C48AF">
              <w:rPr>
                <w:rFonts w:ascii="Times New Roman" w:eastAsia="Times New Roman" w:hAnsi="Times New Roman" w:cs="Times New Roman"/>
                <w:sz w:val="16"/>
                <w:szCs w:val="16"/>
                <w:lang w:eastAsia="ru-RU"/>
              </w:rPr>
              <w:t xml:space="preserve">-педагогического сопровождения детей с </w:t>
            </w:r>
            <w:proofErr w:type="gramStart"/>
            <w:r w:rsidRPr="002C48AF">
              <w:rPr>
                <w:rFonts w:ascii="Times New Roman" w:eastAsia="Times New Roman" w:hAnsi="Times New Roman" w:cs="Times New Roman"/>
                <w:sz w:val="16"/>
                <w:szCs w:val="16"/>
                <w:lang w:eastAsia="ru-RU"/>
              </w:rPr>
              <w:t>ограни-</w:t>
            </w:r>
            <w:proofErr w:type="spellStart"/>
            <w:r w:rsidRPr="002C48AF">
              <w:rPr>
                <w:rFonts w:ascii="Times New Roman" w:eastAsia="Times New Roman" w:hAnsi="Times New Roman" w:cs="Times New Roman"/>
                <w:sz w:val="16"/>
                <w:szCs w:val="16"/>
                <w:lang w:eastAsia="ru-RU"/>
              </w:rPr>
              <w:t>ченными</w:t>
            </w:r>
            <w:proofErr w:type="spellEnd"/>
            <w:proofErr w:type="gramEnd"/>
            <w:r w:rsidRPr="002C48AF">
              <w:rPr>
                <w:rFonts w:ascii="Times New Roman" w:eastAsia="Times New Roman" w:hAnsi="Times New Roman" w:cs="Times New Roman"/>
                <w:sz w:val="16"/>
                <w:szCs w:val="16"/>
                <w:lang w:eastAsia="ru-RU"/>
              </w:rPr>
              <w:t xml:space="preserve"> </w:t>
            </w:r>
            <w:proofErr w:type="spellStart"/>
            <w:r w:rsidRPr="002C48AF">
              <w:rPr>
                <w:rFonts w:ascii="Times New Roman" w:eastAsia="Times New Roman" w:hAnsi="Times New Roman" w:cs="Times New Roman"/>
                <w:sz w:val="16"/>
                <w:szCs w:val="16"/>
                <w:lang w:eastAsia="ru-RU"/>
              </w:rPr>
              <w:t>возмож-ностями</w:t>
            </w:r>
            <w:proofErr w:type="spellEnd"/>
            <w:r w:rsidRPr="002C48AF">
              <w:rPr>
                <w:rFonts w:ascii="Times New Roman" w:eastAsia="Times New Roman" w:hAnsi="Times New Roman" w:cs="Times New Roman"/>
                <w:sz w:val="16"/>
                <w:szCs w:val="16"/>
                <w:lang w:eastAsia="ru-RU"/>
              </w:rPr>
              <w:t xml:space="preserve"> здоровья  (ОВЗ)</w:t>
            </w:r>
          </w:p>
        </w:tc>
        <w:tc>
          <w:tcPr>
            <w:tcW w:w="2126" w:type="dxa"/>
            <w:shd w:val="clear" w:color="000000" w:fill="FFFFFF"/>
            <w:vAlign w:val="center"/>
          </w:tcPr>
          <w:p w:rsidR="00A55432" w:rsidRPr="00EB0AC5" w:rsidRDefault="00423FF7" w:rsidP="002E1B2B">
            <w:pPr>
              <w:pStyle w:val="a4"/>
              <w:spacing w:line="180" w:lineRule="atLeast"/>
              <w:jc w:val="both"/>
              <w:rPr>
                <w:rFonts w:ascii="Times New Roman" w:hAnsi="Times New Roman"/>
                <w:sz w:val="16"/>
                <w:szCs w:val="16"/>
              </w:rPr>
            </w:pPr>
            <w:proofErr w:type="gramStart"/>
            <w:r w:rsidRPr="002C48AF">
              <w:rPr>
                <w:rFonts w:ascii="Times New Roman" w:hAnsi="Times New Roman"/>
                <w:sz w:val="16"/>
                <w:szCs w:val="16"/>
              </w:rPr>
              <w:t xml:space="preserve">С целью увеличения охвата детей с ОВЗ услугами психолого-педагогического сопровождения с раннего возраста не посещающих образовательные организации по приказу управления образованием от 14 июня 2016 года № 376 «О создании </w:t>
            </w:r>
            <w:r w:rsidRPr="002C48AF">
              <w:rPr>
                <w:rFonts w:ascii="Times New Roman" w:hAnsi="Times New Roman"/>
                <w:sz w:val="16"/>
                <w:szCs w:val="16"/>
              </w:rPr>
              <w:lastRenderedPageBreak/>
              <w:t>консультационных центров для родителей (законных представителей) обеспечивающих получение детьми дошкольным образованием в форме семейного воспитания в муниципальном образовании Темрюкский район» организовано сопровождение детей данной категории.</w:t>
            </w:r>
            <w:proofErr w:type="gramEnd"/>
            <w:r w:rsidRPr="002C48AF">
              <w:rPr>
                <w:rFonts w:ascii="Times New Roman" w:hAnsi="Times New Roman"/>
                <w:sz w:val="16"/>
                <w:szCs w:val="16"/>
              </w:rPr>
              <w:t xml:space="preserve"> Данные центры организованы только в тех МБДОУ, где имеются специалисты: учитель-логопед, педагог-психолог, учитель-дефектолог.</w:t>
            </w:r>
            <w:r w:rsidR="00A55432" w:rsidRPr="00EB0AC5">
              <w:rPr>
                <w:rFonts w:ascii="Times New Roman" w:hAnsi="Times New Roman"/>
                <w:sz w:val="16"/>
                <w:szCs w:val="16"/>
              </w:rPr>
              <w:t xml:space="preserve"> муниципального образования Темрюкский район: </w:t>
            </w:r>
          </w:p>
          <w:p w:rsidR="00A55432" w:rsidRPr="00EB0AC5" w:rsidRDefault="00A55432" w:rsidP="002E1B2B">
            <w:pPr>
              <w:pStyle w:val="a4"/>
              <w:spacing w:line="180" w:lineRule="atLeast"/>
              <w:jc w:val="both"/>
              <w:rPr>
                <w:rFonts w:ascii="Times New Roman" w:hAnsi="Times New Roman"/>
                <w:sz w:val="16"/>
                <w:szCs w:val="16"/>
              </w:rPr>
            </w:pPr>
            <w:r w:rsidRPr="00EB0AC5">
              <w:rPr>
                <w:rFonts w:ascii="Times New Roman" w:hAnsi="Times New Roman"/>
                <w:sz w:val="16"/>
                <w:szCs w:val="16"/>
              </w:rPr>
              <w:t>1) педагоги-психологи ДОУ – 10 человек;</w:t>
            </w:r>
          </w:p>
          <w:p w:rsidR="00A55432" w:rsidRPr="00EB0AC5" w:rsidRDefault="00A55432" w:rsidP="002E1B2B">
            <w:pPr>
              <w:pStyle w:val="a4"/>
              <w:spacing w:line="180" w:lineRule="atLeast"/>
              <w:jc w:val="both"/>
              <w:rPr>
                <w:rFonts w:ascii="Times New Roman" w:hAnsi="Times New Roman"/>
                <w:sz w:val="16"/>
                <w:szCs w:val="16"/>
              </w:rPr>
            </w:pPr>
            <w:r w:rsidRPr="00EB0AC5">
              <w:rPr>
                <w:rFonts w:ascii="Times New Roman" w:hAnsi="Times New Roman"/>
                <w:sz w:val="16"/>
                <w:szCs w:val="16"/>
              </w:rPr>
              <w:t>2) педагоги-психологи ОУ – 31 человек;</w:t>
            </w:r>
          </w:p>
          <w:p w:rsidR="00A55432" w:rsidRPr="00EB0AC5" w:rsidRDefault="00A55432" w:rsidP="002E1B2B">
            <w:pPr>
              <w:pStyle w:val="a4"/>
              <w:spacing w:line="180" w:lineRule="atLeast"/>
              <w:jc w:val="both"/>
              <w:rPr>
                <w:rFonts w:ascii="Times New Roman" w:hAnsi="Times New Roman"/>
                <w:sz w:val="16"/>
                <w:szCs w:val="16"/>
              </w:rPr>
            </w:pPr>
            <w:r w:rsidRPr="00EB0AC5">
              <w:rPr>
                <w:rFonts w:ascii="Times New Roman" w:hAnsi="Times New Roman"/>
                <w:sz w:val="16"/>
                <w:szCs w:val="16"/>
              </w:rPr>
              <w:t>3) педагоги-психологи УДО – 2 человека.</w:t>
            </w:r>
          </w:p>
          <w:p w:rsidR="00423FF7" w:rsidRPr="002C48AF" w:rsidRDefault="00423FF7" w:rsidP="002E1B2B">
            <w:pPr>
              <w:pStyle w:val="a4"/>
              <w:spacing w:line="180" w:lineRule="atLeast"/>
              <w:jc w:val="both"/>
              <w:rPr>
                <w:rFonts w:ascii="Times New Roman" w:hAnsi="Times New Roman"/>
                <w:sz w:val="16"/>
                <w:szCs w:val="16"/>
              </w:rPr>
            </w:pPr>
          </w:p>
          <w:p w:rsidR="00423FF7" w:rsidRPr="002C48AF" w:rsidRDefault="00423FF7" w:rsidP="002E1B2B">
            <w:pPr>
              <w:pStyle w:val="a4"/>
              <w:spacing w:line="180" w:lineRule="atLeast"/>
              <w:jc w:val="both"/>
              <w:rPr>
                <w:rFonts w:ascii="Times New Roman" w:hAnsi="Times New Roman"/>
                <w:sz w:val="16"/>
                <w:szCs w:val="16"/>
              </w:rPr>
            </w:pPr>
          </w:p>
        </w:tc>
        <w:tc>
          <w:tcPr>
            <w:tcW w:w="1417" w:type="dxa"/>
            <w:shd w:val="clear" w:color="000000" w:fill="FFFFFF"/>
          </w:tcPr>
          <w:p w:rsidR="00423FF7" w:rsidRPr="002C48AF" w:rsidRDefault="00423FF7" w:rsidP="002E1B2B">
            <w:pPr>
              <w:spacing w:after="0" w:line="180" w:lineRule="atLeast"/>
              <w:rPr>
                <w:rFonts w:ascii="Times New Roman" w:hAnsi="Times New Roman" w:cs="Times New Roman"/>
                <w:sz w:val="16"/>
                <w:szCs w:val="16"/>
              </w:rPr>
            </w:pPr>
            <w:r w:rsidRPr="002C48AF">
              <w:rPr>
                <w:rFonts w:ascii="Times New Roman" w:hAnsi="Times New Roman" w:cs="Times New Roman"/>
                <w:sz w:val="16"/>
                <w:szCs w:val="16"/>
              </w:rPr>
              <w:lastRenderedPageBreak/>
              <w:t xml:space="preserve">Охват детей с ОВЗ, не посещающих образовательные организации услугами по оказанию психолого-педагогического сопровождения, </w:t>
            </w:r>
            <w:r w:rsidRPr="002C48AF">
              <w:rPr>
                <w:rFonts w:ascii="Times New Roman" w:hAnsi="Times New Roman" w:cs="Times New Roman"/>
                <w:sz w:val="16"/>
                <w:szCs w:val="16"/>
              </w:rPr>
              <w:lastRenderedPageBreak/>
              <w:t>по отношению ко всем детям с ОВЗ</w:t>
            </w:r>
          </w:p>
        </w:tc>
        <w:tc>
          <w:tcPr>
            <w:tcW w:w="1843" w:type="dxa"/>
            <w:shd w:val="clear" w:color="000000" w:fill="FFFFFF"/>
          </w:tcPr>
          <w:p w:rsidR="00423FF7" w:rsidRPr="002C48AF" w:rsidRDefault="00423FF7" w:rsidP="002E1B2B">
            <w:pPr>
              <w:spacing w:after="0" w:line="180" w:lineRule="atLeast"/>
              <w:rPr>
                <w:rFonts w:ascii="Times New Roman" w:hAnsi="Times New Roman" w:cs="Times New Roman"/>
                <w:sz w:val="16"/>
                <w:szCs w:val="16"/>
              </w:rPr>
            </w:pPr>
            <w:r w:rsidRPr="002C48AF">
              <w:rPr>
                <w:rFonts w:ascii="Times New Roman" w:hAnsi="Times New Roman" w:cs="Times New Roman"/>
                <w:sz w:val="16"/>
                <w:szCs w:val="16"/>
              </w:rPr>
              <w:lastRenderedPageBreak/>
              <w:t>Увеличение охвата детей с ОВЗ услугами психолого-педагогического сопровождения с раннего возраста не посещающих образовательные организации, процентов</w:t>
            </w:r>
          </w:p>
        </w:tc>
        <w:tc>
          <w:tcPr>
            <w:tcW w:w="1276" w:type="dxa"/>
            <w:shd w:val="clear" w:color="000000" w:fill="FFFFFF"/>
          </w:tcPr>
          <w:p w:rsidR="00423FF7" w:rsidRPr="002C48AF" w:rsidRDefault="00423FF7" w:rsidP="002E1B2B">
            <w:pPr>
              <w:spacing w:line="180" w:lineRule="atLeast"/>
              <w:rPr>
                <w:rFonts w:ascii="Times New Roman" w:hAnsi="Times New Roman" w:cs="Times New Roman"/>
                <w:sz w:val="16"/>
                <w:szCs w:val="16"/>
              </w:rPr>
            </w:pPr>
            <w:r w:rsidRPr="002C48AF">
              <w:rPr>
                <w:rFonts w:ascii="Times New Roman" w:hAnsi="Times New Roman" w:cs="Times New Roman"/>
                <w:sz w:val="16"/>
                <w:szCs w:val="16"/>
              </w:rPr>
              <w:t>0,35</w:t>
            </w:r>
          </w:p>
        </w:tc>
        <w:tc>
          <w:tcPr>
            <w:tcW w:w="992" w:type="dxa"/>
            <w:shd w:val="clear" w:color="000000" w:fill="FFFFFF"/>
          </w:tcPr>
          <w:p w:rsidR="00423FF7" w:rsidRPr="002C48AF" w:rsidRDefault="00423FF7" w:rsidP="002E1B2B">
            <w:pPr>
              <w:spacing w:line="180" w:lineRule="atLeast"/>
              <w:rPr>
                <w:rFonts w:ascii="Times New Roman" w:hAnsi="Times New Roman" w:cs="Times New Roman"/>
                <w:sz w:val="16"/>
                <w:szCs w:val="16"/>
              </w:rPr>
            </w:pPr>
            <w:r w:rsidRPr="002C48AF">
              <w:rPr>
                <w:rFonts w:ascii="Times New Roman" w:hAnsi="Times New Roman" w:cs="Times New Roman"/>
                <w:sz w:val="16"/>
                <w:szCs w:val="16"/>
              </w:rPr>
              <w:t>0,37/</w:t>
            </w:r>
          </w:p>
          <w:p w:rsidR="00423FF7" w:rsidRPr="002C48AF" w:rsidRDefault="00423FF7" w:rsidP="002E1B2B">
            <w:pPr>
              <w:spacing w:line="180" w:lineRule="atLeast"/>
              <w:rPr>
                <w:rFonts w:ascii="Times New Roman" w:hAnsi="Times New Roman" w:cs="Times New Roman"/>
                <w:sz w:val="16"/>
                <w:szCs w:val="16"/>
              </w:rPr>
            </w:pPr>
            <w:r w:rsidRPr="002C48AF">
              <w:rPr>
                <w:rFonts w:ascii="Times New Roman" w:hAnsi="Times New Roman" w:cs="Times New Roman"/>
                <w:sz w:val="16"/>
                <w:szCs w:val="16"/>
              </w:rPr>
              <w:t>0,37</w:t>
            </w:r>
          </w:p>
        </w:tc>
        <w:tc>
          <w:tcPr>
            <w:tcW w:w="992" w:type="dxa"/>
            <w:shd w:val="clear" w:color="000000" w:fill="FFFFFF"/>
          </w:tcPr>
          <w:p w:rsidR="00423FF7" w:rsidRPr="002C48AF" w:rsidRDefault="00423FF7" w:rsidP="002E1B2B">
            <w:pPr>
              <w:spacing w:line="180" w:lineRule="atLeast"/>
              <w:rPr>
                <w:rFonts w:ascii="Times New Roman" w:hAnsi="Times New Roman" w:cs="Times New Roman"/>
                <w:sz w:val="16"/>
                <w:szCs w:val="16"/>
              </w:rPr>
            </w:pPr>
            <w:r w:rsidRPr="002C48AF">
              <w:rPr>
                <w:rFonts w:ascii="Times New Roman" w:hAnsi="Times New Roman" w:cs="Times New Roman"/>
                <w:sz w:val="16"/>
                <w:szCs w:val="16"/>
              </w:rPr>
              <w:t>0,39/</w:t>
            </w:r>
          </w:p>
          <w:p w:rsidR="00423FF7" w:rsidRPr="002C48AF" w:rsidRDefault="00423FF7" w:rsidP="002E1B2B">
            <w:pPr>
              <w:spacing w:line="180" w:lineRule="atLeast"/>
              <w:rPr>
                <w:rFonts w:ascii="Times New Roman" w:hAnsi="Times New Roman" w:cs="Times New Roman"/>
                <w:sz w:val="16"/>
                <w:szCs w:val="16"/>
              </w:rPr>
            </w:pPr>
            <w:r w:rsidRPr="002C48AF">
              <w:rPr>
                <w:rFonts w:ascii="Times New Roman" w:hAnsi="Times New Roman" w:cs="Times New Roman"/>
                <w:sz w:val="16"/>
                <w:szCs w:val="16"/>
              </w:rPr>
              <w:t>0,39</w:t>
            </w:r>
          </w:p>
        </w:tc>
        <w:tc>
          <w:tcPr>
            <w:tcW w:w="851" w:type="dxa"/>
            <w:shd w:val="clear" w:color="000000" w:fill="FFFFFF"/>
          </w:tcPr>
          <w:p w:rsidR="00423FF7" w:rsidRPr="002C48AF" w:rsidRDefault="00423FF7" w:rsidP="002E1B2B">
            <w:pPr>
              <w:spacing w:line="180" w:lineRule="atLeast"/>
              <w:rPr>
                <w:rFonts w:ascii="Times New Roman" w:hAnsi="Times New Roman" w:cs="Times New Roman"/>
                <w:sz w:val="16"/>
                <w:szCs w:val="16"/>
              </w:rPr>
            </w:pPr>
            <w:r w:rsidRPr="002C48AF">
              <w:rPr>
                <w:rFonts w:ascii="Times New Roman" w:hAnsi="Times New Roman" w:cs="Times New Roman"/>
                <w:sz w:val="16"/>
                <w:szCs w:val="16"/>
              </w:rPr>
              <w:t>0,41/</w:t>
            </w:r>
          </w:p>
          <w:p w:rsidR="00423FF7" w:rsidRPr="002C48AF" w:rsidRDefault="00423FF7" w:rsidP="002E1B2B">
            <w:pPr>
              <w:spacing w:line="180" w:lineRule="atLeast"/>
              <w:rPr>
                <w:rFonts w:ascii="Times New Roman" w:hAnsi="Times New Roman" w:cs="Times New Roman"/>
                <w:sz w:val="16"/>
                <w:szCs w:val="16"/>
              </w:rPr>
            </w:pPr>
            <w:r w:rsidRPr="002C48AF">
              <w:rPr>
                <w:rFonts w:ascii="Times New Roman" w:hAnsi="Times New Roman" w:cs="Times New Roman"/>
                <w:sz w:val="16"/>
                <w:szCs w:val="16"/>
              </w:rPr>
              <w:t>0,4</w:t>
            </w:r>
          </w:p>
        </w:tc>
        <w:tc>
          <w:tcPr>
            <w:tcW w:w="992" w:type="dxa"/>
            <w:gridSpan w:val="2"/>
            <w:shd w:val="clear" w:color="000000" w:fill="FFFFFF"/>
          </w:tcPr>
          <w:p w:rsidR="00423FF7" w:rsidRPr="002C48AF" w:rsidRDefault="00423FF7" w:rsidP="002E1B2B">
            <w:pPr>
              <w:spacing w:after="0" w:line="180" w:lineRule="atLeast"/>
              <w:rPr>
                <w:rFonts w:ascii="Times New Roman" w:hAnsi="Times New Roman" w:cs="Times New Roman"/>
                <w:sz w:val="16"/>
                <w:szCs w:val="16"/>
              </w:rPr>
            </w:pPr>
            <w:r w:rsidRPr="002C48AF">
              <w:rPr>
                <w:rFonts w:ascii="Times New Roman" w:hAnsi="Times New Roman" w:cs="Times New Roman"/>
                <w:sz w:val="16"/>
                <w:szCs w:val="16"/>
              </w:rPr>
              <w:t xml:space="preserve">Управление образованием администрации МО </w:t>
            </w:r>
            <w:proofErr w:type="gramStart"/>
            <w:r w:rsidRPr="002C48AF">
              <w:rPr>
                <w:rFonts w:ascii="Times New Roman" w:hAnsi="Times New Roman" w:cs="Times New Roman"/>
                <w:sz w:val="16"/>
                <w:szCs w:val="16"/>
              </w:rPr>
              <w:t>ТР</w:t>
            </w:r>
            <w:proofErr w:type="gramEnd"/>
          </w:p>
        </w:tc>
        <w:tc>
          <w:tcPr>
            <w:tcW w:w="1276" w:type="dxa"/>
            <w:shd w:val="clear" w:color="000000" w:fill="FFFFFF"/>
          </w:tcPr>
          <w:p w:rsidR="00423FF7" w:rsidRPr="002C48AF" w:rsidRDefault="00423FF7" w:rsidP="002E1B2B">
            <w:pPr>
              <w:spacing w:after="0" w:line="180" w:lineRule="atLeast"/>
              <w:rPr>
                <w:rFonts w:ascii="Times New Roman" w:hAnsi="Times New Roman" w:cs="Times New Roman"/>
                <w:sz w:val="16"/>
                <w:szCs w:val="16"/>
              </w:rPr>
            </w:pPr>
            <w:r w:rsidRPr="002C48AF">
              <w:rPr>
                <w:rFonts w:ascii="Times New Roman" w:hAnsi="Times New Roman" w:cs="Times New Roman"/>
                <w:sz w:val="16"/>
                <w:szCs w:val="16"/>
              </w:rPr>
              <w:t xml:space="preserve">Управление образованием администрации МО </w:t>
            </w:r>
            <w:proofErr w:type="gramStart"/>
            <w:r w:rsidRPr="002C48AF">
              <w:rPr>
                <w:rFonts w:ascii="Times New Roman" w:hAnsi="Times New Roman" w:cs="Times New Roman"/>
                <w:sz w:val="16"/>
                <w:szCs w:val="16"/>
              </w:rPr>
              <w:t>ТР</w:t>
            </w:r>
            <w:proofErr w:type="gramEnd"/>
          </w:p>
        </w:tc>
        <w:tc>
          <w:tcPr>
            <w:tcW w:w="1276" w:type="dxa"/>
            <w:shd w:val="clear" w:color="000000" w:fill="FFFFFF"/>
          </w:tcPr>
          <w:p w:rsidR="00FB1574" w:rsidRPr="00FB1574" w:rsidRDefault="00FB1574" w:rsidP="002E1B2B">
            <w:pPr>
              <w:spacing w:after="0" w:line="180" w:lineRule="atLeast"/>
              <w:rPr>
                <w:rFonts w:ascii="Times New Roman" w:hAnsi="Times New Roman" w:cs="Times New Roman"/>
                <w:sz w:val="16"/>
                <w:szCs w:val="16"/>
              </w:rPr>
            </w:pPr>
            <w:r w:rsidRPr="00FB1574">
              <w:rPr>
                <w:rFonts w:ascii="Times New Roman" w:hAnsi="Times New Roman" w:cs="Times New Roman"/>
                <w:sz w:val="16"/>
                <w:szCs w:val="16"/>
              </w:rPr>
              <w:t>Тенденций развития услуг психолого-педагогического сопровождения детей с ограниченными возможностям</w:t>
            </w:r>
            <w:r w:rsidRPr="00FB1574">
              <w:rPr>
                <w:rFonts w:ascii="Times New Roman" w:hAnsi="Times New Roman" w:cs="Times New Roman"/>
                <w:sz w:val="16"/>
                <w:szCs w:val="16"/>
              </w:rPr>
              <w:lastRenderedPageBreak/>
              <w:t xml:space="preserve">и здоровья нет: на 6530 детей, посещающих ДОУ всего 10 педагогов-психологов; на 13 478 учащихся в ОУ – 31 педагогов-психологов. </w:t>
            </w:r>
          </w:p>
          <w:p w:rsidR="00423FF7" w:rsidRPr="002C48AF" w:rsidRDefault="00FB1574" w:rsidP="002E1B2B">
            <w:pPr>
              <w:spacing w:after="0" w:line="180" w:lineRule="atLeast"/>
              <w:rPr>
                <w:rFonts w:ascii="Times New Roman" w:hAnsi="Times New Roman" w:cs="Times New Roman"/>
                <w:sz w:val="16"/>
                <w:szCs w:val="16"/>
              </w:rPr>
            </w:pPr>
            <w:r w:rsidRPr="00FB1574">
              <w:rPr>
                <w:rFonts w:ascii="Times New Roman" w:hAnsi="Times New Roman" w:cs="Times New Roman"/>
                <w:sz w:val="16"/>
                <w:szCs w:val="16"/>
              </w:rPr>
              <w:t>Конкуренции на рынке услуг психолого-педагогического сопровождения детей с ограниченными возможностями здоровья в Темрюкском районе нет.</w:t>
            </w:r>
          </w:p>
        </w:tc>
      </w:tr>
      <w:tr w:rsidR="00423FF7" w:rsidRPr="002C48AF" w:rsidTr="003022A8">
        <w:trPr>
          <w:trHeight w:val="308"/>
        </w:trPr>
        <w:tc>
          <w:tcPr>
            <w:tcW w:w="565" w:type="dxa"/>
            <w:shd w:val="clear" w:color="000000" w:fill="FFFFFF"/>
            <w:noWrap/>
          </w:tcPr>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lang w:eastAsia="ru-RU"/>
              </w:rPr>
            </w:pPr>
          </w:p>
        </w:tc>
        <w:tc>
          <w:tcPr>
            <w:tcW w:w="12193" w:type="dxa"/>
            <w:gridSpan w:val="10"/>
            <w:shd w:val="clear" w:color="000000" w:fill="FFFFFF"/>
          </w:tcPr>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1.5. Рынок услуг социального обслуживания населения</w:t>
            </w:r>
          </w:p>
        </w:tc>
        <w:tc>
          <w:tcPr>
            <w:tcW w:w="1276" w:type="dxa"/>
            <w:shd w:val="clear" w:color="000000" w:fill="FFFFFF"/>
          </w:tcPr>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p>
        </w:tc>
        <w:tc>
          <w:tcPr>
            <w:tcW w:w="1276" w:type="dxa"/>
            <w:shd w:val="clear" w:color="000000" w:fill="FFFFFF"/>
          </w:tcPr>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p>
        </w:tc>
      </w:tr>
      <w:tr w:rsidR="00423FF7" w:rsidRPr="002C48AF" w:rsidTr="003022A8">
        <w:trPr>
          <w:trHeight w:val="248"/>
        </w:trPr>
        <w:tc>
          <w:tcPr>
            <w:tcW w:w="14034" w:type="dxa"/>
            <w:gridSpan w:val="12"/>
            <w:shd w:val="clear" w:color="000000" w:fill="FFFFFF"/>
            <w:vAlign w:val="center"/>
          </w:tcPr>
          <w:p w:rsidR="00423FF7" w:rsidRPr="002C48AF" w:rsidRDefault="00423FF7" w:rsidP="002E1B2B">
            <w:pPr>
              <w:spacing w:after="0" w:line="180" w:lineRule="atLeast"/>
              <w:jc w:val="center"/>
              <w:rPr>
                <w:rFonts w:ascii="Times New Roman" w:eastAsia="Times New Roman" w:hAnsi="Times New Roman" w:cs="Times New Roman"/>
                <w:bCs/>
                <w:color w:val="000000"/>
                <w:sz w:val="16"/>
                <w:szCs w:val="16"/>
                <w:lang w:eastAsia="ru-RU"/>
              </w:rPr>
            </w:pPr>
          </w:p>
        </w:tc>
        <w:tc>
          <w:tcPr>
            <w:tcW w:w="1276" w:type="dxa"/>
            <w:shd w:val="clear" w:color="000000" w:fill="FFFFFF"/>
          </w:tcPr>
          <w:p w:rsidR="00423FF7" w:rsidRPr="002C48AF" w:rsidRDefault="00423FF7" w:rsidP="002E1B2B">
            <w:pPr>
              <w:spacing w:after="0" w:line="180" w:lineRule="atLeast"/>
              <w:jc w:val="center"/>
              <w:rPr>
                <w:rFonts w:ascii="Times New Roman" w:eastAsia="Times New Roman" w:hAnsi="Times New Roman" w:cs="Times New Roman"/>
                <w:bCs/>
                <w:color w:val="000000"/>
                <w:sz w:val="16"/>
                <w:szCs w:val="16"/>
                <w:lang w:eastAsia="ru-RU"/>
              </w:rPr>
            </w:pPr>
          </w:p>
        </w:tc>
      </w:tr>
      <w:tr w:rsidR="00423FF7" w:rsidRPr="002C48AF" w:rsidTr="003022A8">
        <w:trPr>
          <w:trHeight w:val="279"/>
        </w:trPr>
        <w:tc>
          <w:tcPr>
            <w:tcW w:w="565" w:type="dxa"/>
            <w:shd w:val="clear" w:color="000000" w:fill="FFFFFF"/>
            <w:vAlign w:val="center"/>
          </w:tcPr>
          <w:p w:rsidR="00423FF7" w:rsidRPr="002C48AF" w:rsidRDefault="00423FF7" w:rsidP="002E1B2B">
            <w:pPr>
              <w:spacing w:after="0" w:line="180" w:lineRule="atLeast"/>
              <w:jc w:val="center"/>
              <w:rPr>
                <w:rFonts w:ascii="Times New Roman" w:eastAsia="Times New Roman" w:hAnsi="Times New Roman" w:cs="Times New Roman"/>
                <w:bCs/>
                <w:color w:val="000000"/>
                <w:sz w:val="16"/>
                <w:szCs w:val="16"/>
                <w:lang w:eastAsia="ru-RU"/>
              </w:rPr>
            </w:pPr>
            <w:r w:rsidRPr="002C48AF">
              <w:rPr>
                <w:rFonts w:ascii="Times New Roman" w:eastAsia="Times New Roman" w:hAnsi="Times New Roman" w:cs="Times New Roman"/>
                <w:bCs/>
                <w:color w:val="000000"/>
                <w:sz w:val="16"/>
                <w:szCs w:val="16"/>
                <w:lang w:eastAsia="ru-RU"/>
              </w:rPr>
              <w:t>1.5.1</w:t>
            </w:r>
          </w:p>
        </w:tc>
        <w:tc>
          <w:tcPr>
            <w:tcW w:w="1704" w:type="dxa"/>
            <w:shd w:val="clear" w:color="000000" w:fill="FFFFFF"/>
          </w:tcPr>
          <w:p w:rsidR="00423FF7" w:rsidRPr="002C48AF" w:rsidRDefault="00423FF7" w:rsidP="002E1B2B">
            <w:pPr>
              <w:spacing w:after="0" w:line="180" w:lineRule="atLeast"/>
              <w:rPr>
                <w:rFonts w:ascii="Times New Roman" w:hAnsi="Times New Roman" w:cs="Times New Roman"/>
                <w:sz w:val="16"/>
                <w:szCs w:val="16"/>
              </w:rPr>
            </w:pPr>
            <w:r w:rsidRPr="002C48AF">
              <w:rPr>
                <w:rFonts w:ascii="Times New Roman" w:hAnsi="Times New Roman" w:cs="Times New Roman"/>
                <w:sz w:val="16"/>
                <w:szCs w:val="16"/>
              </w:rPr>
              <w:t>Взаимодействие с органами социальной защиты населения по предоставлению услуг населению социальной направленности</w:t>
            </w:r>
          </w:p>
        </w:tc>
        <w:tc>
          <w:tcPr>
            <w:tcW w:w="2126" w:type="dxa"/>
            <w:shd w:val="clear" w:color="000000" w:fill="FFFFFF"/>
          </w:tcPr>
          <w:p w:rsidR="00423FF7" w:rsidRPr="002C48AF" w:rsidRDefault="00423FF7" w:rsidP="002E1B2B">
            <w:pPr>
              <w:spacing w:after="0" w:line="180" w:lineRule="atLeast"/>
              <w:rPr>
                <w:rFonts w:ascii="Times New Roman" w:hAnsi="Times New Roman" w:cs="Times New Roman"/>
                <w:sz w:val="16"/>
                <w:szCs w:val="16"/>
              </w:rPr>
            </w:pPr>
            <w:r w:rsidRPr="002C48AF">
              <w:rPr>
                <w:rFonts w:ascii="Times New Roman" w:hAnsi="Times New Roman" w:cs="Times New Roman"/>
                <w:sz w:val="16"/>
                <w:szCs w:val="16"/>
              </w:rPr>
              <w:t xml:space="preserve">взаимодействие с организациями социального обслуживания </w:t>
            </w:r>
            <w:proofErr w:type="gramStart"/>
            <w:r w:rsidRPr="002C48AF">
              <w:rPr>
                <w:rFonts w:ascii="Times New Roman" w:hAnsi="Times New Roman" w:cs="Times New Roman"/>
                <w:sz w:val="16"/>
                <w:szCs w:val="16"/>
              </w:rPr>
              <w:t>подведомственным</w:t>
            </w:r>
            <w:proofErr w:type="gramEnd"/>
            <w:r w:rsidRPr="002C48AF">
              <w:rPr>
                <w:rFonts w:ascii="Times New Roman" w:hAnsi="Times New Roman" w:cs="Times New Roman"/>
                <w:sz w:val="16"/>
                <w:szCs w:val="16"/>
              </w:rPr>
              <w:t xml:space="preserve"> министерству труда и социального развития Краснодарского края </w:t>
            </w:r>
          </w:p>
        </w:tc>
        <w:tc>
          <w:tcPr>
            <w:tcW w:w="1417" w:type="dxa"/>
            <w:shd w:val="clear" w:color="000000" w:fill="FFFFFF"/>
          </w:tcPr>
          <w:p w:rsidR="00423FF7" w:rsidRPr="002C48AF" w:rsidRDefault="00423FF7" w:rsidP="002E1B2B">
            <w:pPr>
              <w:spacing w:after="0" w:line="180" w:lineRule="atLeast"/>
              <w:rPr>
                <w:rFonts w:ascii="Times New Roman" w:hAnsi="Times New Roman" w:cs="Times New Roman"/>
                <w:sz w:val="16"/>
                <w:szCs w:val="16"/>
              </w:rPr>
            </w:pPr>
            <w:r w:rsidRPr="002C48AF">
              <w:rPr>
                <w:rFonts w:ascii="Times New Roman" w:hAnsi="Times New Roman" w:cs="Times New Roman"/>
                <w:sz w:val="16"/>
                <w:szCs w:val="16"/>
              </w:rPr>
              <w:t>информирование граждан о деятельности органов социальной защиты и организаций социального обслуживания подведомственным им</w:t>
            </w:r>
          </w:p>
        </w:tc>
        <w:tc>
          <w:tcPr>
            <w:tcW w:w="1843" w:type="dxa"/>
            <w:shd w:val="clear" w:color="000000" w:fill="FFFFFF"/>
          </w:tcPr>
          <w:p w:rsidR="00423FF7" w:rsidRPr="002C48AF" w:rsidRDefault="00423FF7" w:rsidP="002E1B2B">
            <w:pPr>
              <w:spacing w:after="0" w:line="180" w:lineRule="atLeast"/>
              <w:rPr>
                <w:rFonts w:ascii="Times New Roman" w:hAnsi="Times New Roman" w:cs="Times New Roman"/>
                <w:sz w:val="16"/>
                <w:szCs w:val="16"/>
              </w:rPr>
            </w:pPr>
            <w:r w:rsidRPr="002C48AF">
              <w:rPr>
                <w:rFonts w:ascii="Times New Roman" w:hAnsi="Times New Roman" w:cs="Times New Roman"/>
                <w:sz w:val="16"/>
                <w:szCs w:val="16"/>
              </w:rPr>
              <w:t>размещение информации на информационных стендах, на официальном сайте муниципального образования Темрюкский район, в средствах массовой информации, количество информационных материалов</w:t>
            </w:r>
          </w:p>
        </w:tc>
        <w:tc>
          <w:tcPr>
            <w:tcW w:w="1276" w:type="dxa"/>
            <w:shd w:val="clear" w:color="000000" w:fill="FFFFFF"/>
          </w:tcPr>
          <w:p w:rsidR="00423FF7" w:rsidRPr="002C48AF" w:rsidRDefault="00423FF7" w:rsidP="002E1B2B">
            <w:pPr>
              <w:spacing w:after="0" w:line="180" w:lineRule="atLeast"/>
              <w:jc w:val="both"/>
              <w:rPr>
                <w:rFonts w:ascii="Times New Roman" w:eastAsia="Times New Roman" w:hAnsi="Times New Roman" w:cs="Times New Roman"/>
                <w:sz w:val="16"/>
                <w:szCs w:val="16"/>
                <w:lang w:eastAsia="ru-RU"/>
              </w:rPr>
            </w:pPr>
            <w:r w:rsidRPr="002C48AF">
              <w:rPr>
                <w:rFonts w:ascii="Times New Roman" w:eastAsia="Times New Roman" w:hAnsi="Times New Roman" w:cs="Times New Roman"/>
                <w:sz w:val="16"/>
                <w:szCs w:val="16"/>
                <w:lang w:eastAsia="ru-RU"/>
              </w:rPr>
              <w:t>100</w:t>
            </w:r>
          </w:p>
        </w:tc>
        <w:tc>
          <w:tcPr>
            <w:tcW w:w="992" w:type="dxa"/>
            <w:shd w:val="clear" w:color="000000" w:fill="FFFFFF"/>
          </w:tcPr>
          <w:p w:rsidR="00423FF7" w:rsidRPr="002C48AF" w:rsidRDefault="00423FF7" w:rsidP="002E1B2B">
            <w:pPr>
              <w:spacing w:after="0" w:line="180" w:lineRule="atLeast"/>
              <w:jc w:val="both"/>
              <w:rPr>
                <w:rFonts w:ascii="Times New Roman" w:eastAsia="Times New Roman" w:hAnsi="Times New Roman" w:cs="Times New Roman"/>
                <w:sz w:val="16"/>
                <w:szCs w:val="16"/>
                <w:lang w:eastAsia="ru-RU"/>
              </w:rPr>
            </w:pPr>
            <w:r w:rsidRPr="002C48AF">
              <w:rPr>
                <w:rFonts w:ascii="Times New Roman" w:eastAsia="Times New Roman" w:hAnsi="Times New Roman" w:cs="Times New Roman"/>
                <w:sz w:val="16"/>
                <w:szCs w:val="16"/>
                <w:lang w:eastAsia="ru-RU"/>
              </w:rPr>
              <w:t>100/</w:t>
            </w:r>
          </w:p>
          <w:p w:rsidR="00423FF7" w:rsidRPr="002C48AF" w:rsidRDefault="00423FF7" w:rsidP="002E1B2B">
            <w:pPr>
              <w:spacing w:after="0" w:line="180" w:lineRule="atLeast"/>
              <w:jc w:val="both"/>
              <w:rPr>
                <w:rFonts w:ascii="Times New Roman" w:eastAsia="Times New Roman" w:hAnsi="Times New Roman" w:cs="Times New Roman"/>
                <w:sz w:val="16"/>
                <w:szCs w:val="16"/>
                <w:lang w:eastAsia="ru-RU"/>
              </w:rPr>
            </w:pPr>
            <w:r w:rsidRPr="002C48AF">
              <w:rPr>
                <w:rFonts w:ascii="Times New Roman" w:eastAsia="Times New Roman" w:hAnsi="Times New Roman" w:cs="Times New Roman"/>
                <w:sz w:val="16"/>
                <w:szCs w:val="16"/>
                <w:lang w:eastAsia="ru-RU"/>
              </w:rPr>
              <w:t>100</w:t>
            </w:r>
          </w:p>
        </w:tc>
        <w:tc>
          <w:tcPr>
            <w:tcW w:w="992" w:type="dxa"/>
            <w:shd w:val="clear" w:color="000000" w:fill="FFFFFF"/>
          </w:tcPr>
          <w:p w:rsidR="00423FF7" w:rsidRPr="002C48AF" w:rsidRDefault="00423FF7" w:rsidP="002E1B2B">
            <w:pPr>
              <w:spacing w:after="0" w:line="180" w:lineRule="atLeast"/>
              <w:jc w:val="both"/>
              <w:rPr>
                <w:rFonts w:ascii="Times New Roman" w:eastAsia="Times New Roman" w:hAnsi="Times New Roman" w:cs="Times New Roman"/>
                <w:sz w:val="16"/>
                <w:szCs w:val="16"/>
                <w:lang w:eastAsia="ru-RU"/>
              </w:rPr>
            </w:pPr>
            <w:r w:rsidRPr="002C48AF">
              <w:rPr>
                <w:rFonts w:ascii="Times New Roman" w:eastAsia="Times New Roman" w:hAnsi="Times New Roman" w:cs="Times New Roman"/>
                <w:sz w:val="16"/>
                <w:szCs w:val="16"/>
                <w:lang w:eastAsia="ru-RU"/>
              </w:rPr>
              <w:t>100/ 100</w:t>
            </w:r>
          </w:p>
        </w:tc>
        <w:tc>
          <w:tcPr>
            <w:tcW w:w="851" w:type="dxa"/>
            <w:shd w:val="clear" w:color="000000" w:fill="FFFFFF"/>
          </w:tcPr>
          <w:p w:rsidR="00423FF7" w:rsidRPr="002C48AF" w:rsidRDefault="00423FF7" w:rsidP="002E1B2B">
            <w:pPr>
              <w:spacing w:after="0" w:line="180" w:lineRule="atLeast"/>
              <w:jc w:val="both"/>
              <w:rPr>
                <w:rFonts w:ascii="Times New Roman" w:eastAsia="Times New Roman" w:hAnsi="Times New Roman" w:cs="Times New Roman"/>
                <w:sz w:val="16"/>
                <w:szCs w:val="16"/>
                <w:lang w:eastAsia="ru-RU"/>
              </w:rPr>
            </w:pPr>
            <w:r w:rsidRPr="002C48AF">
              <w:rPr>
                <w:rFonts w:ascii="Times New Roman" w:eastAsia="Times New Roman" w:hAnsi="Times New Roman" w:cs="Times New Roman"/>
                <w:sz w:val="16"/>
                <w:szCs w:val="16"/>
                <w:lang w:eastAsia="ru-RU"/>
              </w:rPr>
              <w:t>100/ 100</w:t>
            </w:r>
          </w:p>
        </w:tc>
        <w:tc>
          <w:tcPr>
            <w:tcW w:w="992" w:type="dxa"/>
            <w:gridSpan w:val="2"/>
            <w:shd w:val="clear" w:color="000000" w:fill="FFFFFF"/>
            <w:vAlign w:val="center"/>
          </w:tcPr>
          <w:p w:rsidR="00423FF7" w:rsidRPr="002C48AF" w:rsidRDefault="00423FF7" w:rsidP="002E1B2B">
            <w:pPr>
              <w:spacing w:after="0" w:line="180" w:lineRule="atLeast"/>
              <w:jc w:val="both"/>
              <w:rPr>
                <w:rFonts w:ascii="Times New Roman" w:eastAsia="Times New Roman" w:hAnsi="Times New Roman" w:cs="Times New Roman"/>
                <w:sz w:val="16"/>
                <w:szCs w:val="16"/>
                <w:highlight w:val="yellow"/>
                <w:lang w:eastAsia="ru-RU"/>
              </w:rPr>
            </w:pPr>
            <w:r w:rsidRPr="002C48AF">
              <w:rPr>
                <w:rFonts w:ascii="Times New Roman" w:eastAsia="Times New Roman" w:hAnsi="Times New Roman" w:cs="Times New Roman"/>
                <w:sz w:val="16"/>
                <w:szCs w:val="16"/>
                <w:lang w:eastAsia="ru-RU"/>
              </w:rPr>
              <w:t xml:space="preserve">Отдел по социально-трудовым отношениям и вопросам здравоохранения администрации МО </w:t>
            </w:r>
            <w:proofErr w:type="gramStart"/>
            <w:r w:rsidRPr="002C48AF">
              <w:rPr>
                <w:rFonts w:ascii="Times New Roman" w:eastAsia="Times New Roman" w:hAnsi="Times New Roman" w:cs="Times New Roman"/>
                <w:sz w:val="16"/>
                <w:szCs w:val="16"/>
                <w:lang w:eastAsia="ru-RU"/>
              </w:rPr>
              <w:t>ТР</w:t>
            </w:r>
            <w:proofErr w:type="gramEnd"/>
          </w:p>
        </w:tc>
        <w:tc>
          <w:tcPr>
            <w:tcW w:w="1276" w:type="dxa"/>
            <w:shd w:val="clear" w:color="000000" w:fill="FFFFFF"/>
            <w:vAlign w:val="center"/>
          </w:tcPr>
          <w:p w:rsidR="00423FF7" w:rsidRPr="002C48AF" w:rsidRDefault="00423FF7" w:rsidP="002E1B2B">
            <w:pPr>
              <w:spacing w:line="180" w:lineRule="atLeast"/>
              <w:jc w:val="both"/>
              <w:rPr>
                <w:rFonts w:ascii="Times New Roman" w:eastAsia="Times New Roman" w:hAnsi="Times New Roman" w:cs="Times New Roman"/>
                <w:sz w:val="16"/>
                <w:szCs w:val="16"/>
                <w:lang w:eastAsia="ru-RU"/>
              </w:rPr>
            </w:pPr>
            <w:r w:rsidRPr="002C48AF">
              <w:rPr>
                <w:rFonts w:ascii="Times New Roman" w:eastAsia="Times New Roman" w:hAnsi="Times New Roman" w:cs="Times New Roman"/>
                <w:sz w:val="16"/>
                <w:szCs w:val="16"/>
                <w:lang w:eastAsia="ru-RU"/>
              </w:rPr>
              <w:t xml:space="preserve">Отдел по социально-трудовым отношениям и вопросам здравоохранения администрации МО </w:t>
            </w:r>
            <w:proofErr w:type="gramStart"/>
            <w:r w:rsidRPr="002C48AF">
              <w:rPr>
                <w:rFonts w:ascii="Times New Roman" w:eastAsia="Times New Roman" w:hAnsi="Times New Roman" w:cs="Times New Roman"/>
                <w:sz w:val="16"/>
                <w:szCs w:val="16"/>
                <w:lang w:eastAsia="ru-RU"/>
              </w:rPr>
              <w:t>ТР</w:t>
            </w:r>
            <w:proofErr w:type="gramEnd"/>
            <w:r w:rsidRPr="002C48AF">
              <w:rPr>
                <w:rFonts w:ascii="Times New Roman" w:eastAsia="Times New Roman" w:hAnsi="Times New Roman" w:cs="Times New Roman"/>
                <w:sz w:val="16"/>
                <w:szCs w:val="16"/>
                <w:lang w:eastAsia="ru-RU"/>
              </w:rPr>
              <w:t xml:space="preserve"> </w:t>
            </w:r>
          </w:p>
        </w:tc>
        <w:tc>
          <w:tcPr>
            <w:tcW w:w="1276" w:type="dxa"/>
            <w:shd w:val="clear" w:color="000000" w:fill="FFFFFF"/>
          </w:tcPr>
          <w:p w:rsidR="00423FF7" w:rsidRPr="002C48AF" w:rsidRDefault="0038210E" w:rsidP="002E1B2B">
            <w:pPr>
              <w:spacing w:line="180" w:lineRule="atLeast"/>
              <w:jc w:val="both"/>
              <w:rPr>
                <w:rFonts w:ascii="Times New Roman" w:eastAsia="Times New Roman" w:hAnsi="Times New Roman" w:cs="Times New Roman"/>
                <w:sz w:val="16"/>
                <w:szCs w:val="16"/>
                <w:lang w:eastAsia="ru-RU"/>
              </w:rPr>
            </w:pPr>
            <w:r w:rsidRPr="0038210E">
              <w:rPr>
                <w:rFonts w:ascii="Times New Roman" w:eastAsia="Times New Roman" w:hAnsi="Times New Roman" w:cs="Times New Roman"/>
                <w:sz w:val="16"/>
                <w:szCs w:val="16"/>
                <w:lang w:eastAsia="ru-RU"/>
              </w:rPr>
              <w:t xml:space="preserve">взаимодействие с организациями социального обслуживания </w:t>
            </w:r>
            <w:proofErr w:type="gramStart"/>
            <w:r w:rsidRPr="0038210E">
              <w:rPr>
                <w:rFonts w:ascii="Times New Roman" w:eastAsia="Times New Roman" w:hAnsi="Times New Roman" w:cs="Times New Roman"/>
                <w:sz w:val="16"/>
                <w:szCs w:val="16"/>
                <w:lang w:eastAsia="ru-RU"/>
              </w:rPr>
              <w:t>подведомственным</w:t>
            </w:r>
            <w:proofErr w:type="gramEnd"/>
            <w:r w:rsidRPr="0038210E">
              <w:rPr>
                <w:rFonts w:ascii="Times New Roman" w:eastAsia="Times New Roman" w:hAnsi="Times New Roman" w:cs="Times New Roman"/>
                <w:sz w:val="16"/>
                <w:szCs w:val="16"/>
                <w:lang w:eastAsia="ru-RU"/>
              </w:rPr>
              <w:t xml:space="preserve"> министерству труда и социального развития Краснодарского края</w:t>
            </w:r>
          </w:p>
        </w:tc>
      </w:tr>
      <w:tr w:rsidR="00423FF7" w:rsidRPr="002C48AF" w:rsidTr="003022A8">
        <w:trPr>
          <w:trHeight w:val="422"/>
        </w:trPr>
        <w:tc>
          <w:tcPr>
            <w:tcW w:w="14034" w:type="dxa"/>
            <w:gridSpan w:val="12"/>
            <w:shd w:val="clear" w:color="000000" w:fill="FFFFFF"/>
            <w:vAlign w:val="center"/>
          </w:tcPr>
          <w:p w:rsidR="00423FF7" w:rsidRPr="002C48AF" w:rsidRDefault="00423FF7" w:rsidP="002E1B2B">
            <w:pPr>
              <w:spacing w:after="0" w:line="180" w:lineRule="atLeast"/>
              <w:jc w:val="center"/>
              <w:rPr>
                <w:rFonts w:ascii="Times New Roman" w:eastAsia="Times New Roman" w:hAnsi="Times New Roman" w:cs="Times New Roman"/>
                <w:bCs/>
                <w:color w:val="000000"/>
                <w:sz w:val="16"/>
                <w:szCs w:val="16"/>
                <w:lang w:eastAsia="ru-RU"/>
              </w:rPr>
            </w:pPr>
            <w:r w:rsidRPr="002C48AF">
              <w:rPr>
                <w:rFonts w:ascii="Times New Roman" w:eastAsia="Times New Roman" w:hAnsi="Times New Roman" w:cs="Times New Roman"/>
                <w:bCs/>
                <w:color w:val="000000"/>
                <w:sz w:val="16"/>
                <w:szCs w:val="16"/>
                <w:lang w:eastAsia="ru-RU"/>
              </w:rPr>
              <w:t>1.6. Рынок медицинских услуг</w:t>
            </w:r>
          </w:p>
        </w:tc>
        <w:tc>
          <w:tcPr>
            <w:tcW w:w="1276" w:type="dxa"/>
            <w:shd w:val="clear" w:color="000000" w:fill="FFFFFF"/>
          </w:tcPr>
          <w:p w:rsidR="00423FF7" w:rsidRPr="002C48AF" w:rsidRDefault="00423FF7" w:rsidP="002E1B2B">
            <w:pPr>
              <w:spacing w:after="0" w:line="180" w:lineRule="atLeast"/>
              <w:jc w:val="center"/>
              <w:rPr>
                <w:rFonts w:ascii="Times New Roman" w:eastAsia="Times New Roman" w:hAnsi="Times New Roman" w:cs="Times New Roman"/>
                <w:bCs/>
                <w:color w:val="000000"/>
                <w:sz w:val="16"/>
                <w:szCs w:val="16"/>
                <w:lang w:eastAsia="ru-RU"/>
              </w:rPr>
            </w:pPr>
          </w:p>
        </w:tc>
      </w:tr>
      <w:tr w:rsidR="00EB3123" w:rsidRPr="002C48AF" w:rsidTr="003022A8">
        <w:trPr>
          <w:trHeight w:val="1584"/>
        </w:trPr>
        <w:tc>
          <w:tcPr>
            <w:tcW w:w="565" w:type="dxa"/>
            <w:shd w:val="clear" w:color="000000" w:fill="FFFFFF"/>
            <w:noWrap/>
            <w:hideMark/>
          </w:tcPr>
          <w:p w:rsidR="00EB3123" w:rsidRPr="002C48AF" w:rsidRDefault="00EB3123" w:rsidP="002E1B2B">
            <w:pPr>
              <w:spacing w:after="0" w:line="180" w:lineRule="atLeast"/>
              <w:rPr>
                <w:rFonts w:ascii="Times New Roman" w:eastAsia="Times New Roman" w:hAnsi="Times New Roman" w:cs="Times New Roman"/>
                <w:sz w:val="16"/>
                <w:szCs w:val="16"/>
                <w:lang w:eastAsia="ru-RU"/>
              </w:rPr>
            </w:pPr>
            <w:r w:rsidRPr="002C48AF">
              <w:rPr>
                <w:rFonts w:ascii="Times New Roman" w:eastAsia="Times New Roman" w:hAnsi="Times New Roman" w:cs="Times New Roman"/>
                <w:sz w:val="16"/>
                <w:szCs w:val="16"/>
                <w:lang w:eastAsia="ru-RU"/>
              </w:rPr>
              <w:lastRenderedPageBreak/>
              <w:t>1.6.1.</w:t>
            </w:r>
          </w:p>
        </w:tc>
        <w:tc>
          <w:tcPr>
            <w:tcW w:w="1704" w:type="dxa"/>
            <w:shd w:val="clear" w:color="000000" w:fill="FFFFFF"/>
            <w:hideMark/>
          </w:tcPr>
          <w:p w:rsidR="00EB3123" w:rsidRPr="002C48AF" w:rsidRDefault="00EB3123"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Информирование   негосударственных (немуниципальных) медицинских организаций о возможности и порядке участия в реализации территориальной программы госгарантий бесплатного оказания гражданам медицинской помощи в Краснодарском крае, в том числе территориальной программы обязательного медицинского страхования</w:t>
            </w:r>
          </w:p>
        </w:tc>
        <w:tc>
          <w:tcPr>
            <w:tcW w:w="2126" w:type="dxa"/>
            <w:vMerge w:val="restart"/>
            <w:shd w:val="clear" w:color="000000" w:fill="FFFFFF"/>
          </w:tcPr>
          <w:p w:rsidR="00EB3123" w:rsidRPr="002C48AF" w:rsidRDefault="00EB3123" w:rsidP="002E1B2B">
            <w:pPr>
              <w:spacing w:after="0" w:line="180" w:lineRule="atLeast"/>
              <w:rPr>
                <w:rFonts w:ascii="Times New Roman" w:eastAsia="Times New Roman" w:hAnsi="Times New Roman" w:cs="Times New Roman"/>
                <w:sz w:val="16"/>
                <w:szCs w:val="16"/>
                <w:lang w:eastAsia="ru-RU"/>
              </w:rPr>
            </w:pPr>
            <w:r w:rsidRPr="002C48AF">
              <w:rPr>
                <w:rFonts w:ascii="Times New Roman" w:eastAsia="Times New Roman" w:hAnsi="Times New Roman" w:cs="Times New Roman"/>
                <w:sz w:val="16"/>
                <w:szCs w:val="16"/>
                <w:lang w:eastAsia="ru-RU"/>
              </w:rPr>
              <w:t>В рамках программы «Развитие здравоохранения за счет средств местного бюджета:</w:t>
            </w:r>
          </w:p>
          <w:p w:rsidR="00EB3123" w:rsidRPr="002C48AF" w:rsidRDefault="00EB3123" w:rsidP="002E1B2B">
            <w:pPr>
              <w:spacing w:after="0" w:line="180" w:lineRule="atLeast"/>
              <w:rPr>
                <w:rFonts w:ascii="Times New Roman" w:eastAsia="Times New Roman" w:hAnsi="Times New Roman" w:cs="Times New Roman"/>
                <w:sz w:val="16"/>
                <w:szCs w:val="16"/>
                <w:lang w:eastAsia="ru-RU"/>
              </w:rPr>
            </w:pPr>
            <w:r w:rsidRPr="002C48AF">
              <w:rPr>
                <w:rFonts w:ascii="Times New Roman" w:eastAsia="Times New Roman" w:hAnsi="Times New Roman" w:cs="Times New Roman"/>
                <w:sz w:val="16"/>
                <w:szCs w:val="16"/>
                <w:lang w:eastAsia="ru-RU"/>
              </w:rPr>
              <w:t>«Возмещение расходов за наем жилого помещения приглашенным врачам специалистам и другим высококвалифицированным специалистам, а также специалистам со средним профессиональным (медицинским) образованием (фельдшер), приглашенным для осуществления трудовой деятельности на Темрюкской станции скорой медицинской помощи или ее отделениях» в размере 2,6 млн. руб.</w:t>
            </w:r>
          </w:p>
          <w:p w:rsidR="00EB3123" w:rsidRPr="002C48AF" w:rsidRDefault="00EB3123" w:rsidP="002E1B2B">
            <w:pPr>
              <w:spacing w:after="0" w:line="180" w:lineRule="atLeast"/>
              <w:rPr>
                <w:rFonts w:ascii="Times New Roman" w:eastAsia="Times New Roman" w:hAnsi="Times New Roman" w:cs="Times New Roman"/>
                <w:sz w:val="16"/>
                <w:szCs w:val="16"/>
                <w:lang w:eastAsia="ru-RU"/>
              </w:rPr>
            </w:pPr>
            <w:r w:rsidRPr="002C48AF">
              <w:rPr>
                <w:rFonts w:ascii="Times New Roman" w:eastAsia="Times New Roman" w:hAnsi="Times New Roman" w:cs="Times New Roman"/>
                <w:sz w:val="16"/>
                <w:szCs w:val="16"/>
                <w:lang w:eastAsia="ru-RU"/>
              </w:rPr>
              <w:t>Компенсационные выплаты за наем (поднаем) жилья приглашенным в МБУЗ «ЦРБ» района выплата производилась в размере 7000 (семи тысяч) рублей в месяц.</w:t>
            </w:r>
          </w:p>
          <w:p w:rsidR="00EB3123" w:rsidRPr="002C48AF" w:rsidRDefault="00EB3123" w:rsidP="002E1B2B">
            <w:pPr>
              <w:spacing w:after="0" w:line="180" w:lineRule="atLeast"/>
              <w:rPr>
                <w:rFonts w:ascii="Times New Roman" w:eastAsia="Times New Roman" w:hAnsi="Times New Roman" w:cs="Times New Roman"/>
                <w:sz w:val="16"/>
                <w:szCs w:val="16"/>
                <w:lang w:eastAsia="ru-RU"/>
              </w:rPr>
            </w:pPr>
            <w:r w:rsidRPr="002C48AF">
              <w:rPr>
                <w:rFonts w:ascii="Times New Roman" w:eastAsia="Times New Roman" w:hAnsi="Times New Roman" w:cs="Times New Roman"/>
                <w:sz w:val="16"/>
                <w:szCs w:val="16"/>
                <w:lang w:eastAsia="ru-RU"/>
              </w:rPr>
              <w:t>Расходы за наем жилого помещения 32 медицинским работникам (15 врачей и 17 средний медицинский персонал).</w:t>
            </w:r>
          </w:p>
          <w:p w:rsidR="00EB3123" w:rsidRPr="002C48AF" w:rsidRDefault="00EB3123" w:rsidP="002E1B2B">
            <w:pPr>
              <w:spacing w:after="0" w:line="180" w:lineRule="atLeast"/>
              <w:rPr>
                <w:rFonts w:ascii="Times New Roman" w:eastAsia="Times New Roman" w:hAnsi="Times New Roman" w:cs="Times New Roman"/>
                <w:color w:val="000000"/>
                <w:sz w:val="16"/>
                <w:szCs w:val="16"/>
                <w:lang w:eastAsia="ru-RU"/>
              </w:rPr>
            </w:pPr>
          </w:p>
        </w:tc>
        <w:tc>
          <w:tcPr>
            <w:tcW w:w="1417" w:type="dxa"/>
            <w:shd w:val="clear" w:color="000000" w:fill="FFFFFF"/>
          </w:tcPr>
          <w:p w:rsidR="00EB3123" w:rsidRPr="002C48AF" w:rsidRDefault="00EB3123"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 xml:space="preserve">включение негосударственных (немуниципальных) медицинских организаций в реализацию </w:t>
            </w:r>
          </w:p>
          <w:p w:rsidR="00EB3123" w:rsidRPr="002C48AF" w:rsidRDefault="00EB3123"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ТП ОМС</w:t>
            </w:r>
          </w:p>
        </w:tc>
        <w:tc>
          <w:tcPr>
            <w:tcW w:w="1843" w:type="dxa"/>
            <w:shd w:val="clear" w:color="000000" w:fill="FFFFFF"/>
            <w:hideMark/>
          </w:tcPr>
          <w:p w:rsidR="00EB3123" w:rsidRPr="002C48AF" w:rsidRDefault="00EB3123"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доля затрат на медицинскую помощь по обязательному медицинскому страхованию, оказанную негосударственными (немуниципальными) медицинскими организациями, в общих расходах на выполнение ТП ОМС, процентов</w:t>
            </w:r>
          </w:p>
        </w:tc>
        <w:tc>
          <w:tcPr>
            <w:tcW w:w="1276" w:type="dxa"/>
            <w:shd w:val="clear" w:color="auto" w:fill="auto"/>
            <w:hideMark/>
          </w:tcPr>
          <w:p w:rsidR="00EB3123" w:rsidRPr="006400FF" w:rsidRDefault="00EB3123" w:rsidP="002E1B2B">
            <w:pPr>
              <w:spacing w:after="0" w:line="180" w:lineRule="atLeast"/>
              <w:jc w:val="center"/>
              <w:rPr>
                <w:rFonts w:ascii="Times New Roman" w:eastAsia="Times New Roman" w:hAnsi="Times New Roman" w:cs="Times New Roman"/>
                <w:color w:val="000000"/>
                <w:sz w:val="16"/>
                <w:szCs w:val="16"/>
                <w:lang w:eastAsia="ru-RU"/>
              </w:rPr>
            </w:pPr>
            <w:r w:rsidRPr="006400FF">
              <w:rPr>
                <w:rFonts w:ascii="Times New Roman" w:eastAsia="Times New Roman" w:hAnsi="Times New Roman" w:cs="Times New Roman"/>
                <w:color w:val="000000"/>
                <w:sz w:val="16"/>
                <w:szCs w:val="16"/>
                <w:lang w:eastAsia="ru-RU"/>
              </w:rPr>
              <w:t>1</w:t>
            </w:r>
          </w:p>
        </w:tc>
        <w:tc>
          <w:tcPr>
            <w:tcW w:w="992" w:type="dxa"/>
            <w:shd w:val="clear" w:color="auto" w:fill="auto"/>
            <w:hideMark/>
          </w:tcPr>
          <w:p w:rsidR="00EB3123" w:rsidRPr="006400FF" w:rsidRDefault="00EB3123" w:rsidP="002E1B2B">
            <w:pPr>
              <w:spacing w:after="0" w:line="180" w:lineRule="atLeast"/>
              <w:jc w:val="center"/>
              <w:rPr>
                <w:rFonts w:ascii="Times New Roman" w:eastAsia="Times New Roman" w:hAnsi="Times New Roman" w:cs="Times New Roman"/>
                <w:color w:val="000000"/>
                <w:sz w:val="16"/>
                <w:szCs w:val="16"/>
                <w:lang w:eastAsia="ru-RU"/>
              </w:rPr>
            </w:pPr>
            <w:r w:rsidRPr="006400FF">
              <w:rPr>
                <w:rFonts w:ascii="Times New Roman" w:eastAsia="Times New Roman" w:hAnsi="Times New Roman" w:cs="Times New Roman"/>
                <w:color w:val="000000"/>
                <w:sz w:val="16"/>
                <w:szCs w:val="16"/>
                <w:lang w:eastAsia="ru-RU"/>
              </w:rPr>
              <w:t>1/</w:t>
            </w:r>
          </w:p>
          <w:p w:rsidR="00EB3123" w:rsidRPr="006400FF" w:rsidRDefault="00EB3123" w:rsidP="002E1B2B">
            <w:pPr>
              <w:spacing w:after="0" w:line="180" w:lineRule="atLeast"/>
              <w:jc w:val="center"/>
              <w:rPr>
                <w:rFonts w:ascii="Times New Roman" w:eastAsia="Times New Roman" w:hAnsi="Times New Roman" w:cs="Times New Roman"/>
                <w:color w:val="000000"/>
                <w:sz w:val="16"/>
                <w:szCs w:val="16"/>
                <w:lang w:eastAsia="ru-RU"/>
              </w:rPr>
            </w:pPr>
            <w:r w:rsidRPr="006400FF">
              <w:rPr>
                <w:rFonts w:ascii="Times New Roman" w:eastAsia="Times New Roman" w:hAnsi="Times New Roman" w:cs="Times New Roman"/>
                <w:color w:val="000000"/>
                <w:sz w:val="16"/>
                <w:szCs w:val="16"/>
                <w:lang w:eastAsia="ru-RU"/>
              </w:rPr>
              <w:t>1</w:t>
            </w:r>
          </w:p>
        </w:tc>
        <w:tc>
          <w:tcPr>
            <w:tcW w:w="992" w:type="dxa"/>
            <w:shd w:val="clear" w:color="auto" w:fill="auto"/>
            <w:hideMark/>
          </w:tcPr>
          <w:p w:rsidR="00EB3123" w:rsidRPr="006400FF" w:rsidRDefault="00EB3123" w:rsidP="002E1B2B">
            <w:pPr>
              <w:spacing w:after="0" w:line="180" w:lineRule="atLeast"/>
              <w:jc w:val="center"/>
              <w:rPr>
                <w:rFonts w:ascii="Times New Roman" w:eastAsia="Times New Roman" w:hAnsi="Times New Roman" w:cs="Times New Roman"/>
                <w:color w:val="000000"/>
                <w:sz w:val="16"/>
                <w:szCs w:val="16"/>
                <w:lang w:eastAsia="ru-RU"/>
              </w:rPr>
            </w:pPr>
            <w:r w:rsidRPr="006400FF">
              <w:rPr>
                <w:rFonts w:ascii="Times New Roman" w:eastAsia="Times New Roman" w:hAnsi="Times New Roman" w:cs="Times New Roman"/>
                <w:color w:val="000000"/>
                <w:sz w:val="16"/>
                <w:szCs w:val="16"/>
                <w:lang w:eastAsia="ru-RU"/>
              </w:rPr>
              <w:t>1/0</w:t>
            </w:r>
          </w:p>
        </w:tc>
        <w:tc>
          <w:tcPr>
            <w:tcW w:w="898" w:type="dxa"/>
            <w:gridSpan w:val="2"/>
            <w:shd w:val="clear" w:color="auto" w:fill="auto"/>
            <w:hideMark/>
          </w:tcPr>
          <w:p w:rsidR="00EB3123" w:rsidRPr="006400FF" w:rsidRDefault="00EB3123" w:rsidP="002E1B2B">
            <w:pPr>
              <w:spacing w:after="0" w:line="180" w:lineRule="atLeast"/>
              <w:jc w:val="center"/>
              <w:rPr>
                <w:rFonts w:ascii="Times New Roman" w:eastAsia="Times New Roman" w:hAnsi="Times New Roman" w:cs="Times New Roman"/>
                <w:color w:val="000000"/>
                <w:sz w:val="16"/>
                <w:szCs w:val="16"/>
                <w:lang w:eastAsia="ru-RU"/>
              </w:rPr>
            </w:pPr>
            <w:r w:rsidRPr="006400FF">
              <w:rPr>
                <w:rFonts w:ascii="Times New Roman" w:eastAsia="Times New Roman" w:hAnsi="Times New Roman" w:cs="Times New Roman"/>
                <w:color w:val="000000"/>
                <w:sz w:val="16"/>
                <w:szCs w:val="16"/>
                <w:lang w:eastAsia="ru-RU"/>
              </w:rPr>
              <w:t>1/1</w:t>
            </w:r>
          </w:p>
        </w:tc>
        <w:tc>
          <w:tcPr>
            <w:tcW w:w="945" w:type="dxa"/>
            <w:shd w:val="clear" w:color="auto" w:fill="auto"/>
            <w:hideMark/>
          </w:tcPr>
          <w:p w:rsidR="00EB3123" w:rsidRPr="006400FF" w:rsidRDefault="00EB3123" w:rsidP="002E1B2B">
            <w:pPr>
              <w:spacing w:after="0" w:line="180" w:lineRule="atLeast"/>
              <w:rPr>
                <w:rFonts w:ascii="Times New Roman" w:eastAsia="Times New Roman" w:hAnsi="Times New Roman" w:cs="Times New Roman"/>
                <w:color w:val="000000"/>
                <w:sz w:val="16"/>
                <w:szCs w:val="16"/>
                <w:lang w:eastAsia="ru-RU"/>
              </w:rPr>
            </w:pPr>
            <w:r w:rsidRPr="006400FF">
              <w:rPr>
                <w:rFonts w:ascii="Times New Roman" w:eastAsia="Times New Roman" w:hAnsi="Times New Roman" w:cs="Times New Roman"/>
                <w:color w:val="000000"/>
                <w:sz w:val="16"/>
                <w:szCs w:val="16"/>
                <w:lang w:eastAsia="ru-RU"/>
              </w:rPr>
              <w:t xml:space="preserve">Отдел по социально-трудовым отношениям администрации МО </w:t>
            </w:r>
            <w:proofErr w:type="gramStart"/>
            <w:r w:rsidRPr="006400FF">
              <w:rPr>
                <w:rFonts w:ascii="Times New Roman" w:eastAsia="Times New Roman" w:hAnsi="Times New Roman" w:cs="Times New Roman"/>
                <w:color w:val="000000"/>
                <w:sz w:val="16"/>
                <w:szCs w:val="16"/>
                <w:lang w:eastAsia="ru-RU"/>
              </w:rPr>
              <w:t>ТР</w:t>
            </w:r>
            <w:proofErr w:type="gramEnd"/>
          </w:p>
        </w:tc>
        <w:tc>
          <w:tcPr>
            <w:tcW w:w="1276" w:type="dxa"/>
            <w:shd w:val="clear" w:color="auto" w:fill="auto"/>
            <w:hideMark/>
          </w:tcPr>
          <w:p w:rsidR="00EB3123" w:rsidRPr="006400FF" w:rsidRDefault="00EB3123" w:rsidP="002E1B2B">
            <w:pPr>
              <w:spacing w:after="0" w:line="180" w:lineRule="atLeast"/>
              <w:rPr>
                <w:rFonts w:ascii="Times New Roman" w:eastAsia="Times New Roman" w:hAnsi="Times New Roman" w:cs="Times New Roman"/>
                <w:color w:val="000000"/>
                <w:sz w:val="16"/>
                <w:szCs w:val="16"/>
                <w:lang w:eastAsia="ru-RU"/>
              </w:rPr>
            </w:pPr>
            <w:r w:rsidRPr="006400FF">
              <w:rPr>
                <w:rFonts w:ascii="Times New Roman" w:eastAsia="Times New Roman" w:hAnsi="Times New Roman" w:cs="Times New Roman"/>
                <w:color w:val="000000"/>
                <w:sz w:val="16"/>
                <w:szCs w:val="16"/>
                <w:lang w:eastAsia="ru-RU"/>
              </w:rPr>
              <w:t xml:space="preserve">Отдел по социально-трудовым отношениям администрации МО </w:t>
            </w:r>
            <w:proofErr w:type="gramStart"/>
            <w:r w:rsidRPr="006400FF">
              <w:rPr>
                <w:rFonts w:ascii="Times New Roman" w:eastAsia="Times New Roman" w:hAnsi="Times New Roman" w:cs="Times New Roman"/>
                <w:color w:val="000000"/>
                <w:sz w:val="16"/>
                <w:szCs w:val="16"/>
                <w:lang w:eastAsia="ru-RU"/>
              </w:rPr>
              <w:t>ТР</w:t>
            </w:r>
            <w:proofErr w:type="gramEnd"/>
            <w:r w:rsidRPr="006400FF">
              <w:rPr>
                <w:rFonts w:ascii="Times New Roman" w:eastAsia="Times New Roman" w:hAnsi="Times New Roman" w:cs="Times New Roman"/>
                <w:color w:val="000000"/>
                <w:sz w:val="16"/>
                <w:szCs w:val="16"/>
                <w:lang w:eastAsia="ru-RU"/>
              </w:rPr>
              <w:t xml:space="preserve"> </w:t>
            </w:r>
          </w:p>
        </w:tc>
        <w:tc>
          <w:tcPr>
            <w:tcW w:w="1276" w:type="dxa"/>
            <w:shd w:val="clear" w:color="000000" w:fill="FFFFFF"/>
          </w:tcPr>
          <w:p w:rsidR="00EB3123" w:rsidRPr="002C48AF" w:rsidRDefault="00EB3123" w:rsidP="002E1B2B">
            <w:pPr>
              <w:spacing w:after="0" w:line="180" w:lineRule="atLeast"/>
              <w:rPr>
                <w:rFonts w:ascii="Times New Roman" w:eastAsia="Times New Roman" w:hAnsi="Times New Roman" w:cs="Times New Roman"/>
                <w:color w:val="000000"/>
                <w:sz w:val="16"/>
                <w:szCs w:val="16"/>
                <w:highlight w:val="yellow"/>
                <w:lang w:eastAsia="ru-RU"/>
              </w:rPr>
            </w:pPr>
          </w:p>
        </w:tc>
      </w:tr>
      <w:tr w:rsidR="00EB3123" w:rsidRPr="002C48AF" w:rsidTr="003022A8">
        <w:trPr>
          <w:trHeight w:val="659"/>
        </w:trPr>
        <w:tc>
          <w:tcPr>
            <w:tcW w:w="565" w:type="dxa"/>
            <w:vMerge w:val="restart"/>
            <w:shd w:val="clear" w:color="000000" w:fill="FFFFFF"/>
            <w:noWrap/>
          </w:tcPr>
          <w:p w:rsidR="00EB3123" w:rsidRPr="002C48AF" w:rsidRDefault="00EB3123" w:rsidP="002E1B2B">
            <w:pPr>
              <w:spacing w:after="0" w:line="180" w:lineRule="atLeast"/>
              <w:rPr>
                <w:rFonts w:ascii="Times New Roman" w:eastAsia="Times New Roman" w:hAnsi="Times New Roman" w:cs="Times New Roman"/>
                <w:sz w:val="16"/>
                <w:szCs w:val="16"/>
                <w:lang w:eastAsia="ru-RU"/>
              </w:rPr>
            </w:pPr>
            <w:r w:rsidRPr="002C48AF">
              <w:rPr>
                <w:rFonts w:ascii="Times New Roman" w:eastAsia="Times New Roman" w:hAnsi="Times New Roman" w:cs="Times New Roman"/>
                <w:sz w:val="16"/>
                <w:szCs w:val="16"/>
                <w:lang w:eastAsia="ru-RU"/>
              </w:rPr>
              <w:t>1.6.2</w:t>
            </w:r>
          </w:p>
        </w:tc>
        <w:tc>
          <w:tcPr>
            <w:tcW w:w="1704" w:type="dxa"/>
            <w:vMerge w:val="restart"/>
            <w:shd w:val="clear" w:color="000000" w:fill="FFFFFF"/>
          </w:tcPr>
          <w:p w:rsidR="00EB3123" w:rsidRPr="002C48AF" w:rsidRDefault="00EB3123"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Оказание мер социальной поддержки медицинским врачебным кадрам в связи с низкой укомплектованностью медицинскими кадрами</w:t>
            </w:r>
          </w:p>
        </w:tc>
        <w:tc>
          <w:tcPr>
            <w:tcW w:w="2126" w:type="dxa"/>
            <w:vMerge/>
            <w:shd w:val="clear" w:color="000000" w:fill="FFFFFF"/>
          </w:tcPr>
          <w:p w:rsidR="00EB3123" w:rsidRPr="002C48AF" w:rsidRDefault="00EB3123" w:rsidP="002E1B2B">
            <w:pPr>
              <w:spacing w:after="0" w:line="180" w:lineRule="atLeast"/>
              <w:rPr>
                <w:rFonts w:ascii="Times New Roman" w:eastAsia="Times New Roman" w:hAnsi="Times New Roman" w:cs="Times New Roman"/>
                <w:sz w:val="16"/>
                <w:szCs w:val="16"/>
                <w:highlight w:val="yellow"/>
                <w:lang w:eastAsia="ru-RU"/>
              </w:rPr>
            </w:pPr>
          </w:p>
        </w:tc>
        <w:tc>
          <w:tcPr>
            <w:tcW w:w="1417" w:type="dxa"/>
            <w:vMerge w:val="restart"/>
            <w:shd w:val="clear" w:color="000000" w:fill="FFFFFF"/>
          </w:tcPr>
          <w:p w:rsidR="00EB3123" w:rsidRPr="002C48AF" w:rsidRDefault="00EB3123" w:rsidP="002E1B2B">
            <w:pPr>
              <w:spacing w:after="0" w:line="180" w:lineRule="atLeast"/>
              <w:rPr>
                <w:rFonts w:ascii="Times New Roman" w:eastAsia="Times New Roman" w:hAnsi="Times New Roman" w:cs="Times New Roman"/>
                <w:color w:val="000000"/>
                <w:sz w:val="16"/>
                <w:szCs w:val="16"/>
                <w:highlight w:val="yellow"/>
                <w:lang w:eastAsia="ru-RU"/>
              </w:rPr>
            </w:pPr>
            <w:r w:rsidRPr="002C48AF">
              <w:rPr>
                <w:rFonts w:ascii="Times New Roman" w:eastAsia="Times New Roman" w:hAnsi="Times New Roman" w:cs="Times New Roman"/>
                <w:sz w:val="16"/>
                <w:szCs w:val="16"/>
                <w:lang w:eastAsia="ru-RU"/>
              </w:rPr>
              <w:t>Повышение уровня укомплектованности медицинскими кадрами</w:t>
            </w:r>
          </w:p>
        </w:tc>
        <w:tc>
          <w:tcPr>
            <w:tcW w:w="1843" w:type="dxa"/>
            <w:shd w:val="clear" w:color="000000" w:fill="FFFFFF"/>
          </w:tcPr>
          <w:p w:rsidR="00EB3123" w:rsidRPr="002C48AF" w:rsidRDefault="00EB3123"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Приобретение недвижимого имущества (квартиры, домовладения) для врачей, ед.</w:t>
            </w:r>
          </w:p>
        </w:tc>
        <w:tc>
          <w:tcPr>
            <w:tcW w:w="1276" w:type="dxa"/>
            <w:shd w:val="clear" w:color="000000" w:fill="FFFFFF"/>
          </w:tcPr>
          <w:p w:rsidR="00EB3123" w:rsidRPr="002C48AF" w:rsidRDefault="00EB3123"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0/0</w:t>
            </w:r>
          </w:p>
        </w:tc>
        <w:tc>
          <w:tcPr>
            <w:tcW w:w="992" w:type="dxa"/>
            <w:shd w:val="clear" w:color="000000" w:fill="FFFFFF"/>
          </w:tcPr>
          <w:p w:rsidR="00EB3123" w:rsidRPr="002C48AF" w:rsidRDefault="00EB3123"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3/3</w:t>
            </w:r>
          </w:p>
        </w:tc>
        <w:tc>
          <w:tcPr>
            <w:tcW w:w="992" w:type="dxa"/>
            <w:shd w:val="clear" w:color="000000" w:fill="FFFFFF"/>
          </w:tcPr>
          <w:p w:rsidR="00EB3123" w:rsidRPr="002C48AF" w:rsidRDefault="00EB3123"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8/4</w:t>
            </w:r>
          </w:p>
          <w:p w:rsidR="00EB3123" w:rsidRPr="002C48AF" w:rsidRDefault="00EB3123" w:rsidP="002E1B2B">
            <w:pPr>
              <w:spacing w:after="0" w:line="180" w:lineRule="atLeast"/>
              <w:jc w:val="center"/>
              <w:rPr>
                <w:rFonts w:ascii="Times New Roman" w:eastAsia="Times New Roman" w:hAnsi="Times New Roman" w:cs="Times New Roman"/>
                <w:color w:val="000000"/>
                <w:sz w:val="16"/>
                <w:szCs w:val="16"/>
                <w:lang w:eastAsia="ru-RU"/>
              </w:rPr>
            </w:pPr>
          </w:p>
        </w:tc>
        <w:tc>
          <w:tcPr>
            <w:tcW w:w="898" w:type="dxa"/>
            <w:gridSpan w:val="2"/>
            <w:shd w:val="clear" w:color="000000" w:fill="FFFFFF"/>
          </w:tcPr>
          <w:p w:rsidR="00EB3123" w:rsidRPr="002C48AF" w:rsidRDefault="00EB3123"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4/0</w:t>
            </w:r>
          </w:p>
        </w:tc>
        <w:tc>
          <w:tcPr>
            <w:tcW w:w="945" w:type="dxa"/>
            <w:shd w:val="clear" w:color="000000" w:fill="FFFFFF"/>
          </w:tcPr>
          <w:p w:rsidR="00EB3123" w:rsidRPr="002C48AF" w:rsidRDefault="00EB3123"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 xml:space="preserve">Управление имущественных и земельных отношений администрации МО </w:t>
            </w:r>
            <w:proofErr w:type="gramStart"/>
            <w:r w:rsidRPr="002C48AF">
              <w:rPr>
                <w:rFonts w:ascii="Times New Roman" w:eastAsia="Times New Roman" w:hAnsi="Times New Roman" w:cs="Times New Roman"/>
                <w:color w:val="000000"/>
                <w:sz w:val="16"/>
                <w:szCs w:val="16"/>
                <w:lang w:eastAsia="ru-RU"/>
              </w:rPr>
              <w:t>ТР</w:t>
            </w:r>
            <w:proofErr w:type="gramEnd"/>
          </w:p>
        </w:tc>
        <w:tc>
          <w:tcPr>
            <w:tcW w:w="1276" w:type="dxa"/>
            <w:shd w:val="clear" w:color="000000" w:fill="FFFFFF"/>
          </w:tcPr>
          <w:p w:rsidR="00EB3123" w:rsidRPr="002C48AF" w:rsidRDefault="00EB3123"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 xml:space="preserve">Управление имущественных и земельных отношений администрации МО </w:t>
            </w:r>
            <w:proofErr w:type="gramStart"/>
            <w:r w:rsidRPr="002C48AF">
              <w:rPr>
                <w:rFonts w:ascii="Times New Roman" w:eastAsia="Times New Roman" w:hAnsi="Times New Roman" w:cs="Times New Roman"/>
                <w:color w:val="000000"/>
                <w:sz w:val="16"/>
                <w:szCs w:val="16"/>
                <w:lang w:eastAsia="ru-RU"/>
              </w:rPr>
              <w:t>ТР</w:t>
            </w:r>
            <w:proofErr w:type="gramEnd"/>
          </w:p>
        </w:tc>
        <w:tc>
          <w:tcPr>
            <w:tcW w:w="1276" w:type="dxa"/>
            <w:shd w:val="clear" w:color="000000" w:fill="FFFFFF"/>
          </w:tcPr>
          <w:p w:rsidR="00EB3123" w:rsidRPr="00654A53" w:rsidRDefault="00EB3123" w:rsidP="002E1B2B">
            <w:pPr>
              <w:spacing w:after="0" w:line="180" w:lineRule="atLeast"/>
              <w:rPr>
                <w:rFonts w:ascii="Times New Roman" w:eastAsia="Times New Roman" w:hAnsi="Times New Roman" w:cs="Times New Roman"/>
                <w:color w:val="000000"/>
                <w:sz w:val="16"/>
                <w:szCs w:val="16"/>
                <w:lang w:eastAsia="ru-RU"/>
              </w:rPr>
            </w:pPr>
            <w:r w:rsidRPr="00654A53">
              <w:rPr>
                <w:rFonts w:ascii="Times New Roman" w:eastAsia="Times New Roman" w:hAnsi="Times New Roman" w:cs="Times New Roman"/>
                <w:color w:val="000000"/>
                <w:sz w:val="16"/>
                <w:szCs w:val="16"/>
                <w:lang w:eastAsia="ru-RU"/>
              </w:rPr>
              <w:t xml:space="preserve">Администрацией муниципального образования Темрюкский район приобретены и предоставлены 4 квартиры, для обеспечения служебным жилым помещением приглашенных медицинских работников, на сумму 10 </w:t>
            </w:r>
            <w:proofErr w:type="spellStart"/>
            <w:r w:rsidRPr="00654A53">
              <w:rPr>
                <w:rFonts w:ascii="Times New Roman" w:eastAsia="Times New Roman" w:hAnsi="Times New Roman" w:cs="Times New Roman"/>
                <w:color w:val="000000"/>
                <w:sz w:val="16"/>
                <w:szCs w:val="16"/>
                <w:lang w:eastAsia="ru-RU"/>
              </w:rPr>
              <w:t>млн</w:t>
            </w:r>
            <w:proofErr w:type="gramStart"/>
            <w:r w:rsidRPr="00654A53">
              <w:rPr>
                <w:rFonts w:ascii="Times New Roman" w:eastAsia="Times New Roman" w:hAnsi="Times New Roman" w:cs="Times New Roman"/>
                <w:color w:val="000000"/>
                <w:sz w:val="16"/>
                <w:szCs w:val="16"/>
                <w:lang w:eastAsia="ru-RU"/>
              </w:rPr>
              <w:t>.р</w:t>
            </w:r>
            <w:proofErr w:type="gramEnd"/>
            <w:r w:rsidRPr="00654A53">
              <w:rPr>
                <w:rFonts w:ascii="Times New Roman" w:eastAsia="Times New Roman" w:hAnsi="Times New Roman" w:cs="Times New Roman"/>
                <w:color w:val="000000"/>
                <w:sz w:val="16"/>
                <w:szCs w:val="16"/>
                <w:lang w:eastAsia="ru-RU"/>
              </w:rPr>
              <w:t>уб</w:t>
            </w:r>
            <w:proofErr w:type="spellEnd"/>
            <w:r w:rsidRPr="00654A53">
              <w:rPr>
                <w:rFonts w:ascii="Times New Roman" w:eastAsia="Times New Roman" w:hAnsi="Times New Roman" w:cs="Times New Roman"/>
                <w:color w:val="000000"/>
                <w:sz w:val="16"/>
                <w:szCs w:val="16"/>
                <w:lang w:eastAsia="ru-RU"/>
              </w:rPr>
              <w:t>.</w:t>
            </w:r>
          </w:p>
          <w:p w:rsidR="00EB3123" w:rsidRPr="002C48AF" w:rsidRDefault="00EB3123" w:rsidP="002E1B2B">
            <w:pPr>
              <w:spacing w:after="0" w:line="180" w:lineRule="atLeast"/>
              <w:rPr>
                <w:rFonts w:ascii="Times New Roman" w:eastAsia="Times New Roman" w:hAnsi="Times New Roman" w:cs="Times New Roman"/>
                <w:color w:val="000000"/>
                <w:sz w:val="16"/>
                <w:szCs w:val="16"/>
                <w:lang w:eastAsia="ru-RU"/>
              </w:rPr>
            </w:pPr>
            <w:r w:rsidRPr="00654A53">
              <w:rPr>
                <w:rFonts w:ascii="Times New Roman" w:eastAsia="Times New Roman" w:hAnsi="Times New Roman" w:cs="Times New Roman"/>
                <w:color w:val="000000"/>
                <w:sz w:val="16"/>
                <w:szCs w:val="16"/>
                <w:lang w:eastAsia="ru-RU"/>
              </w:rPr>
              <w:t>В 2018 года заключены договора безвозмездного пользования земельных участков для ИЖС двум фельдшерам.</w:t>
            </w:r>
          </w:p>
        </w:tc>
      </w:tr>
      <w:tr w:rsidR="00EB3123" w:rsidRPr="002C48AF" w:rsidTr="003022A8">
        <w:trPr>
          <w:trHeight w:val="555"/>
        </w:trPr>
        <w:tc>
          <w:tcPr>
            <w:tcW w:w="565" w:type="dxa"/>
            <w:vMerge/>
            <w:shd w:val="clear" w:color="000000" w:fill="FFFFFF"/>
            <w:noWrap/>
          </w:tcPr>
          <w:p w:rsidR="00EB3123" w:rsidRPr="002C48AF" w:rsidRDefault="00EB3123" w:rsidP="002E1B2B">
            <w:pPr>
              <w:spacing w:after="0" w:line="180" w:lineRule="atLeast"/>
              <w:rPr>
                <w:rFonts w:ascii="Times New Roman" w:eastAsia="Times New Roman" w:hAnsi="Times New Roman" w:cs="Times New Roman"/>
                <w:sz w:val="16"/>
                <w:szCs w:val="16"/>
                <w:highlight w:val="yellow"/>
                <w:lang w:eastAsia="ru-RU"/>
              </w:rPr>
            </w:pPr>
          </w:p>
        </w:tc>
        <w:tc>
          <w:tcPr>
            <w:tcW w:w="1704" w:type="dxa"/>
            <w:vMerge/>
            <w:shd w:val="clear" w:color="000000" w:fill="FFFFFF"/>
          </w:tcPr>
          <w:p w:rsidR="00EB3123" w:rsidRPr="002C48AF" w:rsidRDefault="00EB3123" w:rsidP="002E1B2B">
            <w:pPr>
              <w:spacing w:after="0" w:line="180" w:lineRule="atLeast"/>
              <w:rPr>
                <w:rFonts w:ascii="Times New Roman" w:eastAsia="Times New Roman" w:hAnsi="Times New Roman" w:cs="Times New Roman"/>
                <w:color w:val="000000"/>
                <w:sz w:val="16"/>
                <w:szCs w:val="16"/>
                <w:highlight w:val="yellow"/>
                <w:lang w:eastAsia="ru-RU"/>
              </w:rPr>
            </w:pPr>
          </w:p>
        </w:tc>
        <w:tc>
          <w:tcPr>
            <w:tcW w:w="2126" w:type="dxa"/>
            <w:vMerge/>
            <w:shd w:val="clear" w:color="000000" w:fill="FFFFFF"/>
          </w:tcPr>
          <w:p w:rsidR="00EB3123" w:rsidRPr="002C48AF" w:rsidRDefault="00EB3123" w:rsidP="002E1B2B">
            <w:pPr>
              <w:spacing w:after="0" w:line="180" w:lineRule="atLeast"/>
              <w:rPr>
                <w:rFonts w:ascii="Times New Roman" w:eastAsia="Times New Roman" w:hAnsi="Times New Roman" w:cs="Times New Roman"/>
                <w:sz w:val="16"/>
                <w:szCs w:val="16"/>
                <w:highlight w:val="yellow"/>
                <w:lang w:eastAsia="ru-RU"/>
              </w:rPr>
            </w:pPr>
          </w:p>
        </w:tc>
        <w:tc>
          <w:tcPr>
            <w:tcW w:w="1417" w:type="dxa"/>
            <w:vMerge/>
            <w:shd w:val="clear" w:color="000000" w:fill="FFFFFF"/>
          </w:tcPr>
          <w:p w:rsidR="00EB3123" w:rsidRPr="002C48AF" w:rsidRDefault="00EB3123" w:rsidP="002E1B2B">
            <w:pPr>
              <w:spacing w:after="0" w:line="180" w:lineRule="atLeast"/>
              <w:rPr>
                <w:rFonts w:ascii="Times New Roman" w:eastAsia="Times New Roman" w:hAnsi="Times New Roman" w:cs="Times New Roman"/>
                <w:color w:val="000000"/>
                <w:sz w:val="16"/>
                <w:szCs w:val="16"/>
                <w:highlight w:val="yellow"/>
                <w:lang w:eastAsia="ru-RU"/>
              </w:rPr>
            </w:pPr>
          </w:p>
        </w:tc>
        <w:tc>
          <w:tcPr>
            <w:tcW w:w="1843" w:type="dxa"/>
            <w:shd w:val="clear" w:color="000000" w:fill="FFFFFF"/>
          </w:tcPr>
          <w:p w:rsidR="00EB3123" w:rsidRPr="002C48AF" w:rsidRDefault="00EB3123"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компенсация за наем жилья работникам, приглашенным на работу в МБУЗ «ЦРБ», чел.</w:t>
            </w:r>
          </w:p>
        </w:tc>
        <w:tc>
          <w:tcPr>
            <w:tcW w:w="1276" w:type="dxa"/>
            <w:shd w:val="clear" w:color="000000" w:fill="FFFFFF"/>
          </w:tcPr>
          <w:p w:rsidR="00EB3123" w:rsidRPr="002C48AF" w:rsidRDefault="00EB3123"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39/</w:t>
            </w:r>
          </w:p>
          <w:p w:rsidR="00EB3123" w:rsidRPr="002C48AF" w:rsidRDefault="00EB3123"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38</w:t>
            </w:r>
          </w:p>
        </w:tc>
        <w:tc>
          <w:tcPr>
            <w:tcW w:w="992" w:type="dxa"/>
            <w:shd w:val="clear" w:color="000000" w:fill="FFFFFF"/>
          </w:tcPr>
          <w:p w:rsidR="00EB3123" w:rsidRPr="002C48AF" w:rsidRDefault="00EB3123"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30/</w:t>
            </w:r>
          </w:p>
          <w:p w:rsidR="00EB3123" w:rsidRPr="002C48AF" w:rsidRDefault="00EB3123"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30</w:t>
            </w:r>
          </w:p>
        </w:tc>
        <w:tc>
          <w:tcPr>
            <w:tcW w:w="992" w:type="dxa"/>
            <w:shd w:val="clear" w:color="000000" w:fill="FFFFFF"/>
          </w:tcPr>
          <w:p w:rsidR="00EB3123" w:rsidRPr="002C48AF" w:rsidRDefault="00EB3123"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30/</w:t>
            </w:r>
          </w:p>
          <w:p w:rsidR="00EB3123" w:rsidRPr="002C48AF" w:rsidRDefault="00EB3123"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30</w:t>
            </w:r>
          </w:p>
        </w:tc>
        <w:tc>
          <w:tcPr>
            <w:tcW w:w="898" w:type="dxa"/>
            <w:gridSpan w:val="2"/>
            <w:shd w:val="clear" w:color="000000" w:fill="FFFFFF"/>
          </w:tcPr>
          <w:p w:rsidR="00EB3123" w:rsidRPr="002C48AF" w:rsidRDefault="00EB3123"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32/</w:t>
            </w:r>
          </w:p>
          <w:p w:rsidR="00EB3123" w:rsidRPr="002C48AF" w:rsidRDefault="00EB3123"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30</w:t>
            </w:r>
          </w:p>
        </w:tc>
        <w:tc>
          <w:tcPr>
            <w:tcW w:w="945" w:type="dxa"/>
            <w:shd w:val="clear" w:color="000000" w:fill="FFFFFF"/>
          </w:tcPr>
          <w:p w:rsidR="00EB3123" w:rsidRPr="002C48AF" w:rsidRDefault="00EB3123"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 xml:space="preserve">Отдел по социально-трудовым отношениям и вопросам здравоохранения администрации МО </w:t>
            </w:r>
            <w:proofErr w:type="gramStart"/>
            <w:r w:rsidRPr="002C48AF">
              <w:rPr>
                <w:rFonts w:ascii="Times New Roman" w:eastAsia="Times New Roman" w:hAnsi="Times New Roman" w:cs="Times New Roman"/>
                <w:color w:val="000000"/>
                <w:sz w:val="16"/>
                <w:szCs w:val="16"/>
                <w:lang w:eastAsia="ru-RU"/>
              </w:rPr>
              <w:t>ТР</w:t>
            </w:r>
            <w:proofErr w:type="gramEnd"/>
          </w:p>
        </w:tc>
        <w:tc>
          <w:tcPr>
            <w:tcW w:w="1276" w:type="dxa"/>
            <w:shd w:val="clear" w:color="000000" w:fill="FFFFFF"/>
          </w:tcPr>
          <w:p w:rsidR="00EB3123" w:rsidRPr="002C48AF" w:rsidRDefault="00EB3123"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 xml:space="preserve">Отдел по социально-трудовым отношениям и вопросам здравоохранения администрации МО </w:t>
            </w:r>
            <w:proofErr w:type="gramStart"/>
            <w:r w:rsidRPr="002C48AF">
              <w:rPr>
                <w:rFonts w:ascii="Times New Roman" w:eastAsia="Times New Roman" w:hAnsi="Times New Roman" w:cs="Times New Roman"/>
                <w:color w:val="000000"/>
                <w:sz w:val="16"/>
                <w:szCs w:val="16"/>
                <w:lang w:eastAsia="ru-RU"/>
              </w:rPr>
              <w:t>ТР</w:t>
            </w:r>
            <w:proofErr w:type="gramEnd"/>
          </w:p>
        </w:tc>
        <w:tc>
          <w:tcPr>
            <w:tcW w:w="1276" w:type="dxa"/>
            <w:shd w:val="clear" w:color="000000" w:fill="FFFFFF"/>
          </w:tcPr>
          <w:p w:rsidR="00EB3123" w:rsidRPr="0060728A" w:rsidRDefault="00EB3123" w:rsidP="002E1B2B">
            <w:pPr>
              <w:spacing w:after="0" w:line="180" w:lineRule="atLeast"/>
              <w:rPr>
                <w:rFonts w:ascii="Times New Roman" w:eastAsia="Times New Roman" w:hAnsi="Times New Roman" w:cs="Times New Roman"/>
                <w:color w:val="000000"/>
                <w:sz w:val="16"/>
                <w:szCs w:val="16"/>
                <w:lang w:eastAsia="ru-RU"/>
              </w:rPr>
            </w:pPr>
            <w:r w:rsidRPr="0060728A">
              <w:rPr>
                <w:rFonts w:ascii="Times New Roman" w:eastAsia="Times New Roman" w:hAnsi="Times New Roman" w:cs="Times New Roman"/>
                <w:color w:val="000000"/>
                <w:sz w:val="16"/>
                <w:szCs w:val="16"/>
                <w:lang w:eastAsia="ru-RU"/>
              </w:rPr>
              <w:t xml:space="preserve">Возмещение расходов за наем жилого помещения приглашенным специалистам, осуществляющих трудовую деятельность в летне-осенний период в 2018 году обеспечено финансирование в размере 413 </w:t>
            </w:r>
            <w:proofErr w:type="spellStart"/>
            <w:r w:rsidRPr="0060728A">
              <w:rPr>
                <w:rFonts w:ascii="Times New Roman" w:eastAsia="Times New Roman" w:hAnsi="Times New Roman" w:cs="Times New Roman"/>
                <w:color w:val="000000"/>
                <w:sz w:val="16"/>
                <w:szCs w:val="16"/>
                <w:lang w:eastAsia="ru-RU"/>
              </w:rPr>
              <w:t>тыс</w:t>
            </w:r>
            <w:proofErr w:type="gramStart"/>
            <w:r w:rsidRPr="0060728A">
              <w:rPr>
                <w:rFonts w:ascii="Times New Roman" w:eastAsia="Times New Roman" w:hAnsi="Times New Roman" w:cs="Times New Roman"/>
                <w:color w:val="000000"/>
                <w:sz w:val="16"/>
                <w:szCs w:val="16"/>
                <w:lang w:eastAsia="ru-RU"/>
              </w:rPr>
              <w:t>.р</w:t>
            </w:r>
            <w:proofErr w:type="gramEnd"/>
            <w:r w:rsidRPr="0060728A">
              <w:rPr>
                <w:rFonts w:ascii="Times New Roman" w:eastAsia="Times New Roman" w:hAnsi="Times New Roman" w:cs="Times New Roman"/>
                <w:color w:val="000000"/>
                <w:sz w:val="16"/>
                <w:szCs w:val="16"/>
                <w:lang w:eastAsia="ru-RU"/>
              </w:rPr>
              <w:t>уб</w:t>
            </w:r>
            <w:proofErr w:type="spellEnd"/>
            <w:r w:rsidRPr="0060728A">
              <w:rPr>
                <w:rFonts w:ascii="Times New Roman" w:eastAsia="Times New Roman" w:hAnsi="Times New Roman" w:cs="Times New Roman"/>
                <w:color w:val="000000"/>
                <w:sz w:val="16"/>
                <w:szCs w:val="16"/>
                <w:lang w:eastAsia="ru-RU"/>
              </w:rPr>
              <w:t xml:space="preserve"> </w:t>
            </w:r>
          </w:p>
          <w:p w:rsidR="00EB3123" w:rsidRPr="0060728A" w:rsidRDefault="00EB3123" w:rsidP="002E1B2B">
            <w:pPr>
              <w:spacing w:after="0" w:line="180" w:lineRule="atLeast"/>
              <w:rPr>
                <w:rFonts w:ascii="Times New Roman" w:eastAsia="Times New Roman" w:hAnsi="Times New Roman" w:cs="Times New Roman"/>
                <w:color w:val="000000"/>
                <w:sz w:val="16"/>
                <w:szCs w:val="16"/>
                <w:lang w:eastAsia="ru-RU"/>
              </w:rPr>
            </w:pPr>
            <w:r w:rsidRPr="0060728A">
              <w:rPr>
                <w:rFonts w:ascii="Times New Roman" w:eastAsia="Times New Roman" w:hAnsi="Times New Roman" w:cs="Times New Roman"/>
                <w:color w:val="000000"/>
                <w:sz w:val="16"/>
                <w:szCs w:val="16"/>
                <w:lang w:eastAsia="ru-RU"/>
              </w:rPr>
              <w:t>12 средним медицинским работникам возмещены расходы за наем жилого помещения в летне-осенний период.</w:t>
            </w:r>
          </w:p>
          <w:p w:rsidR="00EB3123" w:rsidRPr="0060728A" w:rsidRDefault="00EB3123" w:rsidP="002E1B2B">
            <w:pPr>
              <w:spacing w:after="0" w:line="180" w:lineRule="atLeast"/>
              <w:rPr>
                <w:rFonts w:ascii="Times New Roman" w:eastAsia="Times New Roman" w:hAnsi="Times New Roman" w:cs="Times New Roman"/>
                <w:color w:val="000000"/>
                <w:sz w:val="16"/>
                <w:szCs w:val="16"/>
                <w:lang w:eastAsia="ru-RU"/>
              </w:rPr>
            </w:pPr>
            <w:r w:rsidRPr="0060728A">
              <w:rPr>
                <w:rFonts w:ascii="Times New Roman" w:eastAsia="Times New Roman" w:hAnsi="Times New Roman" w:cs="Times New Roman"/>
                <w:color w:val="000000"/>
                <w:sz w:val="16"/>
                <w:szCs w:val="16"/>
                <w:lang w:eastAsia="ru-RU"/>
              </w:rPr>
              <w:t xml:space="preserve">Отдельным категориям граждан, работающим и проживающим в сельских населенных пунктах в 2018 году  финансирование в размере 1,6 </w:t>
            </w:r>
            <w:proofErr w:type="spellStart"/>
            <w:r w:rsidRPr="0060728A">
              <w:rPr>
                <w:rFonts w:ascii="Times New Roman" w:eastAsia="Times New Roman" w:hAnsi="Times New Roman" w:cs="Times New Roman"/>
                <w:color w:val="000000"/>
                <w:sz w:val="16"/>
                <w:szCs w:val="16"/>
                <w:lang w:eastAsia="ru-RU"/>
              </w:rPr>
              <w:t>млн</w:t>
            </w:r>
            <w:proofErr w:type="gramStart"/>
            <w:r w:rsidRPr="0060728A">
              <w:rPr>
                <w:rFonts w:ascii="Times New Roman" w:eastAsia="Times New Roman" w:hAnsi="Times New Roman" w:cs="Times New Roman"/>
                <w:color w:val="000000"/>
                <w:sz w:val="16"/>
                <w:szCs w:val="16"/>
                <w:lang w:eastAsia="ru-RU"/>
              </w:rPr>
              <w:t>.р</w:t>
            </w:r>
            <w:proofErr w:type="gramEnd"/>
            <w:r w:rsidRPr="0060728A">
              <w:rPr>
                <w:rFonts w:ascii="Times New Roman" w:eastAsia="Times New Roman" w:hAnsi="Times New Roman" w:cs="Times New Roman"/>
                <w:color w:val="000000"/>
                <w:sz w:val="16"/>
                <w:szCs w:val="16"/>
                <w:lang w:eastAsia="ru-RU"/>
              </w:rPr>
              <w:t>уб</w:t>
            </w:r>
            <w:proofErr w:type="spellEnd"/>
          </w:p>
          <w:p w:rsidR="00EB3123" w:rsidRPr="002C48AF" w:rsidRDefault="00EB3123" w:rsidP="002E1B2B">
            <w:pPr>
              <w:spacing w:after="0" w:line="180" w:lineRule="atLeast"/>
              <w:rPr>
                <w:rFonts w:ascii="Times New Roman" w:eastAsia="Times New Roman" w:hAnsi="Times New Roman" w:cs="Times New Roman"/>
                <w:color w:val="000000"/>
                <w:sz w:val="16"/>
                <w:szCs w:val="16"/>
                <w:lang w:eastAsia="ru-RU"/>
              </w:rPr>
            </w:pPr>
            <w:r w:rsidRPr="0060728A">
              <w:rPr>
                <w:rFonts w:ascii="Times New Roman" w:eastAsia="Times New Roman" w:hAnsi="Times New Roman" w:cs="Times New Roman"/>
                <w:color w:val="000000"/>
                <w:sz w:val="16"/>
                <w:szCs w:val="16"/>
                <w:lang w:eastAsia="ru-RU"/>
              </w:rPr>
              <w:t xml:space="preserve">Возмещены расходы по оплате отопления и освещения отдельным категориям граждан, работающим и проживающим в сельских населенных пунктах -185 медицинских </w:t>
            </w:r>
            <w:r w:rsidRPr="0060728A">
              <w:rPr>
                <w:rFonts w:ascii="Times New Roman" w:eastAsia="Times New Roman" w:hAnsi="Times New Roman" w:cs="Times New Roman"/>
                <w:color w:val="000000"/>
                <w:sz w:val="16"/>
                <w:szCs w:val="16"/>
                <w:lang w:eastAsia="ru-RU"/>
              </w:rPr>
              <w:lastRenderedPageBreak/>
              <w:t>работника (31 врач и 154 средний медицинский персонал).</w:t>
            </w:r>
          </w:p>
        </w:tc>
      </w:tr>
      <w:tr w:rsidR="00423FF7" w:rsidRPr="002C48AF" w:rsidTr="003022A8">
        <w:trPr>
          <w:trHeight w:val="406"/>
        </w:trPr>
        <w:tc>
          <w:tcPr>
            <w:tcW w:w="565" w:type="dxa"/>
            <w:shd w:val="clear" w:color="000000" w:fill="FFFFFF"/>
            <w:noWrap/>
          </w:tcPr>
          <w:p w:rsidR="00423FF7" w:rsidRPr="002C48AF" w:rsidRDefault="00423FF7" w:rsidP="002E1B2B">
            <w:pPr>
              <w:spacing w:after="0" w:line="180" w:lineRule="atLeast"/>
              <w:rPr>
                <w:rFonts w:ascii="Times New Roman" w:eastAsia="Times New Roman" w:hAnsi="Times New Roman" w:cs="Times New Roman"/>
                <w:sz w:val="16"/>
                <w:szCs w:val="16"/>
                <w:lang w:eastAsia="ru-RU"/>
              </w:rPr>
            </w:pPr>
          </w:p>
        </w:tc>
        <w:tc>
          <w:tcPr>
            <w:tcW w:w="12193" w:type="dxa"/>
            <w:gridSpan w:val="10"/>
            <w:shd w:val="clear" w:color="000000" w:fill="FFFFFF"/>
          </w:tcPr>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bCs/>
                <w:color w:val="000000"/>
                <w:sz w:val="16"/>
                <w:szCs w:val="16"/>
                <w:lang w:eastAsia="ru-RU"/>
              </w:rPr>
              <w:t>1.7. Рынок услуг в сфере культуры</w:t>
            </w:r>
          </w:p>
        </w:tc>
        <w:tc>
          <w:tcPr>
            <w:tcW w:w="1276" w:type="dxa"/>
            <w:shd w:val="clear" w:color="000000" w:fill="FFFFFF"/>
          </w:tcPr>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p>
        </w:tc>
        <w:tc>
          <w:tcPr>
            <w:tcW w:w="1276" w:type="dxa"/>
            <w:shd w:val="clear" w:color="000000" w:fill="FFFFFF"/>
          </w:tcPr>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p>
        </w:tc>
      </w:tr>
      <w:tr w:rsidR="00423FF7" w:rsidRPr="002C48AF" w:rsidTr="003022A8">
        <w:trPr>
          <w:trHeight w:val="555"/>
        </w:trPr>
        <w:tc>
          <w:tcPr>
            <w:tcW w:w="565" w:type="dxa"/>
            <w:shd w:val="clear" w:color="auto" w:fill="auto"/>
            <w:noWrap/>
          </w:tcPr>
          <w:p w:rsidR="00423FF7" w:rsidRPr="002C48AF" w:rsidRDefault="00423FF7" w:rsidP="002E1B2B">
            <w:pPr>
              <w:spacing w:after="0" w:line="180" w:lineRule="atLeast"/>
              <w:rPr>
                <w:rFonts w:ascii="Times New Roman" w:eastAsia="Times New Roman" w:hAnsi="Times New Roman" w:cs="Times New Roman"/>
                <w:sz w:val="16"/>
                <w:szCs w:val="16"/>
                <w:lang w:eastAsia="ru-RU"/>
              </w:rPr>
            </w:pPr>
            <w:r w:rsidRPr="002C48AF">
              <w:rPr>
                <w:rFonts w:ascii="Times New Roman" w:eastAsia="Times New Roman" w:hAnsi="Times New Roman" w:cs="Times New Roman"/>
                <w:sz w:val="16"/>
                <w:szCs w:val="16"/>
                <w:lang w:eastAsia="ru-RU"/>
              </w:rPr>
              <w:t>1.7.1</w:t>
            </w:r>
          </w:p>
        </w:tc>
        <w:tc>
          <w:tcPr>
            <w:tcW w:w="1704" w:type="dxa"/>
            <w:shd w:val="clear" w:color="auto" w:fill="auto"/>
          </w:tcPr>
          <w:p w:rsidR="00423FF7" w:rsidRPr="002C48AF" w:rsidRDefault="00423FF7" w:rsidP="002E1B2B">
            <w:pPr>
              <w:spacing w:after="0" w:line="180" w:lineRule="atLeast"/>
              <w:rPr>
                <w:rFonts w:ascii="Times New Roman" w:eastAsia="Times New Roman" w:hAnsi="Times New Roman" w:cs="Times New Roman"/>
                <w:sz w:val="16"/>
                <w:szCs w:val="16"/>
                <w:lang w:eastAsia="ru-RU"/>
              </w:rPr>
            </w:pPr>
            <w:r w:rsidRPr="002C48AF">
              <w:rPr>
                <w:rFonts w:ascii="Times New Roman" w:eastAsia="Times New Roman" w:hAnsi="Times New Roman" w:cs="Times New Roman"/>
                <w:sz w:val="16"/>
                <w:szCs w:val="16"/>
                <w:lang w:eastAsia="ru-RU"/>
              </w:rPr>
              <w:t>Обеспечение реализации  нормативно правовых актов  Краснодарского края в муниципальном образовании Темрюкский Район в целях реализации мероприятий государственной программы Краснодарского края «Развитие культуры» в части обеспечения возможности участия негосударственных (немуниципальных) организаций в конкурсном отборе</w:t>
            </w:r>
          </w:p>
        </w:tc>
        <w:tc>
          <w:tcPr>
            <w:tcW w:w="2126" w:type="dxa"/>
            <w:shd w:val="clear" w:color="auto" w:fill="auto"/>
            <w:vAlign w:val="center"/>
          </w:tcPr>
          <w:p w:rsidR="00423FF7" w:rsidRPr="002C48AF" w:rsidRDefault="00423FF7" w:rsidP="002E1B2B">
            <w:pPr>
              <w:spacing w:after="0" w:line="180" w:lineRule="atLeast"/>
              <w:rPr>
                <w:rFonts w:ascii="Times New Roman" w:eastAsia="Times New Roman" w:hAnsi="Times New Roman" w:cs="Times New Roman"/>
                <w:bCs/>
                <w:color w:val="000000"/>
                <w:sz w:val="16"/>
                <w:szCs w:val="16"/>
                <w:lang w:eastAsia="ru-RU"/>
              </w:rPr>
            </w:pPr>
            <w:r w:rsidRPr="002C48AF">
              <w:rPr>
                <w:rFonts w:ascii="Times New Roman" w:eastAsia="Times New Roman" w:hAnsi="Times New Roman" w:cs="Times New Roman"/>
                <w:bCs/>
                <w:color w:val="000000"/>
                <w:sz w:val="16"/>
                <w:szCs w:val="16"/>
                <w:lang w:eastAsia="ru-RU"/>
              </w:rPr>
              <w:t xml:space="preserve">Сеть учреждений культуры Темрюкского района состоит из 13 юридических лиц культурно-досуговой деятельности, 3 юридических лиц библиотечной деятельности, 4 юридических лиц дополнительного образования и одного </w:t>
            </w:r>
            <w:proofErr w:type="spellStart"/>
            <w:r w:rsidRPr="002C48AF">
              <w:rPr>
                <w:rFonts w:ascii="Times New Roman" w:eastAsia="Times New Roman" w:hAnsi="Times New Roman" w:cs="Times New Roman"/>
                <w:bCs/>
                <w:color w:val="000000"/>
                <w:sz w:val="16"/>
                <w:szCs w:val="16"/>
                <w:lang w:eastAsia="ru-RU"/>
              </w:rPr>
              <w:t>кинодосугового</w:t>
            </w:r>
            <w:proofErr w:type="spellEnd"/>
            <w:r w:rsidRPr="002C48AF">
              <w:rPr>
                <w:rFonts w:ascii="Times New Roman" w:eastAsia="Times New Roman" w:hAnsi="Times New Roman" w:cs="Times New Roman"/>
                <w:bCs/>
                <w:color w:val="000000"/>
                <w:sz w:val="16"/>
                <w:szCs w:val="16"/>
                <w:lang w:eastAsia="ru-RU"/>
              </w:rPr>
              <w:t xml:space="preserve"> центра.</w:t>
            </w:r>
          </w:p>
          <w:p w:rsidR="00423FF7" w:rsidRPr="002C48AF" w:rsidRDefault="00423FF7" w:rsidP="002E1B2B">
            <w:pPr>
              <w:spacing w:after="0" w:line="180" w:lineRule="atLeast"/>
              <w:rPr>
                <w:rFonts w:ascii="Times New Roman" w:eastAsia="Times New Roman" w:hAnsi="Times New Roman" w:cs="Times New Roman"/>
                <w:bCs/>
                <w:color w:val="000000"/>
                <w:sz w:val="16"/>
                <w:szCs w:val="16"/>
                <w:lang w:eastAsia="ru-RU"/>
              </w:rPr>
            </w:pPr>
            <w:r w:rsidRPr="002C48AF">
              <w:rPr>
                <w:rFonts w:ascii="Times New Roman" w:eastAsia="Times New Roman" w:hAnsi="Times New Roman" w:cs="Times New Roman"/>
                <w:bCs/>
                <w:color w:val="000000"/>
                <w:sz w:val="16"/>
                <w:szCs w:val="16"/>
                <w:lang w:eastAsia="ru-RU"/>
              </w:rPr>
              <w:t>На балансе администрации муниципального образования Темрюкский район находится МБУК «Районный Дом культуры», МБУК «</w:t>
            </w:r>
            <w:proofErr w:type="spellStart"/>
            <w:r w:rsidRPr="002C48AF">
              <w:rPr>
                <w:rFonts w:ascii="Times New Roman" w:eastAsia="Times New Roman" w:hAnsi="Times New Roman" w:cs="Times New Roman"/>
                <w:bCs/>
                <w:color w:val="000000"/>
                <w:sz w:val="16"/>
                <w:szCs w:val="16"/>
                <w:lang w:eastAsia="ru-RU"/>
              </w:rPr>
              <w:t>Межпоселенческая</w:t>
            </w:r>
            <w:proofErr w:type="spellEnd"/>
            <w:r w:rsidRPr="002C48AF">
              <w:rPr>
                <w:rFonts w:ascii="Times New Roman" w:eastAsia="Times New Roman" w:hAnsi="Times New Roman" w:cs="Times New Roman"/>
                <w:bCs/>
                <w:color w:val="000000"/>
                <w:sz w:val="16"/>
                <w:szCs w:val="16"/>
                <w:lang w:eastAsia="ru-RU"/>
              </w:rPr>
              <w:t xml:space="preserve"> библиотека», МБУДО «ДШИ» г. Темрюк, МБУДО «ДШИ» </w:t>
            </w:r>
            <w:proofErr w:type="spellStart"/>
            <w:r w:rsidRPr="002C48AF">
              <w:rPr>
                <w:rFonts w:ascii="Times New Roman" w:eastAsia="Times New Roman" w:hAnsi="Times New Roman" w:cs="Times New Roman"/>
                <w:bCs/>
                <w:color w:val="000000"/>
                <w:sz w:val="16"/>
                <w:szCs w:val="16"/>
                <w:lang w:eastAsia="ru-RU"/>
              </w:rPr>
              <w:t>ст-цы</w:t>
            </w:r>
            <w:proofErr w:type="spellEnd"/>
            <w:r w:rsidRPr="002C48AF">
              <w:rPr>
                <w:rFonts w:ascii="Times New Roman" w:eastAsia="Times New Roman" w:hAnsi="Times New Roman" w:cs="Times New Roman"/>
                <w:bCs/>
                <w:color w:val="000000"/>
                <w:sz w:val="16"/>
                <w:szCs w:val="16"/>
                <w:lang w:eastAsia="ru-RU"/>
              </w:rPr>
              <w:t xml:space="preserve"> Тамань, МБУДО «ДШИ» </w:t>
            </w:r>
            <w:proofErr w:type="spellStart"/>
            <w:r w:rsidRPr="002C48AF">
              <w:rPr>
                <w:rFonts w:ascii="Times New Roman" w:eastAsia="Times New Roman" w:hAnsi="Times New Roman" w:cs="Times New Roman"/>
                <w:bCs/>
                <w:color w:val="000000"/>
                <w:sz w:val="16"/>
                <w:szCs w:val="16"/>
                <w:lang w:eastAsia="ru-RU"/>
              </w:rPr>
              <w:t>ст-цы</w:t>
            </w:r>
            <w:proofErr w:type="spellEnd"/>
            <w:r w:rsidRPr="002C48AF">
              <w:rPr>
                <w:rFonts w:ascii="Times New Roman" w:eastAsia="Times New Roman" w:hAnsi="Times New Roman" w:cs="Times New Roman"/>
                <w:bCs/>
                <w:color w:val="000000"/>
                <w:sz w:val="16"/>
                <w:szCs w:val="16"/>
                <w:lang w:eastAsia="ru-RU"/>
              </w:rPr>
              <w:t xml:space="preserve"> Старотитаровская и МБУДО «ДШИ» </w:t>
            </w:r>
            <w:proofErr w:type="spellStart"/>
            <w:r w:rsidRPr="002C48AF">
              <w:rPr>
                <w:rFonts w:ascii="Times New Roman" w:eastAsia="Times New Roman" w:hAnsi="Times New Roman" w:cs="Times New Roman"/>
                <w:bCs/>
                <w:color w:val="000000"/>
                <w:sz w:val="16"/>
                <w:szCs w:val="16"/>
                <w:lang w:eastAsia="ru-RU"/>
              </w:rPr>
              <w:t>пос</w:t>
            </w:r>
            <w:proofErr w:type="gramStart"/>
            <w:r w:rsidRPr="002C48AF">
              <w:rPr>
                <w:rFonts w:ascii="Times New Roman" w:eastAsia="Times New Roman" w:hAnsi="Times New Roman" w:cs="Times New Roman"/>
                <w:bCs/>
                <w:color w:val="000000"/>
                <w:sz w:val="16"/>
                <w:szCs w:val="16"/>
                <w:lang w:eastAsia="ru-RU"/>
              </w:rPr>
              <w:t>.Ю</w:t>
            </w:r>
            <w:proofErr w:type="gramEnd"/>
            <w:r w:rsidRPr="002C48AF">
              <w:rPr>
                <w:rFonts w:ascii="Times New Roman" w:eastAsia="Times New Roman" w:hAnsi="Times New Roman" w:cs="Times New Roman"/>
                <w:bCs/>
                <w:color w:val="000000"/>
                <w:sz w:val="16"/>
                <w:szCs w:val="16"/>
                <w:lang w:eastAsia="ru-RU"/>
              </w:rPr>
              <w:t>билейный</w:t>
            </w:r>
            <w:proofErr w:type="spellEnd"/>
            <w:r w:rsidRPr="002C48AF">
              <w:rPr>
                <w:rFonts w:ascii="Times New Roman" w:eastAsia="Times New Roman" w:hAnsi="Times New Roman" w:cs="Times New Roman"/>
                <w:bCs/>
                <w:color w:val="000000"/>
                <w:sz w:val="16"/>
                <w:szCs w:val="16"/>
                <w:lang w:eastAsia="ru-RU"/>
              </w:rPr>
              <w:t>, остальные  учреждений культуры стоят на балансе городского и сельских поселений.</w:t>
            </w:r>
          </w:p>
          <w:p w:rsidR="00423FF7" w:rsidRPr="002C48AF" w:rsidRDefault="00423FF7" w:rsidP="002E1B2B">
            <w:pPr>
              <w:spacing w:after="0" w:line="180" w:lineRule="atLeast"/>
              <w:rPr>
                <w:rFonts w:ascii="Times New Roman" w:eastAsia="Times New Roman" w:hAnsi="Times New Roman" w:cs="Times New Roman"/>
                <w:bCs/>
                <w:color w:val="000000"/>
                <w:sz w:val="16"/>
                <w:szCs w:val="16"/>
                <w:lang w:eastAsia="ru-RU"/>
              </w:rPr>
            </w:pPr>
            <w:r w:rsidRPr="002C48AF">
              <w:rPr>
                <w:rFonts w:ascii="Times New Roman" w:eastAsia="Times New Roman" w:hAnsi="Times New Roman" w:cs="Times New Roman"/>
                <w:bCs/>
                <w:color w:val="000000"/>
                <w:sz w:val="16"/>
                <w:szCs w:val="16"/>
                <w:lang w:eastAsia="ru-RU"/>
              </w:rPr>
              <w:t xml:space="preserve">В поселениях культурно-досуговую деятельность  осуществляют культурно-социальные центры, объединившие направления деятельности поселений в области культуры, молодежной политики и спорта. В состав 10 культурно-социальных центров включены библиотеки, как находящиеся в зданиях клубов, так и </w:t>
            </w:r>
            <w:r w:rsidRPr="002C48AF">
              <w:rPr>
                <w:rFonts w:ascii="Times New Roman" w:eastAsia="Times New Roman" w:hAnsi="Times New Roman" w:cs="Times New Roman"/>
                <w:bCs/>
                <w:color w:val="000000"/>
                <w:sz w:val="16"/>
                <w:szCs w:val="16"/>
                <w:lang w:eastAsia="ru-RU"/>
              </w:rPr>
              <w:lastRenderedPageBreak/>
              <w:t xml:space="preserve">расположенные в отдельно стоящих зданиях. Имеется одно автономное клубное учреждение - муниципальное автономное учреждение «Культура плюс» </w:t>
            </w:r>
            <w:proofErr w:type="spellStart"/>
            <w:r w:rsidRPr="002C48AF">
              <w:rPr>
                <w:rFonts w:ascii="Times New Roman" w:eastAsia="Times New Roman" w:hAnsi="Times New Roman" w:cs="Times New Roman"/>
                <w:bCs/>
                <w:color w:val="000000"/>
                <w:sz w:val="16"/>
                <w:szCs w:val="16"/>
                <w:lang w:eastAsia="ru-RU"/>
              </w:rPr>
              <w:t>Курчанского</w:t>
            </w:r>
            <w:proofErr w:type="spellEnd"/>
            <w:r w:rsidRPr="002C48AF">
              <w:rPr>
                <w:rFonts w:ascii="Times New Roman" w:eastAsia="Times New Roman" w:hAnsi="Times New Roman" w:cs="Times New Roman"/>
                <w:bCs/>
                <w:color w:val="000000"/>
                <w:sz w:val="16"/>
                <w:szCs w:val="16"/>
                <w:lang w:eastAsia="ru-RU"/>
              </w:rPr>
              <w:t xml:space="preserve"> сельского поселения Темрюкского района. МАУ «</w:t>
            </w:r>
            <w:proofErr w:type="spellStart"/>
            <w:r w:rsidRPr="002C48AF">
              <w:rPr>
                <w:rFonts w:ascii="Times New Roman" w:eastAsia="Times New Roman" w:hAnsi="Times New Roman" w:cs="Times New Roman"/>
                <w:bCs/>
                <w:color w:val="000000"/>
                <w:sz w:val="16"/>
                <w:szCs w:val="16"/>
                <w:lang w:eastAsia="ru-RU"/>
              </w:rPr>
              <w:t>Кинодосуговый</w:t>
            </w:r>
            <w:proofErr w:type="spellEnd"/>
            <w:r w:rsidRPr="002C48AF">
              <w:rPr>
                <w:rFonts w:ascii="Times New Roman" w:eastAsia="Times New Roman" w:hAnsi="Times New Roman" w:cs="Times New Roman"/>
                <w:bCs/>
                <w:color w:val="000000"/>
                <w:sz w:val="16"/>
                <w:szCs w:val="16"/>
                <w:lang w:eastAsia="ru-RU"/>
              </w:rPr>
              <w:t xml:space="preserve"> центр «Тамань» так же является автономным.</w:t>
            </w:r>
          </w:p>
          <w:p w:rsidR="00423FF7" w:rsidRPr="002C48AF" w:rsidRDefault="00423FF7" w:rsidP="002E1B2B">
            <w:pPr>
              <w:spacing w:after="0" w:line="180" w:lineRule="atLeast"/>
              <w:rPr>
                <w:rFonts w:ascii="Times New Roman" w:eastAsia="Times New Roman" w:hAnsi="Times New Roman" w:cs="Times New Roman"/>
                <w:bCs/>
                <w:color w:val="000000"/>
                <w:sz w:val="16"/>
                <w:szCs w:val="16"/>
                <w:lang w:eastAsia="ru-RU"/>
              </w:rPr>
            </w:pPr>
            <w:r w:rsidRPr="002C48AF">
              <w:rPr>
                <w:rFonts w:ascii="Times New Roman" w:eastAsia="Times New Roman" w:hAnsi="Times New Roman" w:cs="Times New Roman"/>
                <w:bCs/>
                <w:color w:val="000000"/>
                <w:sz w:val="16"/>
                <w:szCs w:val="16"/>
                <w:lang w:eastAsia="ru-RU"/>
              </w:rPr>
              <w:t>Сеть клубных учреждений Темрюкского района располагает:</w:t>
            </w:r>
          </w:p>
          <w:p w:rsidR="00423FF7" w:rsidRPr="002C48AF" w:rsidRDefault="00423FF7" w:rsidP="002E1B2B">
            <w:pPr>
              <w:spacing w:after="0" w:line="180" w:lineRule="atLeast"/>
              <w:rPr>
                <w:rFonts w:ascii="Times New Roman" w:eastAsia="Times New Roman" w:hAnsi="Times New Roman" w:cs="Times New Roman"/>
                <w:bCs/>
                <w:color w:val="000000"/>
                <w:sz w:val="16"/>
                <w:szCs w:val="16"/>
                <w:lang w:eastAsia="ru-RU"/>
              </w:rPr>
            </w:pPr>
            <w:r w:rsidRPr="002C48AF">
              <w:rPr>
                <w:rFonts w:ascii="Times New Roman" w:eastAsia="Times New Roman" w:hAnsi="Times New Roman" w:cs="Times New Roman"/>
                <w:bCs/>
                <w:color w:val="000000"/>
                <w:sz w:val="16"/>
                <w:szCs w:val="16"/>
                <w:lang w:eastAsia="ru-RU"/>
              </w:rPr>
              <w:t>37 зданиями (из них 8 принадлежит библиотекам), 30 зрительными залами на 10650 посадочных мест;</w:t>
            </w:r>
          </w:p>
          <w:p w:rsidR="00423FF7" w:rsidRPr="002C48AF" w:rsidRDefault="00423FF7" w:rsidP="002E1B2B">
            <w:pPr>
              <w:spacing w:after="0" w:line="180" w:lineRule="atLeast"/>
              <w:rPr>
                <w:rFonts w:ascii="Times New Roman" w:eastAsia="Times New Roman" w:hAnsi="Times New Roman" w:cs="Times New Roman"/>
                <w:bCs/>
                <w:color w:val="000000"/>
                <w:sz w:val="16"/>
                <w:szCs w:val="16"/>
                <w:lang w:eastAsia="ru-RU"/>
              </w:rPr>
            </w:pPr>
            <w:r w:rsidRPr="002C48AF">
              <w:rPr>
                <w:rFonts w:ascii="Times New Roman" w:eastAsia="Times New Roman" w:hAnsi="Times New Roman" w:cs="Times New Roman"/>
                <w:bCs/>
                <w:color w:val="000000"/>
                <w:sz w:val="16"/>
                <w:szCs w:val="16"/>
                <w:lang w:eastAsia="ru-RU"/>
              </w:rPr>
              <w:t xml:space="preserve">188 (22 – в библиотеках) помещений для досуговой деятельности общей площадью  14725,6 </w:t>
            </w:r>
            <w:proofErr w:type="spellStart"/>
            <w:r w:rsidRPr="002C48AF">
              <w:rPr>
                <w:rFonts w:ascii="Times New Roman" w:eastAsia="Times New Roman" w:hAnsi="Times New Roman" w:cs="Times New Roman"/>
                <w:bCs/>
                <w:color w:val="000000"/>
                <w:sz w:val="16"/>
                <w:szCs w:val="16"/>
                <w:lang w:eastAsia="ru-RU"/>
              </w:rPr>
              <w:t>кв.м</w:t>
            </w:r>
            <w:proofErr w:type="spellEnd"/>
            <w:r w:rsidRPr="002C48AF">
              <w:rPr>
                <w:rFonts w:ascii="Times New Roman" w:eastAsia="Times New Roman" w:hAnsi="Times New Roman" w:cs="Times New Roman"/>
                <w:bCs/>
                <w:color w:val="000000"/>
                <w:sz w:val="16"/>
                <w:szCs w:val="16"/>
                <w:lang w:eastAsia="ru-RU"/>
              </w:rPr>
              <w:t xml:space="preserve">. (площадь библиотек – 1473 </w:t>
            </w:r>
            <w:proofErr w:type="spellStart"/>
            <w:r w:rsidRPr="002C48AF">
              <w:rPr>
                <w:rFonts w:ascii="Times New Roman" w:eastAsia="Times New Roman" w:hAnsi="Times New Roman" w:cs="Times New Roman"/>
                <w:bCs/>
                <w:color w:val="000000"/>
                <w:sz w:val="16"/>
                <w:szCs w:val="16"/>
                <w:lang w:eastAsia="ru-RU"/>
              </w:rPr>
              <w:t>кв.м</w:t>
            </w:r>
            <w:proofErr w:type="spellEnd"/>
            <w:r w:rsidRPr="002C48AF">
              <w:rPr>
                <w:rFonts w:ascii="Times New Roman" w:eastAsia="Times New Roman" w:hAnsi="Times New Roman" w:cs="Times New Roman"/>
                <w:bCs/>
                <w:color w:val="000000"/>
                <w:sz w:val="16"/>
                <w:szCs w:val="16"/>
                <w:lang w:eastAsia="ru-RU"/>
              </w:rPr>
              <w:t>.);</w:t>
            </w:r>
          </w:p>
          <w:p w:rsidR="00423FF7" w:rsidRPr="002C48AF" w:rsidRDefault="00423FF7" w:rsidP="002E1B2B">
            <w:pPr>
              <w:spacing w:after="0" w:line="180" w:lineRule="atLeast"/>
              <w:rPr>
                <w:rFonts w:ascii="Times New Roman" w:eastAsia="Times New Roman" w:hAnsi="Times New Roman" w:cs="Times New Roman"/>
                <w:bCs/>
                <w:color w:val="000000"/>
                <w:sz w:val="16"/>
                <w:szCs w:val="16"/>
                <w:lang w:eastAsia="ru-RU"/>
              </w:rPr>
            </w:pPr>
            <w:r w:rsidRPr="002C48AF">
              <w:rPr>
                <w:rFonts w:ascii="Times New Roman" w:eastAsia="Times New Roman" w:hAnsi="Times New Roman" w:cs="Times New Roman"/>
                <w:bCs/>
                <w:color w:val="000000"/>
                <w:sz w:val="16"/>
                <w:szCs w:val="16"/>
                <w:lang w:eastAsia="ru-RU"/>
              </w:rPr>
              <w:t>Рынок оказания услуг в сфере культуры в основном состоит из муниципальных учреждений призванных действовать в рамках обеспечения полномочий в области культуры, возложенных в соответствии с принятым от 06.10.2003 г. № 131 Закона РФ «Об общих принципах организации местного самоуправления в Российской Федерации».</w:t>
            </w:r>
          </w:p>
          <w:p w:rsidR="00423FF7" w:rsidRPr="002C48AF" w:rsidRDefault="00423FF7" w:rsidP="002E1B2B">
            <w:pPr>
              <w:spacing w:after="0" w:line="180" w:lineRule="atLeast"/>
              <w:rPr>
                <w:rFonts w:ascii="Times New Roman" w:eastAsia="Times New Roman" w:hAnsi="Times New Roman" w:cs="Times New Roman"/>
                <w:bCs/>
                <w:color w:val="000000"/>
                <w:sz w:val="16"/>
                <w:szCs w:val="16"/>
                <w:lang w:eastAsia="ru-RU"/>
              </w:rPr>
            </w:pPr>
          </w:p>
        </w:tc>
        <w:tc>
          <w:tcPr>
            <w:tcW w:w="1417" w:type="dxa"/>
            <w:shd w:val="clear" w:color="auto" w:fill="auto"/>
            <w:vAlign w:val="center"/>
          </w:tcPr>
          <w:p w:rsidR="00423FF7" w:rsidRPr="002C48AF" w:rsidRDefault="00423FF7" w:rsidP="002E1B2B">
            <w:pPr>
              <w:spacing w:after="0" w:line="180" w:lineRule="atLeast"/>
              <w:jc w:val="both"/>
              <w:rPr>
                <w:rFonts w:ascii="Times New Roman" w:eastAsia="Times New Roman" w:hAnsi="Times New Roman" w:cs="Times New Roman"/>
                <w:sz w:val="16"/>
                <w:szCs w:val="16"/>
                <w:lang w:eastAsia="ru-RU"/>
              </w:rPr>
            </w:pPr>
            <w:r w:rsidRPr="002C48AF">
              <w:rPr>
                <w:rFonts w:ascii="Times New Roman" w:eastAsia="Times New Roman" w:hAnsi="Times New Roman" w:cs="Times New Roman"/>
                <w:sz w:val="16"/>
                <w:szCs w:val="16"/>
                <w:lang w:eastAsia="ru-RU"/>
              </w:rPr>
              <w:lastRenderedPageBreak/>
              <w:t>Привлечение негосударственных (немуниципальных) организаций в сфере культуры к культурно-досуговому обслуживанию населения</w:t>
            </w:r>
          </w:p>
          <w:p w:rsidR="00423FF7" w:rsidRPr="002C48AF" w:rsidRDefault="00423FF7" w:rsidP="002E1B2B">
            <w:pPr>
              <w:spacing w:after="0" w:line="180" w:lineRule="atLeast"/>
              <w:jc w:val="both"/>
              <w:rPr>
                <w:rFonts w:ascii="Times New Roman" w:eastAsia="Times New Roman" w:hAnsi="Times New Roman" w:cs="Times New Roman"/>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bCs/>
                <w:color w:val="000000"/>
                <w:sz w:val="16"/>
                <w:szCs w:val="16"/>
                <w:lang w:eastAsia="ru-RU"/>
              </w:rPr>
            </w:pPr>
          </w:p>
        </w:tc>
        <w:tc>
          <w:tcPr>
            <w:tcW w:w="1843" w:type="dxa"/>
            <w:shd w:val="clear" w:color="auto" w:fill="auto"/>
            <w:vAlign w:val="center"/>
          </w:tcPr>
          <w:p w:rsidR="00423FF7" w:rsidRPr="002C48AF" w:rsidRDefault="00423FF7" w:rsidP="002E1B2B">
            <w:pPr>
              <w:spacing w:after="0" w:line="180" w:lineRule="atLeast"/>
              <w:jc w:val="both"/>
              <w:rPr>
                <w:rFonts w:ascii="Times New Roman" w:eastAsia="Times New Roman" w:hAnsi="Times New Roman" w:cs="Times New Roman"/>
                <w:sz w:val="16"/>
                <w:szCs w:val="16"/>
                <w:lang w:eastAsia="ru-RU"/>
              </w:rPr>
            </w:pPr>
            <w:r w:rsidRPr="002C48AF">
              <w:rPr>
                <w:rFonts w:ascii="Times New Roman" w:eastAsia="Times New Roman" w:hAnsi="Times New Roman" w:cs="Times New Roman"/>
                <w:sz w:val="16"/>
                <w:szCs w:val="16"/>
                <w:lang w:eastAsia="ru-RU"/>
              </w:rPr>
              <w:t>доля расходов на оплату оказания услуг иных форм собственности  в сфере культуры, процентов</w:t>
            </w:r>
          </w:p>
          <w:p w:rsidR="00423FF7" w:rsidRPr="002C48AF" w:rsidRDefault="00423FF7" w:rsidP="002E1B2B">
            <w:pPr>
              <w:spacing w:after="0" w:line="180" w:lineRule="atLeast"/>
              <w:jc w:val="both"/>
              <w:rPr>
                <w:rFonts w:ascii="Times New Roman" w:eastAsia="Times New Roman" w:hAnsi="Times New Roman" w:cs="Times New Roman"/>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bCs/>
                <w:color w:val="000000"/>
                <w:sz w:val="16"/>
                <w:szCs w:val="16"/>
                <w:lang w:eastAsia="ru-RU"/>
              </w:rPr>
            </w:pPr>
          </w:p>
        </w:tc>
        <w:tc>
          <w:tcPr>
            <w:tcW w:w="1276" w:type="dxa"/>
            <w:shd w:val="clear" w:color="000000" w:fill="FFFFFF"/>
          </w:tcPr>
          <w:p w:rsidR="00423FF7" w:rsidRPr="002C48AF" w:rsidRDefault="00423FF7" w:rsidP="002E1B2B">
            <w:pPr>
              <w:spacing w:after="0" w:line="180" w:lineRule="atLeast"/>
              <w:jc w:val="both"/>
              <w:rPr>
                <w:rFonts w:ascii="Times New Roman" w:eastAsia="Times New Roman" w:hAnsi="Times New Roman" w:cs="Times New Roman"/>
                <w:sz w:val="16"/>
                <w:szCs w:val="16"/>
                <w:lang w:eastAsia="ru-RU"/>
              </w:rPr>
            </w:pPr>
            <w:r w:rsidRPr="002C48AF">
              <w:rPr>
                <w:rFonts w:ascii="Times New Roman" w:eastAsia="Times New Roman" w:hAnsi="Times New Roman" w:cs="Times New Roman"/>
                <w:sz w:val="16"/>
                <w:szCs w:val="16"/>
                <w:lang w:eastAsia="ru-RU"/>
              </w:rPr>
              <w:t>0,015</w:t>
            </w:r>
          </w:p>
        </w:tc>
        <w:tc>
          <w:tcPr>
            <w:tcW w:w="992" w:type="dxa"/>
            <w:shd w:val="clear" w:color="000000" w:fill="FFFFFF"/>
          </w:tcPr>
          <w:p w:rsidR="00423FF7" w:rsidRPr="002C48AF" w:rsidRDefault="00423FF7" w:rsidP="002E1B2B">
            <w:pPr>
              <w:spacing w:after="0" w:line="180" w:lineRule="atLeast"/>
              <w:jc w:val="both"/>
              <w:rPr>
                <w:rFonts w:ascii="Times New Roman" w:eastAsia="Times New Roman" w:hAnsi="Times New Roman" w:cs="Times New Roman"/>
                <w:sz w:val="16"/>
                <w:szCs w:val="16"/>
                <w:lang w:eastAsia="ru-RU"/>
              </w:rPr>
            </w:pPr>
            <w:r w:rsidRPr="002C48AF">
              <w:rPr>
                <w:rFonts w:ascii="Times New Roman" w:eastAsia="Times New Roman" w:hAnsi="Times New Roman" w:cs="Times New Roman"/>
                <w:sz w:val="16"/>
                <w:szCs w:val="16"/>
                <w:lang w:eastAsia="ru-RU"/>
              </w:rPr>
              <w:t>0,020/</w:t>
            </w:r>
          </w:p>
          <w:p w:rsidR="00423FF7" w:rsidRPr="002C48AF" w:rsidRDefault="00423FF7" w:rsidP="002E1B2B">
            <w:pPr>
              <w:spacing w:after="0" w:line="180" w:lineRule="atLeast"/>
              <w:jc w:val="both"/>
              <w:rPr>
                <w:rFonts w:ascii="Times New Roman" w:eastAsia="Times New Roman" w:hAnsi="Times New Roman" w:cs="Times New Roman"/>
                <w:sz w:val="16"/>
                <w:szCs w:val="16"/>
                <w:lang w:eastAsia="ru-RU"/>
              </w:rPr>
            </w:pPr>
            <w:r w:rsidRPr="002C48AF">
              <w:rPr>
                <w:rFonts w:ascii="Times New Roman" w:eastAsia="Times New Roman" w:hAnsi="Times New Roman" w:cs="Times New Roman"/>
                <w:sz w:val="16"/>
                <w:szCs w:val="16"/>
                <w:lang w:eastAsia="ru-RU"/>
              </w:rPr>
              <w:t>0,020</w:t>
            </w:r>
          </w:p>
        </w:tc>
        <w:tc>
          <w:tcPr>
            <w:tcW w:w="992" w:type="dxa"/>
            <w:shd w:val="clear" w:color="000000" w:fill="FFFFFF"/>
          </w:tcPr>
          <w:p w:rsidR="00423FF7" w:rsidRPr="002C48AF" w:rsidRDefault="00423FF7" w:rsidP="002E1B2B">
            <w:pPr>
              <w:spacing w:after="0" w:line="180" w:lineRule="atLeast"/>
              <w:jc w:val="both"/>
              <w:rPr>
                <w:rFonts w:ascii="Times New Roman" w:eastAsia="Times New Roman" w:hAnsi="Times New Roman" w:cs="Times New Roman"/>
                <w:sz w:val="16"/>
                <w:szCs w:val="16"/>
                <w:lang w:eastAsia="ru-RU"/>
              </w:rPr>
            </w:pPr>
            <w:r w:rsidRPr="002C48AF">
              <w:rPr>
                <w:rFonts w:ascii="Times New Roman" w:eastAsia="Times New Roman" w:hAnsi="Times New Roman" w:cs="Times New Roman"/>
                <w:sz w:val="16"/>
                <w:szCs w:val="16"/>
                <w:lang w:eastAsia="ru-RU"/>
              </w:rPr>
              <w:t>0,025/</w:t>
            </w:r>
          </w:p>
          <w:p w:rsidR="00423FF7" w:rsidRPr="002C48AF" w:rsidRDefault="00423FF7" w:rsidP="002E1B2B">
            <w:pPr>
              <w:spacing w:after="0" w:line="180" w:lineRule="atLeast"/>
              <w:jc w:val="both"/>
              <w:rPr>
                <w:rFonts w:ascii="Times New Roman" w:eastAsia="Times New Roman" w:hAnsi="Times New Roman" w:cs="Times New Roman"/>
                <w:sz w:val="16"/>
                <w:szCs w:val="16"/>
                <w:lang w:eastAsia="ru-RU"/>
              </w:rPr>
            </w:pPr>
            <w:r w:rsidRPr="002C48AF">
              <w:rPr>
                <w:rFonts w:ascii="Times New Roman" w:eastAsia="Times New Roman" w:hAnsi="Times New Roman" w:cs="Times New Roman"/>
                <w:sz w:val="16"/>
                <w:szCs w:val="16"/>
                <w:lang w:eastAsia="ru-RU"/>
              </w:rPr>
              <w:t>0,025</w:t>
            </w:r>
          </w:p>
        </w:tc>
        <w:tc>
          <w:tcPr>
            <w:tcW w:w="851" w:type="dxa"/>
            <w:shd w:val="clear" w:color="000000" w:fill="FFFFFF"/>
          </w:tcPr>
          <w:p w:rsidR="00423FF7" w:rsidRPr="002C48AF" w:rsidRDefault="00423FF7" w:rsidP="002E1B2B">
            <w:pPr>
              <w:spacing w:after="0" w:line="180" w:lineRule="atLeast"/>
              <w:jc w:val="both"/>
              <w:rPr>
                <w:rFonts w:ascii="Times New Roman" w:eastAsia="Times New Roman" w:hAnsi="Times New Roman" w:cs="Times New Roman"/>
                <w:sz w:val="16"/>
                <w:szCs w:val="16"/>
                <w:lang w:eastAsia="ru-RU"/>
              </w:rPr>
            </w:pPr>
            <w:r w:rsidRPr="002C48AF">
              <w:rPr>
                <w:rFonts w:ascii="Times New Roman" w:eastAsia="Times New Roman" w:hAnsi="Times New Roman" w:cs="Times New Roman"/>
                <w:sz w:val="16"/>
                <w:szCs w:val="16"/>
                <w:lang w:eastAsia="ru-RU"/>
              </w:rPr>
              <w:t>0,030/</w:t>
            </w:r>
          </w:p>
          <w:p w:rsidR="00423FF7" w:rsidRPr="002C48AF" w:rsidRDefault="00423FF7" w:rsidP="002E1B2B">
            <w:pPr>
              <w:spacing w:after="0" w:line="180" w:lineRule="atLeast"/>
              <w:jc w:val="both"/>
              <w:rPr>
                <w:rFonts w:ascii="Times New Roman" w:eastAsia="Times New Roman" w:hAnsi="Times New Roman" w:cs="Times New Roman"/>
                <w:sz w:val="16"/>
                <w:szCs w:val="16"/>
                <w:lang w:eastAsia="ru-RU"/>
              </w:rPr>
            </w:pPr>
            <w:r w:rsidRPr="002C48AF">
              <w:rPr>
                <w:rFonts w:ascii="Times New Roman" w:eastAsia="Times New Roman" w:hAnsi="Times New Roman" w:cs="Times New Roman"/>
                <w:sz w:val="16"/>
                <w:szCs w:val="16"/>
                <w:lang w:eastAsia="ru-RU"/>
              </w:rPr>
              <w:t>0,030</w:t>
            </w:r>
          </w:p>
        </w:tc>
        <w:tc>
          <w:tcPr>
            <w:tcW w:w="992" w:type="dxa"/>
            <w:gridSpan w:val="2"/>
            <w:shd w:val="clear" w:color="000000" w:fill="FFFFFF"/>
            <w:vAlign w:val="center"/>
          </w:tcPr>
          <w:p w:rsidR="00423FF7" w:rsidRPr="002C48AF" w:rsidRDefault="00423FF7" w:rsidP="002E1B2B">
            <w:pPr>
              <w:spacing w:after="0" w:line="180" w:lineRule="atLeast"/>
              <w:jc w:val="both"/>
              <w:rPr>
                <w:rFonts w:ascii="Times New Roman" w:eastAsia="Times New Roman" w:hAnsi="Times New Roman" w:cs="Times New Roman"/>
                <w:bCs/>
                <w:color w:val="000000"/>
                <w:sz w:val="16"/>
                <w:szCs w:val="16"/>
                <w:lang w:eastAsia="ru-RU"/>
              </w:rPr>
            </w:pPr>
            <w:r w:rsidRPr="002C48AF">
              <w:rPr>
                <w:rFonts w:ascii="Times New Roman" w:eastAsia="Times New Roman" w:hAnsi="Times New Roman" w:cs="Times New Roman"/>
                <w:sz w:val="16"/>
                <w:szCs w:val="16"/>
                <w:lang w:eastAsia="ru-RU"/>
              </w:rPr>
              <w:t xml:space="preserve">Управление культуры администрации МО </w:t>
            </w:r>
            <w:proofErr w:type="gramStart"/>
            <w:r w:rsidRPr="002C48AF">
              <w:rPr>
                <w:rFonts w:ascii="Times New Roman" w:eastAsia="Times New Roman" w:hAnsi="Times New Roman" w:cs="Times New Roman"/>
                <w:sz w:val="16"/>
                <w:szCs w:val="16"/>
                <w:lang w:eastAsia="ru-RU"/>
              </w:rPr>
              <w:t>ТР</w:t>
            </w:r>
            <w:proofErr w:type="gramEnd"/>
            <w:r w:rsidRPr="002C48AF">
              <w:rPr>
                <w:rFonts w:ascii="Times New Roman" w:eastAsia="Times New Roman" w:hAnsi="Times New Roman" w:cs="Times New Roman"/>
                <w:sz w:val="16"/>
                <w:szCs w:val="16"/>
                <w:lang w:eastAsia="ru-RU"/>
              </w:rPr>
              <w:t xml:space="preserve"> </w:t>
            </w:r>
          </w:p>
          <w:p w:rsidR="00423FF7" w:rsidRPr="002C48AF" w:rsidRDefault="00423FF7" w:rsidP="002E1B2B">
            <w:pPr>
              <w:spacing w:after="0" w:line="180" w:lineRule="atLeast"/>
              <w:jc w:val="both"/>
              <w:rPr>
                <w:rFonts w:ascii="Times New Roman" w:eastAsia="Times New Roman" w:hAnsi="Times New Roman" w:cs="Times New Roman"/>
                <w:bCs/>
                <w:color w:val="000000"/>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bCs/>
                <w:color w:val="000000"/>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bCs/>
                <w:color w:val="000000"/>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bCs/>
                <w:color w:val="000000"/>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bCs/>
                <w:color w:val="000000"/>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bCs/>
                <w:color w:val="000000"/>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bCs/>
                <w:color w:val="000000"/>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bCs/>
                <w:color w:val="000000"/>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bCs/>
                <w:color w:val="000000"/>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bCs/>
                <w:color w:val="000000"/>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bCs/>
                <w:color w:val="000000"/>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bCs/>
                <w:color w:val="000000"/>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bCs/>
                <w:color w:val="000000"/>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bCs/>
                <w:color w:val="000000"/>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bCs/>
                <w:color w:val="000000"/>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bCs/>
                <w:color w:val="000000"/>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bCs/>
                <w:color w:val="000000"/>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bCs/>
                <w:color w:val="000000"/>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bCs/>
                <w:color w:val="000000"/>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bCs/>
                <w:color w:val="000000"/>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bCs/>
                <w:color w:val="000000"/>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bCs/>
                <w:color w:val="000000"/>
                <w:sz w:val="16"/>
                <w:szCs w:val="16"/>
                <w:lang w:eastAsia="ru-RU"/>
              </w:rPr>
            </w:pPr>
          </w:p>
        </w:tc>
        <w:tc>
          <w:tcPr>
            <w:tcW w:w="1276" w:type="dxa"/>
            <w:shd w:val="clear" w:color="000000" w:fill="FFFFFF"/>
            <w:vAlign w:val="center"/>
          </w:tcPr>
          <w:p w:rsidR="00423FF7" w:rsidRPr="002C48AF" w:rsidRDefault="00423FF7" w:rsidP="002E1B2B">
            <w:pPr>
              <w:spacing w:line="180" w:lineRule="atLeast"/>
              <w:jc w:val="both"/>
              <w:rPr>
                <w:rFonts w:ascii="Times New Roman" w:eastAsia="Times New Roman" w:hAnsi="Times New Roman" w:cs="Times New Roman"/>
                <w:bCs/>
                <w:color w:val="000000"/>
                <w:sz w:val="16"/>
                <w:szCs w:val="16"/>
                <w:lang w:eastAsia="ru-RU"/>
              </w:rPr>
            </w:pPr>
            <w:r w:rsidRPr="002C48AF">
              <w:rPr>
                <w:rFonts w:ascii="Times New Roman" w:eastAsia="Times New Roman" w:hAnsi="Times New Roman" w:cs="Times New Roman"/>
                <w:sz w:val="16"/>
                <w:szCs w:val="16"/>
                <w:lang w:eastAsia="ru-RU"/>
              </w:rPr>
              <w:t xml:space="preserve">Управление культуры администрации МО </w:t>
            </w:r>
            <w:proofErr w:type="gramStart"/>
            <w:r w:rsidRPr="002C48AF">
              <w:rPr>
                <w:rFonts w:ascii="Times New Roman" w:eastAsia="Times New Roman" w:hAnsi="Times New Roman" w:cs="Times New Roman"/>
                <w:sz w:val="16"/>
                <w:szCs w:val="16"/>
                <w:lang w:eastAsia="ru-RU"/>
              </w:rPr>
              <w:t>ТР</w:t>
            </w:r>
            <w:proofErr w:type="gramEnd"/>
          </w:p>
          <w:p w:rsidR="00423FF7" w:rsidRPr="002C48AF" w:rsidRDefault="00423FF7" w:rsidP="002E1B2B">
            <w:pPr>
              <w:spacing w:after="0" w:line="180" w:lineRule="atLeast"/>
              <w:jc w:val="both"/>
              <w:rPr>
                <w:rFonts w:ascii="Times New Roman" w:eastAsia="Times New Roman" w:hAnsi="Times New Roman" w:cs="Times New Roman"/>
                <w:bCs/>
                <w:color w:val="000000"/>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bCs/>
                <w:color w:val="000000"/>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bCs/>
                <w:color w:val="000000"/>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bCs/>
                <w:color w:val="000000"/>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bCs/>
                <w:color w:val="000000"/>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bCs/>
                <w:color w:val="000000"/>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bCs/>
                <w:color w:val="000000"/>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bCs/>
                <w:color w:val="000000"/>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bCs/>
                <w:color w:val="000000"/>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bCs/>
                <w:color w:val="000000"/>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bCs/>
                <w:color w:val="000000"/>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bCs/>
                <w:color w:val="000000"/>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bCs/>
                <w:color w:val="000000"/>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bCs/>
                <w:color w:val="000000"/>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bCs/>
                <w:color w:val="000000"/>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bCs/>
                <w:color w:val="000000"/>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bCs/>
                <w:color w:val="000000"/>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bCs/>
                <w:color w:val="000000"/>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bCs/>
                <w:color w:val="000000"/>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bCs/>
                <w:color w:val="000000"/>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bCs/>
                <w:color w:val="000000"/>
                <w:sz w:val="16"/>
                <w:szCs w:val="16"/>
                <w:lang w:eastAsia="ru-RU"/>
              </w:rPr>
            </w:pPr>
          </w:p>
        </w:tc>
        <w:tc>
          <w:tcPr>
            <w:tcW w:w="1276" w:type="dxa"/>
            <w:shd w:val="clear" w:color="000000" w:fill="FFFFFF"/>
          </w:tcPr>
          <w:p w:rsidR="00DA4049" w:rsidRPr="00DA4049" w:rsidRDefault="00DA4049" w:rsidP="002E1B2B">
            <w:pPr>
              <w:spacing w:line="180" w:lineRule="atLeast"/>
              <w:jc w:val="both"/>
              <w:rPr>
                <w:rFonts w:ascii="Times New Roman" w:eastAsia="Times New Roman" w:hAnsi="Times New Roman" w:cs="Times New Roman"/>
                <w:sz w:val="16"/>
                <w:szCs w:val="16"/>
                <w:lang w:eastAsia="ru-RU"/>
              </w:rPr>
            </w:pPr>
            <w:r w:rsidRPr="00DA4049">
              <w:rPr>
                <w:rFonts w:ascii="Times New Roman" w:eastAsia="Times New Roman" w:hAnsi="Times New Roman" w:cs="Times New Roman"/>
                <w:sz w:val="16"/>
                <w:szCs w:val="16"/>
                <w:lang w:eastAsia="ru-RU"/>
              </w:rPr>
              <w:t xml:space="preserve">Финансовое обеспечение в отрасли  культура из краевого и районного бюджета </w:t>
            </w:r>
            <w:proofErr w:type="gramStart"/>
            <w:r w:rsidRPr="00DA4049">
              <w:rPr>
                <w:rFonts w:ascii="Times New Roman" w:eastAsia="Times New Roman" w:hAnsi="Times New Roman" w:cs="Times New Roman"/>
                <w:sz w:val="16"/>
                <w:szCs w:val="16"/>
                <w:lang w:eastAsia="ru-RU"/>
              </w:rPr>
              <w:t>за</w:t>
            </w:r>
            <w:proofErr w:type="gramEnd"/>
            <w:r w:rsidRPr="00DA4049">
              <w:rPr>
                <w:rFonts w:ascii="Times New Roman" w:eastAsia="Times New Roman" w:hAnsi="Times New Roman" w:cs="Times New Roman"/>
                <w:sz w:val="16"/>
                <w:szCs w:val="16"/>
                <w:lang w:eastAsia="ru-RU"/>
              </w:rPr>
              <w:t xml:space="preserve"> последние 3 года по Темрюкскому району составляет</w:t>
            </w:r>
          </w:p>
          <w:p w:rsidR="00423FF7" w:rsidRPr="002C48AF" w:rsidRDefault="00DA4049" w:rsidP="002E1B2B">
            <w:pPr>
              <w:spacing w:line="180" w:lineRule="atLeast"/>
              <w:jc w:val="both"/>
              <w:rPr>
                <w:rFonts w:ascii="Times New Roman" w:eastAsia="Times New Roman" w:hAnsi="Times New Roman" w:cs="Times New Roman"/>
                <w:sz w:val="16"/>
                <w:szCs w:val="16"/>
                <w:lang w:eastAsia="ru-RU"/>
              </w:rPr>
            </w:pPr>
            <w:r w:rsidRPr="00DA4049">
              <w:rPr>
                <w:rFonts w:ascii="Times New Roman" w:eastAsia="Times New Roman" w:hAnsi="Times New Roman" w:cs="Times New Roman"/>
                <w:sz w:val="16"/>
                <w:szCs w:val="16"/>
                <w:lang w:eastAsia="ru-RU"/>
              </w:rPr>
              <w:t>за 2018 год – 287 032 394 рубля 48 коп</w:t>
            </w:r>
            <w:proofErr w:type="gramStart"/>
            <w:r w:rsidRPr="00DA4049">
              <w:rPr>
                <w:rFonts w:ascii="Times New Roman" w:eastAsia="Times New Roman" w:hAnsi="Times New Roman" w:cs="Times New Roman"/>
                <w:sz w:val="16"/>
                <w:szCs w:val="16"/>
                <w:lang w:eastAsia="ru-RU"/>
              </w:rPr>
              <w:t xml:space="preserve">., </w:t>
            </w:r>
            <w:proofErr w:type="gramEnd"/>
            <w:r w:rsidRPr="00DA4049">
              <w:rPr>
                <w:rFonts w:ascii="Times New Roman" w:eastAsia="Times New Roman" w:hAnsi="Times New Roman" w:cs="Times New Roman"/>
                <w:sz w:val="16"/>
                <w:szCs w:val="16"/>
                <w:lang w:eastAsia="ru-RU"/>
              </w:rPr>
              <w:t>что составляет 8,2 % от общего объема финансирования хозяйствующих субъектов района;</w:t>
            </w:r>
          </w:p>
        </w:tc>
      </w:tr>
      <w:tr w:rsidR="00423FF7" w:rsidRPr="002C48AF" w:rsidTr="003022A8">
        <w:trPr>
          <w:trHeight w:val="555"/>
        </w:trPr>
        <w:tc>
          <w:tcPr>
            <w:tcW w:w="565" w:type="dxa"/>
            <w:shd w:val="clear" w:color="000000" w:fill="FFFFFF"/>
            <w:noWrap/>
          </w:tcPr>
          <w:p w:rsidR="00423FF7" w:rsidRPr="002C48AF" w:rsidRDefault="00423FF7" w:rsidP="002E1B2B">
            <w:pPr>
              <w:spacing w:after="0" w:line="180" w:lineRule="atLeast"/>
              <w:rPr>
                <w:rFonts w:ascii="Times New Roman" w:eastAsia="Times New Roman" w:hAnsi="Times New Roman" w:cs="Times New Roman"/>
                <w:sz w:val="16"/>
                <w:szCs w:val="16"/>
                <w:highlight w:val="yellow"/>
                <w:lang w:eastAsia="ru-RU"/>
              </w:rPr>
            </w:pPr>
          </w:p>
        </w:tc>
        <w:tc>
          <w:tcPr>
            <w:tcW w:w="12193" w:type="dxa"/>
            <w:gridSpan w:val="10"/>
            <w:shd w:val="clear" w:color="000000" w:fill="FFFFFF"/>
          </w:tcPr>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highlight w:val="yellow"/>
                <w:lang w:eastAsia="ru-RU"/>
              </w:rPr>
            </w:pPr>
            <w:r w:rsidRPr="002C48AF">
              <w:rPr>
                <w:rFonts w:ascii="Times New Roman" w:eastAsia="Times New Roman" w:hAnsi="Times New Roman" w:cs="Times New Roman"/>
                <w:color w:val="000000"/>
                <w:sz w:val="16"/>
                <w:szCs w:val="16"/>
                <w:lang w:eastAsia="ru-RU"/>
              </w:rPr>
              <w:t>1.8. Рынок услуг жилищно-коммунального хозяйства</w:t>
            </w:r>
          </w:p>
        </w:tc>
        <w:tc>
          <w:tcPr>
            <w:tcW w:w="1276" w:type="dxa"/>
            <w:shd w:val="clear" w:color="000000" w:fill="FFFFFF"/>
          </w:tcPr>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p>
        </w:tc>
        <w:tc>
          <w:tcPr>
            <w:tcW w:w="1276" w:type="dxa"/>
            <w:shd w:val="clear" w:color="000000" w:fill="FFFFFF"/>
          </w:tcPr>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p>
        </w:tc>
      </w:tr>
      <w:tr w:rsidR="004968C4" w:rsidRPr="002C48AF" w:rsidTr="003022A8">
        <w:trPr>
          <w:trHeight w:val="555"/>
        </w:trPr>
        <w:tc>
          <w:tcPr>
            <w:tcW w:w="565" w:type="dxa"/>
            <w:shd w:val="clear" w:color="000000" w:fill="FFFFFF"/>
            <w:noWrap/>
          </w:tcPr>
          <w:p w:rsidR="004968C4" w:rsidRPr="002C48AF" w:rsidRDefault="004968C4" w:rsidP="002E1B2B">
            <w:pPr>
              <w:spacing w:after="0" w:line="180" w:lineRule="atLeast"/>
              <w:rPr>
                <w:rFonts w:ascii="Times New Roman" w:eastAsia="Times New Roman" w:hAnsi="Times New Roman" w:cs="Times New Roman"/>
                <w:sz w:val="16"/>
                <w:szCs w:val="16"/>
                <w:lang w:eastAsia="ru-RU"/>
              </w:rPr>
            </w:pPr>
            <w:r w:rsidRPr="002C48AF">
              <w:rPr>
                <w:rFonts w:ascii="Times New Roman" w:eastAsia="Times New Roman" w:hAnsi="Times New Roman" w:cs="Times New Roman"/>
                <w:sz w:val="16"/>
                <w:szCs w:val="16"/>
                <w:lang w:eastAsia="ru-RU"/>
              </w:rPr>
              <w:t>1.8.1</w:t>
            </w:r>
          </w:p>
        </w:tc>
        <w:tc>
          <w:tcPr>
            <w:tcW w:w="1704" w:type="dxa"/>
            <w:shd w:val="clear" w:color="000000" w:fill="FFFFFF"/>
          </w:tcPr>
          <w:p w:rsidR="004968C4" w:rsidRPr="002C48AF" w:rsidRDefault="004968C4"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Осуществление муниципального жилищного контроля</w:t>
            </w:r>
          </w:p>
        </w:tc>
        <w:tc>
          <w:tcPr>
            <w:tcW w:w="2126" w:type="dxa"/>
            <w:vMerge w:val="restart"/>
            <w:shd w:val="clear" w:color="000000" w:fill="FFFFFF"/>
          </w:tcPr>
          <w:p w:rsidR="004968C4" w:rsidRPr="002C48AF" w:rsidRDefault="004968C4" w:rsidP="002E1B2B">
            <w:pPr>
              <w:spacing w:after="0" w:line="180" w:lineRule="atLeast"/>
              <w:rPr>
                <w:rFonts w:ascii="Times New Roman" w:eastAsia="Times New Roman" w:hAnsi="Times New Roman" w:cs="Times New Roman"/>
                <w:sz w:val="16"/>
                <w:szCs w:val="16"/>
                <w:lang w:eastAsia="ru-RU"/>
              </w:rPr>
            </w:pPr>
            <w:r w:rsidRPr="002C48AF">
              <w:rPr>
                <w:rFonts w:ascii="Times New Roman" w:eastAsia="Times New Roman" w:hAnsi="Times New Roman" w:cs="Times New Roman"/>
                <w:sz w:val="16"/>
                <w:szCs w:val="16"/>
                <w:lang w:eastAsia="ru-RU"/>
              </w:rPr>
              <w:t>На территории муниципального образования Темрюкский район жилищно-коммунальные услуги оказывают 14 предприятий и организаций.</w:t>
            </w:r>
          </w:p>
          <w:p w:rsidR="004968C4" w:rsidRPr="002C48AF" w:rsidRDefault="004968C4" w:rsidP="002E1B2B">
            <w:pPr>
              <w:spacing w:after="0" w:line="180" w:lineRule="atLeast"/>
              <w:rPr>
                <w:rFonts w:ascii="Times New Roman" w:eastAsia="Times New Roman" w:hAnsi="Times New Roman" w:cs="Times New Roman"/>
                <w:sz w:val="16"/>
                <w:szCs w:val="16"/>
                <w:lang w:eastAsia="ru-RU"/>
              </w:rPr>
            </w:pPr>
            <w:r w:rsidRPr="002C48AF">
              <w:rPr>
                <w:rFonts w:ascii="Times New Roman" w:eastAsia="Times New Roman" w:hAnsi="Times New Roman" w:cs="Times New Roman"/>
                <w:sz w:val="16"/>
                <w:szCs w:val="16"/>
                <w:lang w:eastAsia="ru-RU"/>
              </w:rPr>
              <w:lastRenderedPageBreak/>
              <w:t>Доля коммерческих организаций, оказывающих коммунальные услуги, с долей участия в уставном капитале субъекта Федерации или муниципального образования не более 25%, составляет 71,4%.</w:t>
            </w:r>
          </w:p>
          <w:p w:rsidR="004968C4" w:rsidRPr="002C48AF" w:rsidRDefault="004968C4" w:rsidP="002E1B2B">
            <w:pPr>
              <w:spacing w:after="0" w:line="180" w:lineRule="atLeast"/>
              <w:rPr>
                <w:rFonts w:ascii="Times New Roman" w:eastAsia="Times New Roman" w:hAnsi="Times New Roman" w:cs="Times New Roman"/>
                <w:sz w:val="16"/>
                <w:szCs w:val="16"/>
                <w:lang w:eastAsia="ru-RU"/>
              </w:rPr>
            </w:pPr>
            <w:r w:rsidRPr="002C48AF">
              <w:rPr>
                <w:rFonts w:ascii="Times New Roman" w:eastAsia="Times New Roman" w:hAnsi="Times New Roman" w:cs="Times New Roman"/>
                <w:sz w:val="16"/>
                <w:szCs w:val="16"/>
                <w:lang w:eastAsia="ru-RU"/>
              </w:rPr>
              <w:t>Доля организаций, осуществляющих управление и оказание услуг по содержанию и ремонту общего имущества в многоквартирном доме, с долей участия в уставном капитале муниципального образования не более 25%, составляет 100%.</w:t>
            </w:r>
          </w:p>
          <w:p w:rsidR="004968C4" w:rsidRPr="002C48AF" w:rsidRDefault="004968C4" w:rsidP="002E1B2B">
            <w:pPr>
              <w:spacing w:after="0" w:line="180" w:lineRule="atLeast"/>
              <w:rPr>
                <w:rFonts w:ascii="Times New Roman" w:eastAsia="Times New Roman" w:hAnsi="Times New Roman" w:cs="Times New Roman"/>
                <w:sz w:val="16"/>
                <w:szCs w:val="16"/>
                <w:lang w:eastAsia="ru-RU"/>
              </w:rPr>
            </w:pPr>
            <w:r w:rsidRPr="002C48AF">
              <w:rPr>
                <w:rFonts w:ascii="Times New Roman" w:eastAsia="Times New Roman" w:hAnsi="Times New Roman" w:cs="Times New Roman"/>
                <w:sz w:val="16"/>
                <w:szCs w:val="16"/>
                <w:lang w:eastAsia="ru-RU"/>
              </w:rPr>
              <w:t>Теплоснабжение социальных объектов и жилого фонда в Темрюкском районе осуществляется РМУП «Тепловые сети».</w:t>
            </w:r>
          </w:p>
          <w:p w:rsidR="004968C4" w:rsidRPr="002C48AF" w:rsidRDefault="004968C4" w:rsidP="002E1B2B">
            <w:pPr>
              <w:spacing w:after="0" w:line="180" w:lineRule="atLeast"/>
              <w:rPr>
                <w:rFonts w:ascii="Times New Roman" w:eastAsia="Times New Roman" w:hAnsi="Times New Roman" w:cs="Times New Roman"/>
                <w:sz w:val="16"/>
                <w:szCs w:val="16"/>
                <w:lang w:eastAsia="ru-RU"/>
              </w:rPr>
            </w:pPr>
            <w:r w:rsidRPr="002C48AF">
              <w:rPr>
                <w:rFonts w:ascii="Times New Roman" w:eastAsia="Times New Roman" w:hAnsi="Times New Roman" w:cs="Times New Roman"/>
                <w:sz w:val="16"/>
                <w:szCs w:val="16"/>
                <w:lang w:eastAsia="ru-RU"/>
              </w:rPr>
              <w:t xml:space="preserve">Общее количество котельных -44 шт., протяженность тепловых сетей составляет 32,2км, из них 0,39 км – ветхие. </w:t>
            </w:r>
          </w:p>
          <w:p w:rsidR="004968C4" w:rsidRPr="002C48AF" w:rsidRDefault="004968C4" w:rsidP="002E1B2B">
            <w:pPr>
              <w:spacing w:after="0" w:line="180" w:lineRule="atLeast"/>
              <w:rPr>
                <w:rFonts w:ascii="Times New Roman" w:eastAsia="Times New Roman" w:hAnsi="Times New Roman" w:cs="Times New Roman"/>
                <w:sz w:val="16"/>
                <w:szCs w:val="16"/>
                <w:lang w:eastAsia="ru-RU"/>
              </w:rPr>
            </w:pPr>
            <w:r w:rsidRPr="002C48AF">
              <w:rPr>
                <w:rFonts w:ascii="Times New Roman" w:eastAsia="Times New Roman" w:hAnsi="Times New Roman" w:cs="Times New Roman"/>
                <w:sz w:val="16"/>
                <w:szCs w:val="16"/>
                <w:lang w:eastAsia="ru-RU"/>
              </w:rPr>
              <w:t>Потребности абонентов в тепловой энергии покрываются теплоснабжающей организацией полностью.</w:t>
            </w:r>
            <w:proofErr w:type="gramStart"/>
            <w:r w:rsidRPr="002C48AF">
              <w:rPr>
                <w:rFonts w:ascii="Times New Roman" w:eastAsia="Times New Roman" w:hAnsi="Times New Roman" w:cs="Times New Roman"/>
                <w:sz w:val="16"/>
                <w:szCs w:val="16"/>
                <w:lang w:eastAsia="ru-RU"/>
              </w:rPr>
              <w:t xml:space="preserve"> .</w:t>
            </w:r>
            <w:proofErr w:type="gramEnd"/>
          </w:p>
          <w:p w:rsidR="004968C4" w:rsidRPr="002C48AF" w:rsidRDefault="004968C4" w:rsidP="002E1B2B">
            <w:pPr>
              <w:spacing w:after="0" w:line="180" w:lineRule="atLeast"/>
              <w:rPr>
                <w:rFonts w:ascii="Times New Roman" w:eastAsia="Times New Roman" w:hAnsi="Times New Roman" w:cs="Times New Roman"/>
                <w:sz w:val="16"/>
                <w:szCs w:val="16"/>
                <w:lang w:eastAsia="ru-RU"/>
              </w:rPr>
            </w:pPr>
            <w:r w:rsidRPr="002C48AF">
              <w:rPr>
                <w:rFonts w:ascii="Times New Roman" w:eastAsia="Times New Roman" w:hAnsi="Times New Roman" w:cs="Times New Roman"/>
                <w:sz w:val="16"/>
                <w:szCs w:val="16"/>
                <w:lang w:eastAsia="ru-RU"/>
              </w:rPr>
              <w:t>Протяженность водопроводных сетей составляет 1402,9 км, из них 817,0 км находятся в аварийном состоянии и нуждаются в замене.</w:t>
            </w:r>
          </w:p>
          <w:p w:rsidR="004968C4" w:rsidRPr="002C48AF" w:rsidRDefault="004968C4" w:rsidP="002E1B2B">
            <w:pPr>
              <w:spacing w:after="0" w:line="180" w:lineRule="atLeast"/>
              <w:rPr>
                <w:rFonts w:ascii="Times New Roman" w:eastAsia="Times New Roman" w:hAnsi="Times New Roman" w:cs="Times New Roman"/>
                <w:sz w:val="16"/>
                <w:szCs w:val="16"/>
                <w:lang w:eastAsia="ru-RU"/>
              </w:rPr>
            </w:pPr>
            <w:r w:rsidRPr="002C48AF">
              <w:rPr>
                <w:rFonts w:ascii="Times New Roman" w:eastAsia="Times New Roman" w:hAnsi="Times New Roman" w:cs="Times New Roman"/>
                <w:sz w:val="16"/>
                <w:szCs w:val="16"/>
                <w:lang w:eastAsia="ru-RU"/>
              </w:rPr>
              <w:t xml:space="preserve">На территории Темрюкского района осуществляют свою деятельность 4 муниципальных унитарных предприятий жилищно-коммунального хозяйства, которые являются субъектами естественных монополий в сфере </w:t>
            </w:r>
            <w:r w:rsidRPr="002C48AF">
              <w:rPr>
                <w:rFonts w:ascii="Times New Roman" w:eastAsia="Times New Roman" w:hAnsi="Times New Roman" w:cs="Times New Roman"/>
                <w:sz w:val="16"/>
                <w:szCs w:val="16"/>
                <w:lang w:eastAsia="ru-RU"/>
              </w:rPr>
              <w:lastRenderedPageBreak/>
              <w:t xml:space="preserve">водоснабжения и водоотведения с использованием центральных систем коммунальной инфраструктуры. </w:t>
            </w:r>
          </w:p>
          <w:p w:rsidR="004968C4" w:rsidRPr="002C48AF" w:rsidRDefault="004968C4" w:rsidP="002E1B2B">
            <w:pPr>
              <w:spacing w:after="0" w:line="180" w:lineRule="atLeast"/>
              <w:rPr>
                <w:rFonts w:ascii="Times New Roman" w:eastAsia="Times New Roman" w:hAnsi="Times New Roman" w:cs="Times New Roman"/>
                <w:sz w:val="16"/>
                <w:szCs w:val="16"/>
                <w:lang w:eastAsia="ru-RU"/>
              </w:rPr>
            </w:pPr>
            <w:r w:rsidRPr="002C48AF">
              <w:rPr>
                <w:rFonts w:ascii="Times New Roman" w:eastAsia="Times New Roman" w:hAnsi="Times New Roman" w:cs="Times New Roman"/>
                <w:sz w:val="16"/>
                <w:szCs w:val="16"/>
                <w:lang w:eastAsia="ru-RU"/>
              </w:rPr>
              <w:t xml:space="preserve">Общая протяженность водопроводных сетей района составляет 1247,781 километра, износ основных фондов водоснабжения района составляет 65,5 % </w:t>
            </w:r>
          </w:p>
          <w:p w:rsidR="004968C4" w:rsidRPr="002C48AF" w:rsidRDefault="004968C4" w:rsidP="002E1B2B">
            <w:pPr>
              <w:spacing w:after="0" w:line="180" w:lineRule="atLeast"/>
              <w:rPr>
                <w:rFonts w:ascii="Times New Roman" w:eastAsia="Times New Roman" w:hAnsi="Times New Roman" w:cs="Times New Roman"/>
                <w:sz w:val="16"/>
                <w:szCs w:val="16"/>
                <w:lang w:eastAsia="ru-RU"/>
              </w:rPr>
            </w:pPr>
            <w:r w:rsidRPr="002C48AF">
              <w:rPr>
                <w:rFonts w:ascii="Times New Roman" w:eastAsia="Times New Roman" w:hAnsi="Times New Roman" w:cs="Times New Roman"/>
                <w:sz w:val="16"/>
                <w:szCs w:val="16"/>
                <w:lang w:eastAsia="ru-RU"/>
              </w:rPr>
              <w:t xml:space="preserve">В поселениях района имеются следующие объекты водоснабжения: водонапорные башни – 4 штук; головные сооружения водозабора - 2 штук, насосные станции 54 шт. </w:t>
            </w:r>
          </w:p>
          <w:p w:rsidR="004968C4" w:rsidRPr="002C48AF" w:rsidRDefault="004968C4" w:rsidP="002E1B2B">
            <w:pPr>
              <w:spacing w:after="0" w:line="180" w:lineRule="atLeast"/>
              <w:rPr>
                <w:rFonts w:ascii="Times New Roman" w:eastAsia="Times New Roman" w:hAnsi="Times New Roman" w:cs="Times New Roman"/>
                <w:sz w:val="16"/>
                <w:szCs w:val="16"/>
                <w:lang w:eastAsia="ru-RU"/>
              </w:rPr>
            </w:pPr>
            <w:r w:rsidRPr="002C48AF">
              <w:rPr>
                <w:rFonts w:ascii="Times New Roman" w:eastAsia="Times New Roman" w:hAnsi="Times New Roman" w:cs="Times New Roman"/>
                <w:sz w:val="16"/>
                <w:szCs w:val="16"/>
                <w:lang w:eastAsia="ru-RU"/>
              </w:rPr>
              <w:t>Все предприятия ЖКХ имеют лицензии на водопользование.</w:t>
            </w:r>
          </w:p>
          <w:p w:rsidR="004968C4" w:rsidRPr="002C48AF" w:rsidRDefault="004968C4" w:rsidP="002E1B2B">
            <w:pPr>
              <w:spacing w:after="0" w:line="180" w:lineRule="atLeast"/>
              <w:rPr>
                <w:rFonts w:ascii="Times New Roman" w:eastAsia="Times New Roman" w:hAnsi="Times New Roman" w:cs="Times New Roman"/>
                <w:sz w:val="16"/>
                <w:szCs w:val="16"/>
                <w:lang w:eastAsia="ru-RU"/>
              </w:rPr>
            </w:pPr>
            <w:r w:rsidRPr="002C48AF">
              <w:rPr>
                <w:rFonts w:ascii="Times New Roman" w:eastAsia="Times New Roman" w:hAnsi="Times New Roman" w:cs="Times New Roman"/>
                <w:sz w:val="16"/>
                <w:szCs w:val="16"/>
                <w:lang w:eastAsia="ru-RU"/>
              </w:rPr>
              <w:t xml:space="preserve">В целях оказания качественной бесперебойной подачи воды в поселениях района проводятся мероприятия по снижению неучтенных расходов (потерь) воды на водопроводных сетях и сооружениях. </w:t>
            </w:r>
          </w:p>
          <w:p w:rsidR="004968C4" w:rsidRPr="002C48AF" w:rsidRDefault="004968C4" w:rsidP="002E1B2B">
            <w:pPr>
              <w:spacing w:after="0" w:line="180" w:lineRule="atLeast"/>
              <w:rPr>
                <w:rFonts w:ascii="Times New Roman" w:eastAsia="Times New Roman" w:hAnsi="Times New Roman" w:cs="Times New Roman"/>
                <w:sz w:val="16"/>
                <w:szCs w:val="16"/>
                <w:lang w:eastAsia="ru-RU"/>
              </w:rPr>
            </w:pPr>
            <w:r w:rsidRPr="002C48AF">
              <w:rPr>
                <w:rFonts w:ascii="Times New Roman" w:eastAsia="Times New Roman" w:hAnsi="Times New Roman" w:cs="Times New Roman"/>
                <w:sz w:val="16"/>
                <w:szCs w:val="16"/>
                <w:lang w:eastAsia="ru-RU"/>
              </w:rPr>
              <w:t>Регулярно проводится разъяснительная работа среди населения о необходимости рационального использования питьевой воды и установке приборов учета расхода холодной воды, в целом по району в частном и многоквартирном жилом фонде установлено - 36798 приборов учета холодной воды.</w:t>
            </w:r>
          </w:p>
          <w:p w:rsidR="004968C4" w:rsidRPr="002C48AF" w:rsidRDefault="004968C4" w:rsidP="002E1B2B">
            <w:pPr>
              <w:spacing w:after="0" w:line="180" w:lineRule="atLeast"/>
              <w:rPr>
                <w:rFonts w:ascii="Times New Roman" w:eastAsia="Times New Roman" w:hAnsi="Times New Roman" w:cs="Times New Roman"/>
                <w:sz w:val="16"/>
                <w:szCs w:val="16"/>
                <w:lang w:eastAsia="ru-RU"/>
              </w:rPr>
            </w:pPr>
            <w:r w:rsidRPr="002C48AF">
              <w:rPr>
                <w:rFonts w:ascii="Times New Roman" w:eastAsia="Times New Roman" w:hAnsi="Times New Roman" w:cs="Times New Roman"/>
                <w:sz w:val="16"/>
                <w:szCs w:val="16"/>
                <w:lang w:eastAsia="ru-RU"/>
              </w:rPr>
              <w:t xml:space="preserve">На территории Темрюкского района общая протяженность канализационной сети составляет 61,7 </w:t>
            </w:r>
            <w:r w:rsidRPr="002C48AF">
              <w:rPr>
                <w:rFonts w:ascii="Times New Roman" w:eastAsia="Times New Roman" w:hAnsi="Times New Roman" w:cs="Times New Roman"/>
                <w:sz w:val="16"/>
                <w:szCs w:val="16"/>
                <w:lang w:eastAsia="ru-RU"/>
              </w:rPr>
              <w:lastRenderedPageBreak/>
              <w:t xml:space="preserve">километров. Износ основных фондов водоотведения района составляет  30,7 %. </w:t>
            </w:r>
          </w:p>
          <w:p w:rsidR="004968C4" w:rsidRPr="002C48AF" w:rsidRDefault="004968C4" w:rsidP="002E1B2B">
            <w:pPr>
              <w:spacing w:after="0" w:line="180" w:lineRule="atLeast"/>
              <w:rPr>
                <w:rFonts w:ascii="Times New Roman" w:eastAsia="Times New Roman" w:hAnsi="Times New Roman" w:cs="Times New Roman"/>
                <w:sz w:val="16"/>
                <w:szCs w:val="16"/>
                <w:lang w:eastAsia="ru-RU"/>
              </w:rPr>
            </w:pPr>
            <w:r w:rsidRPr="002C48AF">
              <w:rPr>
                <w:rFonts w:ascii="Times New Roman" w:eastAsia="Times New Roman" w:hAnsi="Times New Roman" w:cs="Times New Roman"/>
                <w:sz w:val="16"/>
                <w:szCs w:val="16"/>
                <w:lang w:eastAsia="ru-RU"/>
              </w:rPr>
              <w:t>В районе имеется 15 канализационных насосных станций, 1 очистных сооружения. Проектная мощность очистных сооружений составляет 17,4 тыс</w:t>
            </w:r>
            <w:proofErr w:type="gramStart"/>
            <w:r w:rsidRPr="002C48AF">
              <w:rPr>
                <w:rFonts w:ascii="Times New Roman" w:eastAsia="Times New Roman" w:hAnsi="Times New Roman" w:cs="Times New Roman"/>
                <w:sz w:val="16"/>
                <w:szCs w:val="16"/>
                <w:lang w:eastAsia="ru-RU"/>
              </w:rPr>
              <w:t>.м</w:t>
            </w:r>
            <w:proofErr w:type="gramEnd"/>
            <w:r w:rsidRPr="002C48AF">
              <w:rPr>
                <w:rFonts w:ascii="Times New Roman" w:eastAsia="Times New Roman" w:hAnsi="Times New Roman" w:cs="Times New Roman"/>
                <w:sz w:val="16"/>
                <w:szCs w:val="16"/>
                <w:lang w:eastAsia="ru-RU"/>
              </w:rPr>
              <w:t>3/сутки.</w:t>
            </w:r>
          </w:p>
          <w:p w:rsidR="004968C4" w:rsidRPr="002C48AF" w:rsidRDefault="004968C4" w:rsidP="002E1B2B">
            <w:pPr>
              <w:spacing w:after="0" w:line="180" w:lineRule="atLeast"/>
              <w:rPr>
                <w:rFonts w:ascii="Times New Roman" w:eastAsia="Times New Roman" w:hAnsi="Times New Roman" w:cs="Times New Roman"/>
                <w:sz w:val="16"/>
                <w:szCs w:val="16"/>
                <w:lang w:eastAsia="ru-RU"/>
              </w:rPr>
            </w:pPr>
            <w:r w:rsidRPr="002C48AF">
              <w:rPr>
                <w:rFonts w:ascii="Times New Roman" w:eastAsia="Times New Roman" w:hAnsi="Times New Roman" w:cs="Times New Roman"/>
                <w:sz w:val="16"/>
                <w:szCs w:val="16"/>
                <w:lang w:eastAsia="ru-RU"/>
              </w:rPr>
              <w:t>АО «Газпром газораспределение Краснодар» Филиал № 13 обслуживает систему газоснабжения, протяжённость газовых сетей которой составляет 2 433.51 км из них:</w:t>
            </w:r>
          </w:p>
          <w:p w:rsidR="004968C4" w:rsidRPr="002C48AF" w:rsidRDefault="004968C4" w:rsidP="002E1B2B">
            <w:pPr>
              <w:spacing w:after="0" w:line="180" w:lineRule="atLeast"/>
              <w:rPr>
                <w:rFonts w:ascii="Times New Roman" w:eastAsia="Times New Roman" w:hAnsi="Times New Roman" w:cs="Times New Roman"/>
                <w:sz w:val="16"/>
                <w:szCs w:val="16"/>
                <w:lang w:eastAsia="ru-RU"/>
              </w:rPr>
            </w:pPr>
            <w:r w:rsidRPr="002C48AF">
              <w:rPr>
                <w:rFonts w:ascii="Times New Roman" w:eastAsia="Times New Roman" w:hAnsi="Times New Roman" w:cs="Times New Roman"/>
                <w:sz w:val="16"/>
                <w:szCs w:val="16"/>
                <w:lang w:eastAsia="ru-RU"/>
              </w:rPr>
              <w:t>распределительных газопроводов – 1 836.53 км;</w:t>
            </w:r>
          </w:p>
          <w:p w:rsidR="004968C4" w:rsidRPr="002C48AF" w:rsidRDefault="004968C4" w:rsidP="002E1B2B">
            <w:pPr>
              <w:spacing w:after="0" w:line="180" w:lineRule="atLeast"/>
              <w:rPr>
                <w:rFonts w:ascii="Times New Roman" w:eastAsia="Times New Roman" w:hAnsi="Times New Roman" w:cs="Times New Roman"/>
                <w:sz w:val="16"/>
                <w:szCs w:val="16"/>
                <w:lang w:eastAsia="ru-RU"/>
              </w:rPr>
            </w:pPr>
            <w:r w:rsidRPr="002C48AF">
              <w:rPr>
                <w:rFonts w:ascii="Times New Roman" w:eastAsia="Times New Roman" w:hAnsi="Times New Roman" w:cs="Times New Roman"/>
                <w:sz w:val="16"/>
                <w:szCs w:val="16"/>
                <w:lang w:eastAsia="ru-RU"/>
              </w:rPr>
              <w:t xml:space="preserve">газопроводов внутренних - 596.98 км; </w:t>
            </w:r>
          </w:p>
          <w:p w:rsidR="004968C4" w:rsidRPr="002C48AF" w:rsidRDefault="004968C4" w:rsidP="002E1B2B">
            <w:pPr>
              <w:spacing w:after="0" w:line="180" w:lineRule="atLeast"/>
              <w:rPr>
                <w:rFonts w:ascii="Times New Roman" w:eastAsia="Times New Roman" w:hAnsi="Times New Roman" w:cs="Times New Roman"/>
                <w:sz w:val="16"/>
                <w:szCs w:val="16"/>
                <w:lang w:eastAsia="ru-RU"/>
              </w:rPr>
            </w:pPr>
            <w:r w:rsidRPr="002C48AF">
              <w:rPr>
                <w:rFonts w:ascii="Times New Roman" w:eastAsia="Times New Roman" w:hAnsi="Times New Roman" w:cs="Times New Roman"/>
                <w:sz w:val="16"/>
                <w:szCs w:val="16"/>
                <w:lang w:eastAsia="ru-RU"/>
              </w:rPr>
              <w:t>газораспределительных пунктов (ГРП, ШРП, ГРУ) - 316 шт.,</w:t>
            </w:r>
          </w:p>
          <w:p w:rsidR="004968C4" w:rsidRPr="002C48AF" w:rsidRDefault="004968C4" w:rsidP="002E1B2B">
            <w:pPr>
              <w:spacing w:after="0" w:line="180" w:lineRule="atLeast"/>
              <w:rPr>
                <w:rFonts w:ascii="Times New Roman" w:eastAsia="Times New Roman" w:hAnsi="Times New Roman" w:cs="Times New Roman"/>
                <w:sz w:val="16"/>
                <w:szCs w:val="16"/>
                <w:lang w:eastAsia="ru-RU"/>
              </w:rPr>
            </w:pPr>
            <w:r w:rsidRPr="002C48AF">
              <w:rPr>
                <w:rFonts w:ascii="Times New Roman" w:eastAsia="Times New Roman" w:hAnsi="Times New Roman" w:cs="Times New Roman"/>
                <w:sz w:val="16"/>
                <w:szCs w:val="16"/>
                <w:lang w:eastAsia="ru-RU"/>
              </w:rPr>
              <w:t>станций электрохимической защиты - 72 шт.,</w:t>
            </w:r>
          </w:p>
          <w:p w:rsidR="004968C4" w:rsidRPr="002C48AF" w:rsidRDefault="004968C4" w:rsidP="002E1B2B">
            <w:pPr>
              <w:spacing w:after="0" w:line="180" w:lineRule="atLeast"/>
              <w:rPr>
                <w:rFonts w:ascii="Times New Roman" w:eastAsia="Times New Roman" w:hAnsi="Times New Roman" w:cs="Times New Roman"/>
                <w:sz w:val="16"/>
                <w:szCs w:val="16"/>
                <w:lang w:eastAsia="ru-RU"/>
              </w:rPr>
            </w:pPr>
            <w:r w:rsidRPr="002C48AF">
              <w:rPr>
                <w:rFonts w:ascii="Times New Roman" w:eastAsia="Times New Roman" w:hAnsi="Times New Roman" w:cs="Times New Roman"/>
                <w:sz w:val="16"/>
                <w:szCs w:val="16"/>
                <w:lang w:eastAsia="ru-RU"/>
              </w:rPr>
              <w:t>пунктов учета расхода природного газа – 3 шт.,</w:t>
            </w:r>
          </w:p>
          <w:p w:rsidR="004968C4" w:rsidRPr="002C48AF" w:rsidRDefault="004968C4" w:rsidP="002E1B2B">
            <w:pPr>
              <w:spacing w:after="0" w:line="180" w:lineRule="atLeast"/>
              <w:rPr>
                <w:rFonts w:ascii="Times New Roman" w:eastAsia="Times New Roman" w:hAnsi="Times New Roman" w:cs="Times New Roman"/>
                <w:sz w:val="16"/>
                <w:szCs w:val="16"/>
                <w:lang w:eastAsia="ru-RU"/>
              </w:rPr>
            </w:pPr>
            <w:r w:rsidRPr="002C48AF">
              <w:rPr>
                <w:rFonts w:ascii="Times New Roman" w:eastAsia="Times New Roman" w:hAnsi="Times New Roman" w:cs="Times New Roman"/>
                <w:sz w:val="16"/>
                <w:szCs w:val="16"/>
                <w:lang w:eastAsia="ru-RU"/>
              </w:rPr>
              <w:t>абонентов (физических и юридических лиц), потребляющих природный газ – 45 143.</w:t>
            </w:r>
          </w:p>
          <w:p w:rsidR="004968C4" w:rsidRPr="002C48AF" w:rsidRDefault="004968C4" w:rsidP="002E1B2B">
            <w:pPr>
              <w:spacing w:after="0" w:line="180" w:lineRule="atLeast"/>
              <w:rPr>
                <w:rFonts w:ascii="Times New Roman" w:eastAsia="Times New Roman" w:hAnsi="Times New Roman" w:cs="Times New Roman"/>
                <w:sz w:val="16"/>
                <w:szCs w:val="16"/>
                <w:lang w:eastAsia="ru-RU"/>
              </w:rPr>
            </w:pPr>
            <w:r w:rsidRPr="002C48AF">
              <w:rPr>
                <w:rFonts w:ascii="Times New Roman" w:eastAsia="Times New Roman" w:hAnsi="Times New Roman" w:cs="Times New Roman"/>
                <w:sz w:val="16"/>
                <w:szCs w:val="16"/>
                <w:lang w:eastAsia="ru-RU"/>
              </w:rPr>
              <w:t xml:space="preserve">Газифицировано природным газом 36 населенных пунктов: 1031 коммунально-бытовых и общественных предприятий, 25 промышленных предприятия, 77 котельных, 44112 квартир и домовладений. Общий уровень газификации составил - </w:t>
            </w:r>
            <w:proofErr w:type="gramStart"/>
            <w:r w:rsidRPr="002C48AF">
              <w:rPr>
                <w:rFonts w:ascii="Times New Roman" w:eastAsia="Times New Roman" w:hAnsi="Times New Roman" w:cs="Times New Roman"/>
                <w:sz w:val="16"/>
                <w:szCs w:val="16"/>
                <w:lang w:eastAsia="ru-RU"/>
              </w:rPr>
              <w:t>89</w:t>
            </w:r>
            <w:proofErr w:type="gramEnd"/>
            <w:r w:rsidRPr="002C48AF">
              <w:rPr>
                <w:rFonts w:ascii="Times New Roman" w:eastAsia="Times New Roman" w:hAnsi="Times New Roman" w:cs="Times New Roman"/>
                <w:sz w:val="16"/>
                <w:szCs w:val="16"/>
                <w:lang w:eastAsia="ru-RU"/>
              </w:rPr>
              <w:t>% в том числе город - 99%, село – 83%.</w:t>
            </w:r>
          </w:p>
          <w:p w:rsidR="004968C4" w:rsidRPr="002C48AF" w:rsidRDefault="004968C4" w:rsidP="002E1B2B">
            <w:pPr>
              <w:spacing w:after="0" w:line="180" w:lineRule="atLeast"/>
              <w:rPr>
                <w:rFonts w:ascii="Times New Roman" w:eastAsia="Times New Roman" w:hAnsi="Times New Roman" w:cs="Times New Roman"/>
                <w:sz w:val="16"/>
                <w:szCs w:val="16"/>
                <w:lang w:eastAsia="ru-RU"/>
              </w:rPr>
            </w:pPr>
            <w:proofErr w:type="gramStart"/>
            <w:r w:rsidRPr="002C48AF">
              <w:rPr>
                <w:rFonts w:ascii="Times New Roman" w:eastAsia="Times New Roman" w:hAnsi="Times New Roman" w:cs="Times New Roman"/>
                <w:sz w:val="16"/>
                <w:szCs w:val="16"/>
                <w:lang w:eastAsia="ru-RU"/>
              </w:rPr>
              <w:t>Организации</w:t>
            </w:r>
            <w:proofErr w:type="gramEnd"/>
            <w:r w:rsidRPr="002C48AF">
              <w:rPr>
                <w:rFonts w:ascii="Times New Roman" w:eastAsia="Times New Roman" w:hAnsi="Times New Roman" w:cs="Times New Roman"/>
                <w:sz w:val="16"/>
                <w:szCs w:val="16"/>
                <w:lang w:eastAsia="ru-RU"/>
              </w:rPr>
              <w:t xml:space="preserve"> занимающиеся транспортом </w:t>
            </w:r>
            <w:r w:rsidRPr="002C48AF">
              <w:rPr>
                <w:rFonts w:ascii="Times New Roman" w:eastAsia="Times New Roman" w:hAnsi="Times New Roman" w:cs="Times New Roman"/>
                <w:sz w:val="16"/>
                <w:szCs w:val="16"/>
                <w:lang w:eastAsia="ru-RU"/>
              </w:rPr>
              <w:lastRenderedPageBreak/>
              <w:t>электроэнергии, эксплуатации и обслуживанием электротехнического комплекса:</w:t>
            </w:r>
          </w:p>
          <w:p w:rsidR="004968C4" w:rsidRPr="002C48AF" w:rsidRDefault="004968C4" w:rsidP="002E1B2B">
            <w:pPr>
              <w:spacing w:after="0" w:line="180" w:lineRule="atLeast"/>
              <w:rPr>
                <w:rFonts w:ascii="Times New Roman" w:eastAsia="Times New Roman" w:hAnsi="Times New Roman" w:cs="Times New Roman"/>
                <w:sz w:val="16"/>
                <w:szCs w:val="16"/>
                <w:lang w:eastAsia="ru-RU"/>
              </w:rPr>
            </w:pPr>
            <w:r w:rsidRPr="002C48AF">
              <w:rPr>
                <w:rFonts w:ascii="Times New Roman" w:eastAsia="Times New Roman" w:hAnsi="Times New Roman" w:cs="Times New Roman"/>
                <w:sz w:val="16"/>
                <w:szCs w:val="16"/>
                <w:lang w:eastAsia="ru-RU"/>
              </w:rPr>
              <w:t>ПАО «Кубаньэнерго» Славянские электрические сети;</w:t>
            </w:r>
          </w:p>
          <w:p w:rsidR="004968C4" w:rsidRPr="002C48AF" w:rsidRDefault="004968C4" w:rsidP="002E1B2B">
            <w:pPr>
              <w:spacing w:after="0" w:line="180" w:lineRule="atLeast"/>
              <w:rPr>
                <w:rFonts w:ascii="Times New Roman" w:eastAsia="Times New Roman" w:hAnsi="Times New Roman" w:cs="Times New Roman"/>
                <w:sz w:val="16"/>
                <w:szCs w:val="16"/>
                <w:lang w:eastAsia="ru-RU"/>
              </w:rPr>
            </w:pPr>
            <w:r w:rsidRPr="002C48AF">
              <w:rPr>
                <w:rFonts w:ascii="Times New Roman" w:eastAsia="Times New Roman" w:hAnsi="Times New Roman" w:cs="Times New Roman"/>
                <w:sz w:val="16"/>
                <w:szCs w:val="16"/>
                <w:lang w:eastAsia="ru-RU"/>
              </w:rPr>
              <w:t>АО «НЭСК» «</w:t>
            </w:r>
            <w:proofErr w:type="spellStart"/>
            <w:r w:rsidRPr="002C48AF">
              <w:rPr>
                <w:rFonts w:ascii="Times New Roman" w:eastAsia="Times New Roman" w:hAnsi="Times New Roman" w:cs="Times New Roman"/>
                <w:sz w:val="16"/>
                <w:szCs w:val="16"/>
                <w:lang w:eastAsia="ru-RU"/>
              </w:rPr>
              <w:t>Темрюкэнергосбыт</w:t>
            </w:r>
            <w:proofErr w:type="spellEnd"/>
            <w:r w:rsidRPr="002C48AF">
              <w:rPr>
                <w:rFonts w:ascii="Times New Roman" w:eastAsia="Times New Roman" w:hAnsi="Times New Roman" w:cs="Times New Roman"/>
                <w:sz w:val="16"/>
                <w:szCs w:val="16"/>
                <w:lang w:eastAsia="ru-RU"/>
              </w:rPr>
              <w:t>».</w:t>
            </w:r>
          </w:p>
          <w:p w:rsidR="004968C4" w:rsidRPr="002C48AF" w:rsidRDefault="004968C4" w:rsidP="002E1B2B">
            <w:pPr>
              <w:spacing w:after="0" w:line="180" w:lineRule="atLeast"/>
              <w:rPr>
                <w:rFonts w:ascii="Times New Roman" w:eastAsia="Times New Roman" w:hAnsi="Times New Roman" w:cs="Times New Roman"/>
                <w:sz w:val="16"/>
                <w:szCs w:val="16"/>
                <w:lang w:eastAsia="ru-RU"/>
              </w:rPr>
            </w:pPr>
            <w:r w:rsidRPr="002C48AF">
              <w:rPr>
                <w:rFonts w:ascii="Times New Roman" w:eastAsia="Times New Roman" w:hAnsi="Times New Roman" w:cs="Times New Roman"/>
                <w:sz w:val="16"/>
                <w:szCs w:val="16"/>
                <w:lang w:eastAsia="ru-RU"/>
              </w:rPr>
              <w:t xml:space="preserve">Протяжённость электрических сетей составляет 2387,235 км. </w:t>
            </w:r>
          </w:p>
          <w:p w:rsidR="004968C4" w:rsidRPr="002C48AF" w:rsidRDefault="004968C4" w:rsidP="002E1B2B">
            <w:pPr>
              <w:spacing w:after="0" w:line="180" w:lineRule="atLeast"/>
              <w:rPr>
                <w:rFonts w:ascii="Times New Roman" w:eastAsia="Times New Roman" w:hAnsi="Times New Roman" w:cs="Times New Roman"/>
                <w:sz w:val="16"/>
                <w:szCs w:val="16"/>
                <w:lang w:eastAsia="ru-RU"/>
              </w:rPr>
            </w:pPr>
            <w:r w:rsidRPr="002C48AF">
              <w:rPr>
                <w:rFonts w:ascii="Times New Roman" w:eastAsia="Times New Roman" w:hAnsi="Times New Roman" w:cs="Times New Roman"/>
                <w:sz w:val="16"/>
                <w:szCs w:val="16"/>
                <w:lang w:eastAsia="ru-RU"/>
              </w:rPr>
              <w:t>Уровень загрузки распределительных сетей составляет 74 МВт, максимальная потребляемая электрическая мощность 78,92 МВт, средний износ сетей - 79%.</w:t>
            </w:r>
          </w:p>
          <w:p w:rsidR="004968C4" w:rsidRPr="002C48AF" w:rsidRDefault="004968C4" w:rsidP="002E1B2B">
            <w:pPr>
              <w:spacing w:after="0" w:line="180" w:lineRule="atLeast"/>
              <w:rPr>
                <w:rFonts w:ascii="Times New Roman" w:eastAsia="Times New Roman" w:hAnsi="Times New Roman" w:cs="Times New Roman"/>
                <w:sz w:val="16"/>
                <w:szCs w:val="16"/>
                <w:lang w:eastAsia="ru-RU"/>
              </w:rPr>
            </w:pPr>
            <w:r w:rsidRPr="002C48AF">
              <w:rPr>
                <w:rFonts w:ascii="Times New Roman" w:eastAsia="Times New Roman" w:hAnsi="Times New Roman" w:cs="Times New Roman"/>
                <w:sz w:val="16"/>
                <w:szCs w:val="16"/>
                <w:lang w:eastAsia="ru-RU"/>
              </w:rPr>
              <w:t>Сбор и вывоз ТБО.</w:t>
            </w:r>
          </w:p>
          <w:p w:rsidR="004968C4" w:rsidRPr="002C48AF" w:rsidRDefault="004968C4" w:rsidP="002E1B2B">
            <w:pPr>
              <w:spacing w:after="0" w:line="180" w:lineRule="atLeast"/>
              <w:rPr>
                <w:rFonts w:ascii="Times New Roman" w:eastAsia="Times New Roman" w:hAnsi="Times New Roman" w:cs="Times New Roman"/>
                <w:sz w:val="16"/>
                <w:szCs w:val="16"/>
                <w:lang w:eastAsia="ru-RU"/>
              </w:rPr>
            </w:pPr>
            <w:r w:rsidRPr="002C48AF">
              <w:rPr>
                <w:rFonts w:ascii="Times New Roman" w:eastAsia="Times New Roman" w:hAnsi="Times New Roman" w:cs="Times New Roman"/>
                <w:sz w:val="16"/>
                <w:szCs w:val="16"/>
                <w:lang w:eastAsia="ru-RU"/>
              </w:rPr>
              <w:t>На территории муниципального образования Темрюкский район деятельность по сбору и вывозу ТКО осуществляет 12 муниципальных унитарных предприятий согласно графику, разработанному и утвержденному в каждом поселении.</w:t>
            </w:r>
          </w:p>
          <w:p w:rsidR="004968C4" w:rsidRPr="002C48AF" w:rsidRDefault="004968C4" w:rsidP="002E1B2B">
            <w:pPr>
              <w:spacing w:after="0" w:line="180" w:lineRule="atLeast"/>
              <w:rPr>
                <w:rFonts w:ascii="Times New Roman" w:eastAsia="Times New Roman" w:hAnsi="Times New Roman" w:cs="Times New Roman"/>
                <w:sz w:val="16"/>
                <w:szCs w:val="16"/>
                <w:lang w:eastAsia="ru-RU"/>
              </w:rPr>
            </w:pPr>
            <w:r w:rsidRPr="002C48AF">
              <w:rPr>
                <w:rFonts w:ascii="Times New Roman" w:eastAsia="Times New Roman" w:hAnsi="Times New Roman" w:cs="Times New Roman"/>
                <w:sz w:val="16"/>
                <w:szCs w:val="16"/>
                <w:lang w:eastAsia="ru-RU"/>
              </w:rPr>
              <w:t xml:space="preserve">У предприятий в наличии 30 мусоровозов с боковой загрузкой, 15 мусоровозов с задней загрузкой, 22 трактора с прицепом, 2 </w:t>
            </w:r>
            <w:proofErr w:type="spellStart"/>
            <w:r w:rsidRPr="002C48AF">
              <w:rPr>
                <w:rFonts w:ascii="Times New Roman" w:eastAsia="Times New Roman" w:hAnsi="Times New Roman" w:cs="Times New Roman"/>
                <w:sz w:val="16"/>
                <w:szCs w:val="16"/>
                <w:lang w:eastAsia="ru-RU"/>
              </w:rPr>
              <w:t>бункеровоза</w:t>
            </w:r>
            <w:proofErr w:type="spellEnd"/>
            <w:r w:rsidRPr="002C48AF">
              <w:rPr>
                <w:rFonts w:ascii="Times New Roman" w:eastAsia="Times New Roman" w:hAnsi="Times New Roman" w:cs="Times New Roman"/>
                <w:sz w:val="16"/>
                <w:szCs w:val="16"/>
                <w:lang w:eastAsia="ru-RU"/>
              </w:rPr>
              <w:t>.</w:t>
            </w:r>
          </w:p>
          <w:p w:rsidR="004968C4" w:rsidRPr="002C48AF" w:rsidRDefault="004968C4" w:rsidP="002E1B2B">
            <w:pPr>
              <w:spacing w:after="0" w:line="180" w:lineRule="atLeast"/>
              <w:rPr>
                <w:rFonts w:ascii="Times New Roman" w:eastAsia="Times New Roman" w:hAnsi="Times New Roman" w:cs="Times New Roman"/>
                <w:sz w:val="16"/>
                <w:szCs w:val="16"/>
                <w:lang w:eastAsia="ru-RU"/>
              </w:rPr>
            </w:pPr>
            <w:r w:rsidRPr="002C48AF">
              <w:rPr>
                <w:rFonts w:ascii="Times New Roman" w:eastAsia="Times New Roman" w:hAnsi="Times New Roman" w:cs="Times New Roman"/>
                <w:sz w:val="16"/>
                <w:szCs w:val="16"/>
                <w:lang w:eastAsia="ru-RU"/>
              </w:rPr>
              <w:t>Вывоз ТКО осуществляется на лицензированный полигон, расположенный в Темрюкском городском поселениях Темрюкского района.</w:t>
            </w:r>
          </w:p>
          <w:p w:rsidR="004968C4" w:rsidRPr="002C48AF" w:rsidRDefault="004968C4" w:rsidP="002E1B2B">
            <w:pPr>
              <w:spacing w:after="0" w:line="180" w:lineRule="atLeast"/>
              <w:rPr>
                <w:rFonts w:ascii="Times New Roman" w:eastAsia="Times New Roman" w:hAnsi="Times New Roman" w:cs="Times New Roman"/>
                <w:sz w:val="16"/>
                <w:szCs w:val="16"/>
                <w:lang w:eastAsia="ru-RU"/>
              </w:rPr>
            </w:pPr>
            <w:r w:rsidRPr="002C48AF">
              <w:rPr>
                <w:rFonts w:ascii="Times New Roman" w:eastAsia="Times New Roman" w:hAnsi="Times New Roman" w:cs="Times New Roman"/>
                <w:sz w:val="16"/>
                <w:szCs w:val="16"/>
                <w:lang w:eastAsia="ru-RU"/>
              </w:rPr>
              <w:t xml:space="preserve">Состояние коммунальной инфраструктуры характеризуется высоким уровнем износа, большими потерями. Между тем, </w:t>
            </w:r>
            <w:r w:rsidRPr="002C48AF">
              <w:rPr>
                <w:rFonts w:ascii="Times New Roman" w:eastAsia="Times New Roman" w:hAnsi="Times New Roman" w:cs="Times New Roman"/>
                <w:sz w:val="16"/>
                <w:szCs w:val="16"/>
                <w:lang w:eastAsia="ru-RU"/>
              </w:rPr>
              <w:lastRenderedPageBreak/>
              <w:t>плата, которая взимается сегодня с населения за коммунальные услуги не может полностью покрыть всех затрат на модернизацию жилищно-коммунального хозяйства. Собственных источников финансирования для капитальных вложений у предприятий и органов местного самоуправления не хватает.</w:t>
            </w:r>
          </w:p>
          <w:p w:rsidR="004968C4" w:rsidRPr="002C48AF" w:rsidRDefault="004968C4" w:rsidP="002E1B2B">
            <w:pPr>
              <w:spacing w:after="0" w:line="180" w:lineRule="atLeast"/>
              <w:rPr>
                <w:rFonts w:ascii="Times New Roman" w:eastAsia="Times New Roman" w:hAnsi="Times New Roman" w:cs="Times New Roman"/>
                <w:sz w:val="16"/>
                <w:szCs w:val="16"/>
                <w:lang w:eastAsia="ru-RU"/>
              </w:rPr>
            </w:pPr>
            <w:r w:rsidRPr="002C48AF">
              <w:rPr>
                <w:rFonts w:ascii="Times New Roman" w:eastAsia="Times New Roman" w:hAnsi="Times New Roman" w:cs="Times New Roman"/>
                <w:sz w:val="16"/>
                <w:szCs w:val="16"/>
                <w:lang w:eastAsia="ru-RU"/>
              </w:rPr>
              <w:t>Ввиду дефицита средств не все мероприятия, необходимые для полной реализации полномочий органа местного самоуправления по организации работы в сфере жилищно-коммунального хозяйства предприятиями и организациями удается реализовать.</w:t>
            </w:r>
          </w:p>
          <w:p w:rsidR="004968C4" w:rsidRPr="002C48AF" w:rsidRDefault="004968C4" w:rsidP="002E1B2B">
            <w:pPr>
              <w:spacing w:after="0" w:line="180" w:lineRule="atLeast"/>
              <w:rPr>
                <w:rFonts w:ascii="Times New Roman" w:eastAsia="Times New Roman" w:hAnsi="Times New Roman" w:cs="Times New Roman"/>
                <w:sz w:val="16"/>
                <w:szCs w:val="16"/>
                <w:lang w:eastAsia="ru-RU"/>
              </w:rPr>
            </w:pPr>
          </w:p>
          <w:p w:rsidR="004968C4" w:rsidRPr="002C48AF" w:rsidRDefault="004968C4" w:rsidP="002E1B2B">
            <w:pPr>
              <w:spacing w:after="0" w:line="180" w:lineRule="atLeast"/>
              <w:rPr>
                <w:rFonts w:ascii="Times New Roman" w:eastAsia="Times New Roman" w:hAnsi="Times New Roman" w:cs="Times New Roman"/>
                <w:sz w:val="16"/>
                <w:szCs w:val="16"/>
                <w:highlight w:val="red"/>
                <w:lang w:eastAsia="ru-RU"/>
              </w:rPr>
            </w:pPr>
          </w:p>
        </w:tc>
        <w:tc>
          <w:tcPr>
            <w:tcW w:w="1417" w:type="dxa"/>
            <w:shd w:val="clear" w:color="000000" w:fill="FFFFFF"/>
          </w:tcPr>
          <w:p w:rsidR="004968C4" w:rsidRPr="002C48AF" w:rsidRDefault="004968C4"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lastRenderedPageBreak/>
              <w:t xml:space="preserve">Соблюдение обязательных требований, установленных законодательством в отношении муниципального </w:t>
            </w:r>
            <w:r w:rsidRPr="002C48AF">
              <w:rPr>
                <w:rFonts w:ascii="Times New Roman" w:eastAsia="Times New Roman" w:hAnsi="Times New Roman" w:cs="Times New Roman"/>
                <w:color w:val="000000"/>
                <w:sz w:val="16"/>
                <w:szCs w:val="16"/>
                <w:lang w:eastAsia="ru-RU"/>
              </w:rPr>
              <w:lastRenderedPageBreak/>
              <w:t>жилищного фонда</w:t>
            </w:r>
          </w:p>
        </w:tc>
        <w:tc>
          <w:tcPr>
            <w:tcW w:w="1843" w:type="dxa"/>
            <w:shd w:val="clear" w:color="000000" w:fill="FFFFFF"/>
          </w:tcPr>
          <w:p w:rsidR="004968C4" w:rsidRPr="002C48AF" w:rsidRDefault="004968C4"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lastRenderedPageBreak/>
              <w:t>количество проведенных проверок, ед.</w:t>
            </w:r>
          </w:p>
        </w:tc>
        <w:tc>
          <w:tcPr>
            <w:tcW w:w="1276" w:type="dxa"/>
            <w:shd w:val="clear" w:color="000000" w:fill="FFFFFF"/>
          </w:tcPr>
          <w:p w:rsidR="004968C4" w:rsidRPr="002C48AF" w:rsidRDefault="004968C4"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15</w:t>
            </w:r>
          </w:p>
        </w:tc>
        <w:tc>
          <w:tcPr>
            <w:tcW w:w="992" w:type="dxa"/>
            <w:shd w:val="clear" w:color="000000" w:fill="FFFFFF"/>
          </w:tcPr>
          <w:p w:rsidR="004968C4" w:rsidRPr="002C48AF" w:rsidRDefault="004968C4"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14/</w:t>
            </w:r>
          </w:p>
          <w:p w:rsidR="004968C4" w:rsidRPr="002C48AF" w:rsidRDefault="004968C4"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15</w:t>
            </w:r>
          </w:p>
        </w:tc>
        <w:tc>
          <w:tcPr>
            <w:tcW w:w="992" w:type="dxa"/>
            <w:shd w:val="clear" w:color="000000" w:fill="FFFFFF"/>
          </w:tcPr>
          <w:p w:rsidR="004968C4" w:rsidRPr="002C48AF" w:rsidRDefault="004968C4"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17/</w:t>
            </w:r>
          </w:p>
          <w:p w:rsidR="004968C4" w:rsidRPr="002C48AF" w:rsidRDefault="004968C4"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17</w:t>
            </w:r>
          </w:p>
        </w:tc>
        <w:tc>
          <w:tcPr>
            <w:tcW w:w="851" w:type="dxa"/>
            <w:shd w:val="clear" w:color="000000" w:fill="FFFFFF"/>
          </w:tcPr>
          <w:p w:rsidR="004968C4" w:rsidRPr="002C48AF" w:rsidRDefault="004968C4"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18/</w:t>
            </w:r>
          </w:p>
          <w:p w:rsidR="004968C4" w:rsidRPr="002C48AF" w:rsidRDefault="004968C4"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17</w:t>
            </w:r>
          </w:p>
        </w:tc>
        <w:tc>
          <w:tcPr>
            <w:tcW w:w="992" w:type="dxa"/>
            <w:gridSpan w:val="2"/>
            <w:shd w:val="clear" w:color="000000" w:fill="FFFFFF"/>
          </w:tcPr>
          <w:p w:rsidR="004968C4" w:rsidRPr="002C48AF" w:rsidRDefault="004968C4"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Управление ЖКХ</w:t>
            </w:r>
            <w:proofErr w:type="gramStart"/>
            <w:r w:rsidRPr="002C48AF">
              <w:rPr>
                <w:rFonts w:ascii="Times New Roman" w:eastAsia="Times New Roman" w:hAnsi="Times New Roman" w:cs="Times New Roman"/>
                <w:color w:val="000000"/>
                <w:sz w:val="16"/>
                <w:szCs w:val="16"/>
                <w:lang w:eastAsia="ru-RU"/>
              </w:rPr>
              <w:t xml:space="preserve"> ,</w:t>
            </w:r>
            <w:proofErr w:type="gramEnd"/>
            <w:r w:rsidRPr="002C48AF">
              <w:rPr>
                <w:rFonts w:ascii="Times New Roman" w:eastAsia="Times New Roman" w:hAnsi="Times New Roman" w:cs="Times New Roman"/>
                <w:color w:val="000000"/>
                <w:sz w:val="16"/>
                <w:szCs w:val="16"/>
                <w:lang w:eastAsia="ru-RU"/>
              </w:rPr>
              <w:t xml:space="preserve"> охраны окружающей среды, транспорта, связи и </w:t>
            </w:r>
            <w:r w:rsidRPr="002C48AF">
              <w:rPr>
                <w:rFonts w:ascii="Times New Roman" w:eastAsia="Times New Roman" w:hAnsi="Times New Roman" w:cs="Times New Roman"/>
                <w:color w:val="000000"/>
                <w:sz w:val="16"/>
                <w:szCs w:val="16"/>
                <w:lang w:eastAsia="ru-RU"/>
              </w:rPr>
              <w:lastRenderedPageBreak/>
              <w:t>дорожного хозяйства администрации МО ТР</w:t>
            </w:r>
          </w:p>
          <w:p w:rsidR="004968C4" w:rsidRPr="002C48AF" w:rsidRDefault="004968C4" w:rsidP="002E1B2B">
            <w:pPr>
              <w:spacing w:after="0" w:line="180" w:lineRule="atLeast"/>
              <w:rPr>
                <w:rFonts w:ascii="Times New Roman" w:eastAsia="Times New Roman" w:hAnsi="Times New Roman" w:cs="Times New Roman"/>
                <w:color w:val="000000"/>
                <w:sz w:val="16"/>
                <w:szCs w:val="16"/>
                <w:lang w:eastAsia="ru-RU"/>
              </w:rPr>
            </w:pPr>
          </w:p>
        </w:tc>
        <w:tc>
          <w:tcPr>
            <w:tcW w:w="1276" w:type="dxa"/>
            <w:shd w:val="clear" w:color="000000" w:fill="FFFFFF"/>
          </w:tcPr>
          <w:p w:rsidR="004968C4" w:rsidRPr="002C48AF" w:rsidRDefault="004968C4"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lastRenderedPageBreak/>
              <w:t>Управление ЖКХ</w:t>
            </w:r>
            <w:proofErr w:type="gramStart"/>
            <w:r w:rsidRPr="002C48AF">
              <w:rPr>
                <w:rFonts w:ascii="Times New Roman" w:eastAsia="Times New Roman" w:hAnsi="Times New Roman" w:cs="Times New Roman"/>
                <w:color w:val="000000"/>
                <w:sz w:val="16"/>
                <w:szCs w:val="16"/>
                <w:lang w:eastAsia="ru-RU"/>
              </w:rPr>
              <w:t xml:space="preserve"> ,</w:t>
            </w:r>
            <w:proofErr w:type="gramEnd"/>
            <w:r w:rsidRPr="002C48AF">
              <w:rPr>
                <w:rFonts w:ascii="Times New Roman" w:eastAsia="Times New Roman" w:hAnsi="Times New Roman" w:cs="Times New Roman"/>
                <w:color w:val="000000"/>
                <w:sz w:val="16"/>
                <w:szCs w:val="16"/>
                <w:lang w:eastAsia="ru-RU"/>
              </w:rPr>
              <w:t xml:space="preserve"> охраны окружающей среды, транспорта, связи и дорожного </w:t>
            </w:r>
            <w:r w:rsidRPr="002C48AF">
              <w:rPr>
                <w:rFonts w:ascii="Times New Roman" w:eastAsia="Times New Roman" w:hAnsi="Times New Roman" w:cs="Times New Roman"/>
                <w:color w:val="000000"/>
                <w:sz w:val="16"/>
                <w:szCs w:val="16"/>
                <w:lang w:eastAsia="ru-RU"/>
              </w:rPr>
              <w:lastRenderedPageBreak/>
              <w:t>хозяйства администрации МО ТР</w:t>
            </w:r>
          </w:p>
        </w:tc>
        <w:tc>
          <w:tcPr>
            <w:tcW w:w="1276" w:type="dxa"/>
            <w:vMerge w:val="restart"/>
            <w:shd w:val="clear" w:color="000000" w:fill="FFFFFF"/>
          </w:tcPr>
          <w:p w:rsidR="004968C4" w:rsidRPr="004968C4" w:rsidRDefault="004968C4" w:rsidP="002E1B2B">
            <w:pPr>
              <w:spacing w:after="0" w:line="180" w:lineRule="atLeast"/>
              <w:rPr>
                <w:rFonts w:ascii="Times New Roman" w:eastAsia="Times New Roman" w:hAnsi="Times New Roman" w:cs="Times New Roman"/>
                <w:color w:val="000000"/>
                <w:sz w:val="16"/>
                <w:szCs w:val="16"/>
                <w:lang w:eastAsia="ru-RU"/>
              </w:rPr>
            </w:pPr>
            <w:r w:rsidRPr="004968C4">
              <w:rPr>
                <w:rFonts w:ascii="Times New Roman" w:eastAsia="Times New Roman" w:hAnsi="Times New Roman" w:cs="Times New Roman"/>
                <w:color w:val="000000"/>
                <w:sz w:val="16"/>
                <w:szCs w:val="16"/>
                <w:lang w:eastAsia="ru-RU"/>
              </w:rPr>
              <w:lastRenderedPageBreak/>
              <w:t xml:space="preserve">С целью   скорейшего решения поднимаемых вопросов, поступивших в адрес главы </w:t>
            </w:r>
            <w:r w:rsidRPr="004968C4">
              <w:rPr>
                <w:rFonts w:ascii="Times New Roman" w:eastAsia="Times New Roman" w:hAnsi="Times New Roman" w:cs="Times New Roman"/>
                <w:color w:val="000000"/>
                <w:sz w:val="16"/>
                <w:szCs w:val="16"/>
                <w:lang w:eastAsia="ru-RU"/>
              </w:rPr>
              <w:lastRenderedPageBreak/>
              <w:t>муниципального образования Темрюкский район, организована «Горячая линия», все вопросы ежедневно докладываются главе и решаются в кратчайшие сроки.</w:t>
            </w:r>
          </w:p>
          <w:p w:rsidR="004968C4" w:rsidRPr="002C48AF" w:rsidRDefault="004968C4" w:rsidP="002E1B2B">
            <w:pPr>
              <w:spacing w:after="0" w:line="180" w:lineRule="atLeast"/>
              <w:rPr>
                <w:rFonts w:ascii="Times New Roman" w:eastAsia="Times New Roman" w:hAnsi="Times New Roman" w:cs="Times New Roman"/>
                <w:color w:val="000000"/>
                <w:sz w:val="16"/>
                <w:szCs w:val="16"/>
                <w:lang w:eastAsia="ru-RU"/>
              </w:rPr>
            </w:pPr>
            <w:r w:rsidRPr="004968C4">
              <w:rPr>
                <w:rFonts w:ascii="Times New Roman" w:eastAsia="Times New Roman" w:hAnsi="Times New Roman" w:cs="Times New Roman"/>
                <w:color w:val="000000"/>
                <w:sz w:val="16"/>
                <w:szCs w:val="16"/>
                <w:lang w:eastAsia="ru-RU"/>
              </w:rPr>
              <w:t>В муниципальном образовании широко используется такая форма работы с обращениями граждан, как комиссионное рассмотрение обращений, и контроль полного исполнения поручений.  К работе с обращениями граждан, и  населением в целом, привлекаются  представители общественности, органов территориального общественного самоуправления, сотрудники территориальных отделов и управлений федеральных служб и ведомств, правоохраните</w:t>
            </w:r>
            <w:r w:rsidRPr="004968C4">
              <w:rPr>
                <w:rFonts w:ascii="Times New Roman" w:eastAsia="Times New Roman" w:hAnsi="Times New Roman" w:cs="Times New Roman"/>
                <w:color w:val="000000"/>
                <w:sz w:val="16"/>
                <w:szCs w:val="16"/>
                <w:lang w:eastAsia="ru-RU"/>
              </w:rPr>
              <w:lastRenderedPageBreak/>
              <w:t>льных структур.   Такое конструктивное взаимодействие позволяет реализовывать административные механизмы защиты прав граждан, своевременно предупреждать возникновение острых и социально-значимых проблем, принимать эффективные меры по их преодолению.</w:t>
            </w:r>
          </w:p>
        </w:tc>
      </w:tr>
      <w:tr w:rsidR="004968C4" w:rsidRPr="002C48AF" w:rsidTr="003022A8">
        <w:trPr>
          <w:trHeight w:val="555"/>
        </w:trPr>
        <w:tc>
          <w:tcPr>
            <w:tcW w:w="565" w:type="dxa"/>
            <w:shd w:val="clear" w:color="000000" w:fill="FFFFFF"/>
            <w:noWrap/>
          </w:tcPr>
          <w:p w:rsidR="004968C4" w:rsidRPr="002C48AF" w:rsidRDefault="004968C4" w:rsidP="002E1B2B">
            <w:pPr>
              <w:spacing w:after="0" w:line="180" w:lineRule="atLeast"/>
              <w:rPr>
                <w:rFonts w:ascii="Times New Roman" w:eastAsia="Times New Roman" w:hAnsi="Times New Roman" w:cs="Times New Roman"/>
                <w:sz w:val="16"/>
                <w:szCs w:val="16"/>
                <w:lang w:eastAsia="ru-RU"/>
              </w:rPr>
            </w:pPr>
            <w:r w:rsidRPr="002C48AF">
              <w:rPr>
                <w:rFonts w:ascii="Times New Roman" w:eastAsia="Times New Roman" w:hAnsi="Times New Roman" w:cs="Times New Roman"/>
                <w:sz w:val="16"/>
                <w:szCs w:val="16"/>
                <w:lang w:eastAsia="ru-RU"/>
              </w:rPr>
              <w:lastRenderedPageBreak/>
              <w:t>1.8.3</w:t>
            </w:r>
          </w:p>
        </w:tc>
        <w:tc>
          <w:tcPr>
            <w:tcW w:w="1704" w:type="dxa"/>
            <w:shd w:val="clear" w:color="000000" w:fill="FFFFFF"/>
          </w:tcPr>
          <w:p w:rsidR="004968C4" w:rsidRPr="002C48AF" w:rsidRDefault="004968C4"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Обеспечение работы «горячей линии», а также формы обратной связи в информационно-телекоммуникационной сети «Интернет»</w:t>
            </w:r>
          </w:p>
        </w:tc>
        <w:tc>
          <w:tcPr>
            <w:tcW w:w="2126" w:type="dxa"/>
            <w:vMerge/>
            <w:shd w:val="clear" w:color="000000" w:fill="FFFFFF"/>
          </w:tcPr>
          <w:p w:rsidR="004968C4" w:rsidRPr="002C48AF" w:rsidRDefault="004968C4" w:rsidP="002E1B2B">
            <w:pPr>
              <w:spacing w:after="0" w:line="180" w:lineRule="atLeast"/>
              <w:rPr>
                <w:rFonts w:ascii="Times New Roman" w:eastAsia="Times New Roman" w:hAnsi="Times New Roman" w:cs="Times New Roman"/>
                <w:sz w:val="16"/>
                <w:szCs w:val="16"/>
                <w:lang w:eastAsia="ru-RU"/>
              </w:rPr>
            </w:pPr>
          </w:p>
        </w:tc>
        <w:tc>
          <w:tcPr>
            <w:tcW w:w="1417" w:type="dxa"/>
            <w:shd w:val="clear" w:color="000000" w:fill="FFFFFF"/>
          </w:tcPr>
          <w:p w:rsidR="004968C4" w:rsidRPr="002C48AF" w:rsidRDefault="004968C4"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Повышение качества оказания жилищно-коммунальных услуг населению</w:t>
            </w:r>
          </w:p>
        </w:tc>
        <w:tc>
          <w:tcPr>
            <w:tcW w:w="1843" w:type="dxa"/>
            <w:shd w:val="clear" w:color="000000" w:fill="FFFFFF"/>
          </w:tcPr>
          <w:p w:rsidR="004968C4" w:rsidRPr="002C48AF" w:rsidRDefault="004968C4"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Наличие «горячей телефонной линии», а также электронной формы обратной связи в ин-формационно-телекоммуникационной сети «Интернет» (с возможностью прикрепления файлов фото- и видеосъемки)</w:t>
            </w:r>
          </w:p>
        </w:tc>
        <w:tc>
          <w:tcPr>
            <w:tcW w:w="1276" w:type="dxa"/>
            <w:shd w:val="clear" w:color="000000" w:fill="FFFFFF"/>
          </w:tcPr>
          <w:p w:rsidR="004968C4" w:rsidRPr="002C48AF" w:rsidRDefault="004968C4"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1</w:t>
            </w:r>
          </w:p>
        </w:tc>
        <w:tc>
          <w:tcPr>
            <w:tcW w:w="992" w:type="dxa"/>
            <w:shd w:val="clear" w:color="000000" w:fill="FFFFFF"/>
          </w:tcPr>
          <w:p w:rsidR="004968C4" w:rsidRPr="002C48AF" w:rsidRDefault="004968C4"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1/</w:t>
            </w:r>
          </w:p>
          <w:p w:rsidR="004968C4" w:rsidRPr="002C48AF" w:rsidRDefault="004968C4"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1</w:t>
            </w:r>
          </w:p>
        </w:tc>
        <w:tc>
          <w:tcPr>
            <w:tcW w:w="992" w:type="dxa"/>
            <w:shd w:val="clear" w:color="000000" w:fill="FFFFFF"/>
          </w:tcPr>
          <w:p w:rsidR="004968C4" w:rsidRPr="002C48AF" w:rsidRDefault="004968C4"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1/</w:t>
            </w:r>
          </w:p>
          <w:p w:rsidR="004968C4" w:rsidRPr="002C48AF" w:rsidRDefault="004968C4"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1</w:t>
            </w:r>
          </w:p>
        </w:tc>
        <w:tc>
          <w:tcPr>
            <w:tcW w:w="851" w:type="dxa"/>
            <w:shd w:val="clear" w:color="000000" w:fill="FFFFFF"/>
          </w:tcPr>
          <w:p w:rsidR="004968C4" w:rsidRPr="002C48AF" w:rsidRDefault="004968C4"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1/1</w:t>
            </w:r>
          </w:p>
        </w:tc>
        <w:tc>
          <w:tcPr>
            <w:tcW w:w="992" w:type="dxa"/>
            <w:gridSpan w:val="2"/>
            <w:shd w:val="clear" w:color="000000" w:fill="FFFFFF"/>
          </w:tcPr>
          <w:p w:rsidR="004968C4" w:rsidRPr="002C48AF" w:rsidRDefault="004968C4"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Управление ЖКХ</w:t>
            </w:r>
            <w:proofErr w:type="gramStart"/>
            <w:r w:rsidRPr="002C48AF">
              <w:rPr>
                <w:rFonts w:ascii="Times New Roman" w:eastAsia="Times New Roman" w:hAnsi="Times New Roman" w:cs="Times New Roman"/>
                <w:color w:val="000000"/>
                <w:sz w:val="16"/>
                <w:szCs w:val="16"/>
                <w:lang w:eastAsia="ru-RU"/>
              </w:rPr>
              <w:t xml:space="preserve"> ,</w:t>
            </w:r>
            <w:proofErr w:type="gramEnd"/>
            <w:r w:rsidRPr="002C48AF">
              <w:rPr>
                <w:rFonts w:ascii="Times New Roman" w:eastAsia="Times New Roman" w:hAnsi="Times New Roman" w:cs="Times New Roman"/>
                <w:color w:val="000000"/>
                <w:sz w:val="16"/>
                <w:szCs w:val="16"/>
                <w:lang w:eastAsia="ru-RU"/>
              </w:rPr>
              <w:t xml:space="preserve"> охраны окружающей среды, транспорта, связи и дорожного хозяйства администрации МО ТР</w:t>
            </w:r>
          </w:p>
        </w:tc>
        <w:tc>
          <w:tcPr>
            <w:tcW w:w="1276" w:type="dxa"/>
            <w:shd w:val="clear" w:color="000000" w:fill="FFFFFF"/>
          </w:tcPr>
          <w:p w:rsidR="004968C4" w:rsidRPr="002C48AF" w:rsidRDefault="004968C4"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Управление ЖКХ</w:t>
            </w:r>
            <w:proofErr w:type="gramStart"/>
            <w:r w:rsidRPr="002C48AF">
              <w:rPr>
                <w:rFonts w:ascii="Times New Roman" w:eastAsia="Times New Roman" w:hAnsi="Times New Roman" w:cs="Times New Roman"/>
                <w:color w:val="000000"/>
                <w:sz w:val="16"/>
                <w:szCs w:val="16"/>
                <w:lang w:eastAsia="ru-RU"/>
              </w:rPr>
              <w:t xml:space="preserve"> ,</w:t>
            </w:r>
            <w:proofErr w:type="gramEnd"/>
            <w:r w:rsidRPr="002C48AF">
              <w:rPr>
                <w:rFonts w:ascii="Times New Roman" w:eastAsia="Times New Roman" w:hAnsi="Times New Roman" w:cs="Times New Roman"/>
                <w:color w:val="000000"/>
                <w:sz w:val="16"/>
                <w:szCs w:val="16"/>
                <w:lang w:eastAsia="ru-RU"/>
              </w:rPr>
              <w:t xml:space="preserve"> охраны окружающей среды, транспорта, связи и дорожного хозяйства администрации МО ТР</w:t>
            </w:r>
          </w:p>
        </w:tc>
        <w:tc>
          <w:tcPr>
            <w:tcW w:w="1276" w:type="dxa"/>
            <w:vMerge/>
            <w:shd w:val="clear" w:color="000000" w:fill="FFFFFF"/>
          </w:tcPr>
          <w:p w:rsidR="004968C4" w:rsidRPr="002C48AF" w:rsidRDefault="004968C4" w:rsidP="002E1B2B">
            <w:pPr>
              <w:spacing w:after="0" w:line="180" w:lineRule="atLeast"/>
              <w:rPr>
                <w:rFonts w:ascii="Times New Roman" w:eastAsia="Times New Roman" w:hAnsi="Times New Roman" w:cs="Times New Roman"/>
                <w:color w:val="000000"/>
                <w:sz w:val="16"/>
                <w:szCs w:val="16"/>
                <w:lang w:eastAsia="ru-RU"/>
              </w:rPr>
            </w:pPr>
          </w:p>
        </w:tc>
      </w:tr>
      <w:tr w:rsidR="00423FF7" w:rsidRPr="002C48AF" w:rsidTr="003022A8">
        <w:trPr>
          <w:trHeight w:val="555"/>
        </w:trPr>
        <w:tc>
          <w:tcPr>
            <w:tcW w:w="565" w:type="dxa"/>
            <w:shd w:val="clear" w:color="000000" w:fill="FFFFFF"/>
            <w:noWrap/>
          </w:tcPr>
          <w:p w:rsidR="00423FF7" w:rsidRPr="002C48AF" w:rsidRDefault="00423FF7" w:rsidP="002E1B2B">
            <w:pPr>
              <w:spacing w:after="0" w:line="180" w:lineRule="atLeast"/>
              <w:rPr>
                <w:rFonts w:ascii="Times New Roman" w:eastAsia="Times New Roman" w:hAnsi="Times New Roman" w:cs="Times New Roman"/>
                <w:sz w:val="16"/>
                <w:szCs w:val="16"/>
                <w:highlight w:val="yellow"/>
                <w:lang w:eastAsia="ru-RU"/>
              </w:rPr>
            </w:pPr>
          </w:p>
        </w:tc>
        <w:tc>
          <w:tcPr>
            <w:tcW w:w="12193" w:type="dxa"/>
            <w:gridSpan w:val="10"/>
            <w:shd w:val="clear" w:color="000000" w:fill="FFFFFF"/>
          </w:tcPr>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highlight w:val="yellow"/>
                <w:lang w:eastAsia="ru-RU"/>
              </w:rPr>
            </w:pPr>
            <w:r w:rsidRPr="002C48AF">
              <w:rPr>
                <w:rFonts w:ascii="Times New Roman" w:eastAsia="Times New Roman" w:hAnsi="Times New Roman" w:cs="Times New Roman"/>
                <w:color w:val="000000"/>
                <w:sz w:val="16"/>
                <w:szCs w:val="16"/>
                <w:lang w:eastAsia="ru-RU"/>
              </w:rPr>
              <w:t>1.9. Рынок услуг перевозки пассажиров наземным транспортом</w:t>
            </w:r>
          </w:p>
        </w:tc>
        <w:tc>
          <w:tcPr>
            <w:tcW w:w="1276" w:type="dxa"/>
            <w:shd w:val="clear" w:color="000000" w:fill="FFFFFF"/>
          </w:tcPr>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p>
        </w:tc>
        <w:tc>
          <w:tcPr>
            <w:tcW w:w="1276" w:type="dxa"/>
            <w:shd w:val="clear" w:color="000000" w:fill="FFFFFF"/>
          </w:tcPr>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p>
        </w:tc>
      </w:tr>
      <w:tr w:rsidR="00423FF7" w:rsidRPr="002C48AF" w:rsidTr="003022A8">
        <w:trPr>
          <w:trHeight w:val="5150"/>
        </w:trPr>
        <w:tc>
          <w:tcPr>
            <w:tcW w:w="565" w:type="dxa"/>
            <w:vMerge w:val="restart"/>
            <w:shd w:val="clear" w:color="000000" w:fill="FFFFFF"/>
            <w:noWrap/>
          </w:tcPr>
          <w:p w:rsidR="00423FF7" w:rsidRPr="002C48AF" w:rsidRDefault="00423FF7" w:rsidP="002E1B2B">
            <w:pPr>
              <w:spacing w:after="0" w:line="180" w:lineRule="atLeast"/>
              <w:rPr>
                <w:rFonts w:ascii="Times New Roman" w:eastAsia="Times New Roman" w:hAnsi="Times New Roman" w:cs="Times New Roman"/>
                <w:sz w:val="16"/>
                <w:szCs w:val="16"/>
                <w:lang w:eastAsia="ru-RU"/>
              </w:rPr>
            </w:pPr>
            <w:r w:rsidRPr="002C48AF">
              <w:rPr>
                <w:rFonts w:ascii="Times New Roman" w:eastAsia="Times New Roman" w:hAnsi="Times New Roman" w:cs="Times New Roman"/>
                <w:sz w:val="16"/>
                <w:szCs w:val="16"/>
                <w:lang w:eastAsia="ru-RU"/>
              </w:rPr>
              <w:lastRenderedPageBreak/>
              <w:t>1.9.1</w:t>
            </w:r>
          </w:p>
        </w:tc>
        <w:tc>
          <w:tcPr>
            <w:tcW w:w="1704" w:type="dxa"/>
            <w:vMerge w:val="restart"/>
            <w:shd w:val="clear" w:color="000000" w:fill="FFFFFF"/>
          </w:tcPr>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Заключение договоров на право осуществления регулярных пассажирских перевозок с индивидуальными предприятиями и организациями негосударственных (немуниципальных) форм собственности</w:t>
            </w:r>
          </w:p>
        </w:tc>
        <w:tc>
          <w:tcPr>
            <w:tcW w:w="2126" w:type="dxa"/>
            <w:vMerge w:val="restart"/>
            <w:shd w:val="clear" w:color="000000" w:fill="FFFFFF"/>
          </w:tcPr>
          <w:p w:rsidR="00423FF7" w:rsidRPr="002C48AF" w:rsidRDefault="00423FF7" w:rsidP="002E1B2B">
            <w:pPr>
              <w:spacing w:after="0" w:line="180" w:lineRule="atLeast"/>
              <w:rPr>
                <w:rFonts w:ascii="Times New Roman" w:eastAsia="Times New Roman" w:hAnsi="Times New Roman" w:cs="Times New Roman"/>
                <w:sz w:val="16"/>
                <w:szCs w:val="16"/>
                <w:lang w:eastAsia="ru-RU"/>
              </w:rPr>
            </w:pPr>
            <w:r w:rsidRPr="002C48AF">
              <w:rPr>
                <w:rFonts w:ascii="Times New Roman" w:eastAsia="Times New Roman" w:hAnsi="Times New Roman" w:cs="Times New Roman"/>
                <w:sz w:val="16"/>
                <w:szCs w:val="16"/>
                <w:lang w:eastAsia="ru-RU"/>
              </w:rPr>
              <w:t>Маршрутная сеть муниципального образования Темрюкский район представлена 23 пригородными, 4 междугородными и 8 городскими маршрутами.</w:t>
            </w:r>
          </w:p>
          <w:p w:rsidR="00423FF7" w:rsidRPr="002C48AF" w:rsidRDefault="00423FF7" w:rsidP="002E1B2B">
            <w:pPr>
              <w:spacing w:after="0" w:line="180" w:lineRule="atLeast"/>
              <w:rPr>
                <w:rFonts w:ascii="Times New Roman" w:eastAsia="Times New Roman" w:hAnsi="Times New Roman" w:cs="Times New Roman"/>
                <w:sz w:val="16"/>
                <w:szCs w:val="16"/>
                <w:lang w:eastAsia="ru-RU"/>
              </w:rPr>
            </w:pPr>
            <w:r w:rsidRPr="002C48AF">
              <w:rPr>
                <w:rFonts w:ascii="Times New Roman" w:eastAsia="Times New Roman" w:hAnsi="Times New Roman" w:cs="Times New Roman"/>
                <w:sz w:val="16"/>
                <w:szCs w:val="16"/>
                <w:lang w:eastAsia="ru-RU"/>
              </w:rPr>
              <w:t>Услуги по перевозке пассажиров на территории муниципального образования Темрюкский район оказывают 3 предприятия (АФ «</w:t>
            </w:r>
            <w:proofErr w:type="spellStart"/>
            <w:r w:rsidRPr="002C48AF">
              <w:rPr>
                <w:rFonts w:ascii="Times New Roman" w:eastAsia="Times New Roman" w:hAnsi="Times New Roman" w:cs="Times New Roman"/>
                <w:sz w:val="16"/>
                <w:szCs w:val="16"/>
                <w:lang w:eastAsia="ru-RU"/>
              </w:rPr>
              <w:t>Кубаньпассажиравтосервис</w:t>
            </w:r>
            <w:proofErr w:type="spellEnd"/>
            <w:r w:rsidRPr="002C48AF">
              <w:rPr>
                <w:rFonts w:ascii="Times New Roman" w:eastAsia="Times New Roman" w:hAnsi="Times New Roman" w:cs="Times New Roman"/>
                <w:sz w:val="16"/>
                <w:szCs w:val="16"/>
                <w:lang w:eastAsia="ru-RU"/>
              </w:rPr>
              <w:t>» ОАО, ООО Компания «</w:t>
            </w:r>
            <w:proofErr w:type="spellStart"/>
            <w:r w:rsidRPr="002C48AF">
              <w:rPr>
                <w:rFonts w:ascii="Times New Roman" w:eastAsia="Times New Roman" w:hAnsi="Times New Roman" w:cs="Times New Roman"/>
                <w:sz w:val="16"/>
                <w:szCs w:val="16"/>
                <w:lang w:eastAsia="ru-RU"/>
              </w:rPr>
              <w:t>Туринвест+Сервис</w:t>
            </w:r>
            <w:proofErr w:type="spellEnd"/>
            <w:r w:rsidRPr="002C48AF">
              <w:rPr>
                <w:rFonts w:ascii="Times New Roman" w:eastAsia="Times New Roman" w:hAnsi="Times New Roman" w:cs="Times New Roman"/>
                <w:sz w:val="16"/>
                <w:szCs w:val="16"/>
                <w:lang w:eastAsia="ru-RU"/>
              </w:rPr>
              <w:t>», ООО «Сигнал») и 13 индивидуальных предпринимателя. Конкуренция слабая.</w:t>
            </w:r>
          </w:p>
          <w:p w:rsidR="00423FF7" w:rsidRPr="002C48AF" w:rsidRDefault="00423FF7" w:rsidP="002E1B2B">
            <w:pPr>
              <w:spacing w:after="0" w:line="180" w:lineRule="atLeast"/>
              <w:rPr>
                <w:rFonts w:ascii="Times New Roman" w:eastAsia="Times New Roman" w:hAnsi="Times New Roman" w:cs="Times New Roman"/>
                <w:sz w:val="16"/>
                <w:szCs w:val="16"/>
                <w:lang w:eastAsia="ru-RU"/>
              </w:rPr>
            </w:pPr>
          </w:p>
          <w:p w:rsidR="00423FF7" w:rsidRPr="002C48AF" w:rsidRDefault="00423FF7" w:rsidP="002E1B2B">
            <w:pPr>
              <w:spacing w:after="0" w:line="180" w:lineRule="atLeast"/>
              <w:rPr>
                <w:rFonts w:ascii="Times New Roman" w:eastAsia="Times New Roman" w:hAnsi="Times New Roman" w:cs="Times New Roman"/>
                <w:sz w:val="16"/>
                <w:szCs w:val="16"/>
                <w:lang w:eastAsia="ru-RU"/>
              </w:rPr>
            </w:pPr>
            <w:r w:rsidRPr="002C48AF">
              <w:rPr>
                <w:rFonts w:ascii="Times New Roman" w:eastAsia="Times New Roman" w:hAnsi="Times New Roman" w:cs="Times New Roman"/>
                <w:sz w:val="16"/>
                <w:szCs w:val="16"/>
                <w:lang w:eastAsia="ru-RU"/>
              </w:rPr>
              <w:t>Увеличение числа пассажиров объясняется растущим спросом населения на услуги по перевозки пассажиров и багажа на фоне расширяющихся жилых частных секторов в населенных пунктах, соответственно происходит популяризация общественных видов транспорта.</w:t>
            </w:r>
          </w:p>
          <w:p w:rsidR="00423FF7" w:rsidRPr="002C48AF" w:rsidRDefault="00423FF7" w:rsidP="002E1B2B">
            <w:pPr>
              <w:spacing w:after="0" w:line="180" w:lineRule="atLeast"/>
              <w:rPr>
                <w:rFonts w:ascii="Times New Roman" w:eastAsia="Times New Roman" w:hAnsi="Times New Roman" w:cs="Times New Roman"/>
                <w:sz w:val="16"/>
                <w:szCs w:val="16"/>
                <w:lang w:eastAsia="ru-RU"/>
              </w:rPr>
            </w:pPr>
            <w:r w:rsidRPr="002C48AF">
              <w:rPr>
                <w:rFonts w:ascii="Times New Roman" w:eastAsia="Times New Roman" w:hAnsi="Times New Roman" w:cs="Times New Roman"/>
                <w:sz w:val="16"/>
                <w:szCs w:val="16"/>
                <w:lang w:eastAsia="ru-RU"/>
              </w:rPr>
              <w:t xml:space="preserve">Основной проблемой ведения предпринимательской деятельности на данном </w:t>
            </w:r>
            <w:r w:rsidRPr="002C48AF">
              <w:rPr>
                <w:rFonts w:ascii="Times New Roman" w:eastAsia="Times New Roman" w:hAnsi="Times New Roman" w:cs="Times New Roman"/>
                <w:sz w:val="16"/>
                <w:szCs w:val="16"/>
                <w:lang w:eastAsia="ru-RU"/>
              </w:rPr>
              <w:lastRenderedPageBreak/>
              <w:t xml:space="preserve">рынке, является конкуренция со стороны «теневого» рынка. Администрацией муниципального образования Темрюкский район проводится работа по легализации трудовых отношений и снижению неформальной занятости на территории района, решение данной проблемы находится на контроле главы муниципального образования Темрюкский район. Управлением жилищно-коммунального хозяйства, охраны окружающей среды, транспорта, связи и дорожного хозяйства проводится работа по направлению предоставления услуг по перевозке пассажиров легковым такси, индивидуальным </w:t>
            </w:r>
            <w:r w:rsidRPr="002C48AF">
              <w:rPr>
                <w:rFonts w:ascii="Times New Roman" w:eastAsia="Times New Roman" w:hAnsi="Times New Roman" w:cs="Times New Roman"/>
                <w:sz w:val="16"/>
                <w:szCs w:val="16"/>
                <w:lang w:eastAsia="ru-RU"/>
              </w:rPr>
              <w:lastRenderedPageBreak/>
              <w:t>предпринимателям выдано 156 разрешений, количество перевозчиков 18 индивидуальных предпринимателей. По результатам работы рабочей группы муниципального образования Темрюкский район по выявлению административных правонарушений действующего законодательства в сфере перевозок пассажиров и багажа на территории района выявлены 53 лица, незаконно оказывающие данные услуги.</w:t>
            </w:r>
          </w:p>
          <w:p w:rsidR="00423FF7" w:rsidRPr="002C48AF" w:rsidRDefault="00423FF7" w:rsidP="002E1B2B">
            <w:pPr>
              <w:spacing w:after="0" w:line="180" w:lineRule="atLeast"/>
              <w:rPr>
                <w:rFonts w:ascii="Times New Roman" w:eastAsia="Times New Roman" w:hAnsi="Times New Roman" w:cs="Times New Roman"/>
                <w:sz w:val="16"/>
                <w:szCs w:val="16"/>
                <w:highlight w:val="yellow"/>
                <w:lang w:eastAsia="ru-RU"/>
              </w:rPr>
            </w:pPr>
          </w:p>
        </w:tc>
        <w:tc>
          <w:tcPr>
            <w:tcW w:w="1417" w:type="dxa"/>
            <w:vMerge w:val="restart"/>
            <w:shd w:val="clear" w:color="000000" w:fill="FFFFFF"/>
          </w:tcPr>
          <w:p w:rsidR="00423FF7" w:rsidRPr="002C48AF" w:rsidRDefault="00423FF7" w:rsidP="002E1B2B">
            <w:pPr>
              <w:spacing w:after="0" w:line="180" w:lineRule="atLeast"/>
              <w:rPr>
                <w:rFonts w:ascii="Times New Roman" w:hAnsi="Times New Roman" w:cs="Times New Roman"/>
                <w:sz w:val="16"/>
                <w:szCs w:val="16"/>
              </w:rPr>
            </w:pPr>
            <w:r w:rsidRPr="002C48AF">
              <w:rPr>
                <w:rFonts w:ascii="Times New Roman" w:hAnsi="Times New Roman" w:cs="Times New Roman"/>
                <w:sz w:val="16"/>
                <w:szCs w:val="16"/>
              </w:rPr>
              <w:lastRenderedPageBreak/>
              <w:t>Развитие сектора негосударственных (немуниципальных) перевозчиков на муниципальных маршрутах регулярных перевозок пассажиров наземным транспортом</w:t>
            </w:r>
          </w:p>
        </w:tc>
        <w:tc>
          <w:tcPr>
            <w:tcW w:w="1843" w:type="dxa"/>
            <w:shd w:val="clear" w:color="000000" w:fill="FFFFFF"/>
          </w:tcPr>
          <w:p w:rsidR="00423FF7" w:rsidRPr="002C48AF" w:rsidRDefault="00423FF7" w:rsidP="002E1B2B">
            <w:pPr>
              <w:spacing w:after="0" w:line="180" w:lineRule="atLeast"/>
              <w:rPr>
                <w:rFonts w:ascii="Times New Roman" w:hAnsi="Times New Roman" w:cs="Times New Roman"/>
                <w:sz w:val="16"/>
                <w:szCs w:val="16"/>
                <w:highlight w:val="yellow"/>
              </w:rPr>
            </w:pPr>
            <w:r w:rsidRPr="002C48AF">
              <w:rPr>
                <w:rFonts w:ascii="Times New Roman" w:hAnsi="Times New Roman" w:cs="Times New Roman"/>
                <w:sz w:val="16"/>
                <w:szCs w:val="16"/>
              </w:rPr>
              <w:t>Доля негосударственных (немуниципальных) перевозчиков на муниципальных маршрутах регулярных перевозок пассажиров наземным транспортом в общем количестве перевозчиков на муниципальных маршрутах регулярных перевозок пассажиров наземным транспортом, процентов</w:t>
            </w:r>
          </w:p>
        </w:tc>
        <w:tc>
          <w:tcPr>
            <w:tcW w:w="1276" w:type="dxa"/>
            <w:shd w:val="clear" w:color="000000" w:fill="FFFFFF"/>
          </w:tcPr>
          <w:p w:rsidR="00423FF7" w:rsidRPr="002C48AF" w:rsidRDefault="00423FF7" w:rsidP="002E1B2B">
            <w:pPr>
              <w:spacing w:line="180" w:lineRule="atLeast"/>
              <w:rPr>
                <w:rFonts w:ascii="Times New Roman" w:hAnsi="Times New Roman" w:cs="Times New Roman"/>
                <w:sz w:val="16"/>
                <w:szCs w:val="16"/>
              </w:rPr>
            </w:pPr>
            <w:r w:rsidRPr="002C48AF">
              <w:rPr>
                <w:rFonts w:ascii="Times New Roman" w:hAnsi="Times New Roman" w:cs="Times New Roman"/>
                <w:sz w:val="16"/>
                <w:szCs w:val="16"/>
              </w:rPr>
              <w:t>100</w:t>
            </w:r>
          </w:p>
        </w:tc>
        <w:tc>
          <w:tcPr>
            <w:tcW w:w="992" w:type="dxa"/>
            <w:shd w:val="clear" w:color="000000" w:fill="FFFFFF"/>
          </w:tcPr>
          <w:p w:rsidR="00423FF7" w:rsidRPr="002C48AF" w:rsidRDefault="00423FF7" w:rsidP="002E1B2B">
            <w:pPr>
              <w:spacing w:line="180" w:lineRule="atLeast"/>
              <w:rPr>
                <w:rFonts w:ascii="Times New Roman" w:hAnsi="Times New Roman" w:cs="Times New Roman"/>
                <w:sz w:val="16"/>
                <w:szCs w:val="16"/>
              </w:rPr>
            </w:pPr>
            <w:r w:rsidRPr="002C48AF">
              <w:rPr>
                <w:rFonts w:ascii="Times New Roman" w:hAnsi="Times New Roman" w:cs="Times New Roman"/>
                <w:sz w:val="16"/>
                <w:szCs w:val="16"/>
              </w:rPr>
              <w:t>100/</w:t>
            </w:r>
          </w:p>
          <w:p w:rsidR="00423FF7" w:rsidRPr="002C48AF" w:rsidRDefault="00423FF7" w:rsidP="002E1B2B">
            <w:pPr>
              <w:spacing w:line="180" w:lineRule="atLeast"/>
              <w:rPr>
                <w:rFonts w:ascii="Times New Roman" w:hAnsi="Times New Roman" w:cs="Times New Roman"/>
                <w:sz w:val="16"/>
                <w:szCs w:val="16"/>
              </w:rPr>
            </w:pPr>
            <w:r w:rsidRPr="002C48AF">
              <w:rPr>
                <w:rFonts w:ascii="Times New Roman" w:hAnsi="Times New Roman" w:cs="Times New Roman"/>
                <w:sz w:val="16"/>
                <w:szCs w:val="16"/>
              </w:rPr>
              <w:t>100</w:t>
            </w:r>
          </w:p>
        </w:tc>
        <w:tc>
          <w:tcPr>
            <w:tcW w:w="992" w:type="dxa"/>
            <w:shd w:val="clear" w:color="000000" w:fill="FFFFFF"/>
          </w:tcPr>
          <w:p w:rsidR="00423FF7" w:rsidRPr="002C48AF" w:rsidRDefault="00423FF7" w:rsidP="002E1B2B">
            <w:pPr>
              <w:spacing w:line="180" w:lineRule="atLeast"/>
              <w:rPr>
                <w:rFonts w:ascii="Times New Roman" w:hAnsi="Times New Roman" w:cs="Times New Roman"/>
                <w:sz w:val="16"/>
                <w:szCs w:val="16"/>
              </w:rPr>
            </w:pPr>
            <w:r w:rsidRPr="002C48AF">
              <w:rPr>
                <w:rFonts w:ascii="Times New Roman" w:hAnsi="Times New Roman" w:cs="Times New Roman"/>
                <w:sz w:val="16"/>
                <w:szCs w:val="16"/>
              </w:rPr>
              <w:t>100/</w:t>
            </w:r>
          </w:p>
          <w:p w:rsidR="00423FF7" w:rsidRPr="002C48AF" w:rsidRDefault="00423FF7" w:rsidP="002E1B2B">
            <w:pPr>
              <w:spacing w:line="180" w:lineRule="atLeast"/>
              <w:rPr>
                <w:rFonts w:ascii="Times New Roman" w:hAnsi="Times New Roman" w:cs="Times New Roman"/>
                <w:sz w:val="16"/>
                <w:szCs w:val="16"/>
              </w:rPr>
            </w:pPr>
            <w:r w:rsidRPr="002C48AF">
              <w:rPr>
                <w:rFonts w:ascii="Times New Roman" w:hAnsi="Times New Roman" w:cs="Times New Roman"/>
                <w:sz w:val="16"/>
                <w:szCs w:val="16"/>
              </w:rPr>
              <w:t>100</w:t>
            </w:r>
          </w:p>
        </w:tc>
        <w:tc>
          <w:tcPr>
            <w:tcW w:w="851" w:type="dxa"/>
            <w:shd w:val="clear" w:color="000000" w:fill="FFFFFF"/>
          </w:tcPr>
          <w:p w:rsidR="00423FF7" w:rsidRPr="002C48AF" w:rsidRDefault="00423FF7" w:rsidP="002E1B2B">
            <w:pPr>
              <w:spacing w:line="180" w:lineRule="atLeast"/>
              <w:rPr>
                <w:rFonts w:ascii="Times New Roman" w:hAnsi="Times New Roman" w:cs="Times New Roman"/>
                <w:sz w:val="16"/>
                <w:szCs w:val="16"/>
              </w:rPr>
            </w:pPr>
            <w:r w:rsidRPr="002C48AF">
              <w:rPr>
                <w:rFonts w:ascii="Times New Roman" w:hAnsi="Times New Roman" w:cs="Times New Roman"/>
                <w:sz w:val="16"/>
                <w:szCs w:val="16"/>
              </w:rPr>
              <w:t>100/</w:t>
            </w:r>
          </w:p>
          <w:p w:rsidR="00423FF7" w:rsidRPr="002C48AF" w:rsidRDefault="00423FF7" w:rsidP="002E1B2B">
            <w:pPr>
              <w:spacing w:line="180" w:lineRule="atLeast"/>
              <w:rPr>
                <w:rFonts w:ascii="Times New Roman" w:hAnsi="Times New Roman" w:cs="Times New Roman"/>
                <w:sz w:val="16"/>
                <w:szCs w:val="16"/>
              </w:rPr>
            </w:pPr>
            <w:r w:rsidRPr="002C48AF">
              <w:rPr>
                <w:rFonts w:ascii="Times New Roman" w:hAnsi="Times New Roman" w:cs="Times New Roman"/>
                <w:sz w:val="16"/>
                <w:szCs w:val="16"/>
              </w:rPr>
              <w:t>100</w:t>
            </w:r>
          </w:p>
        </w:tc>
        <w:tc>
          <w:tcPr>
            <w:tcW w:w="992" w:type="dxa"/>
            <w:gridSpan w:val="2"/>
            <w:shd w:val="clear" w:color="000000" w:fill="FFFFFF"/>
          </w:tcPr>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Управление ЖКХ</w:t>
            </w:r>
            <w:proofErr w:type="gramStart"/>
            <w:r w:rsidRPr="002C48AF">
              <w:rPr>
                <w:rFonts w:ascii="Times New Roman" w:eastAsia="Times New Roman" w:hAnsi="Times New Roman" w:cs="Times New Roman"/>
                <w:color w:val="000000"/>
                <w:sz w:val="16"/>
                <w:szCs w:val="16"/>
                <w:lang w:eastAsia="ru-RU"/>
              </w:rPr>
              <w:t xml:space="preserve"> ,</w:t>
            </w:r>
            <w:proofErr w:type="gramEnd"/>
            <w:r w:rsidRPr="002C48AF">
              <w:rPr>
                <w:rFonts w:ascii="Times New Roman" w:eastAsia="Times New Roman" w:hAnsi="Times New Roman" w:cs="Times New Roman"/>
                <w:color w:val="000000"/>
                <w:sz w:val="16"/>
                <w:szCs w:val="16"/>
                <w:lang w:eastAsia="ru-RU"/>
              </w:rPr>
              <w:t xml:space="preserve"> охраны окружающей среды, транспорта, связи и дорожного хозяйства. администрации МО ТР</w:t>
            </w:r>
          </w:p>
        </w:tc>
        <w:tc>
          <w:tcPr>
            <w:tcW w:w="1276" w:type="dxa"/>
            <w:shd w:val="clear" w:color="000000" w:fill="FFFFFF"/>
          </w:tcPr>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Управление ЖКХ</w:t>
            </w:r>
            <w:proofErr w:type="gramStart"/>
            <w:r w:rsidRPr="002C48AF">
              <w:rPr>
                <w:rFonts w:ascii="Times New Roman" w:eastAsia="Times New Roman" w:hAnsi="Times New Roman" w:cs="Times New Roman"/>
                <w:color w:val="000000"/>
                <w:sz w:val="16"/>
                <w:szCs w:val="16"/>
                <w:lang w:eastAsia="ru-RU"/>
              </w:rPr>
              <w:t xml:space="preserve"> ,</w:t>
            </w:r>
            <w:proofErr w:type="gramEnd"/>
            <w:r w:rsidRPr="002C48AF">
              <w:rPr>
                <w:rFonts w:ascii="Times New Roman" w:eastAsia="Times New Roman" w:hAnsi="Times New Roman" w:cs="Times New Roman"/>
                <w:color w:val="000000"/>
                <w:sz w:val="16"/>
                <w:szCs w:val="16"/>
                <w:lang w:eastAsia="ru-RU"/>
              </w:rPr>
              <w:t xml:space="preserve"> охраны окружающей среды, транспорта, связи и дорожного хозяйства</w:t>
            </w:r>
            <w:r w:rsidRPr="002C48AF">
              <w:rPr>
                <w:sz w:val="16"/>
                <w:szCs w:val="16"/>
              </w:rPr>
              <w:t xml:space="preserve"> </w:t>
            </w:r>
            <w:r w:rsidRPr="002C48AF">
              <w:rPr>
                <w:rFonts w:ascii="Times New Roman" w:eastAsia="Times New Roman" w:hAnsi="Times New Roman" w:cs="Times New Roman"/>
                <w:color w:val="000000"/>
                <w:sz w:val="16"/>
                <w:szCs w:val="16"/>
                <w:lang w:eastAsia="ru-RU"/>
              </w:rPr>
              <w:t>администрации МО ТР .</w:t>
            </w:r>
          </w:p>
        </w:tc>
        <w:tc>
          <w:tcPr>
            <w:tcW w:w="1276" w:type="dxa"/>
            <w:shd w:val="clear" w:color="000000" w:fill="FFFFFF"/>
          </w:tcPr>
          <w:p w:rsidR="004968C4" w:rsidRPr="004968C4" w:rsidRDefault="004968C4" w:rsidP="002E1B2B">
            <w:pPr>
              <w:spacing w:after="0" w:line="180" w:lineRule="atLeast"/>
              <w:rPr>
                <w:rFonts w:ascii="Times New Roman" w:eastAsia="Times New Roman" w:hAnsi="Times New Roman" w:cs="Times New Roman"/>
                <w:color w:val="000000"/>
                <w:sz w:val="16"/>
                <w:szCs w:val="16"/>
                <w:lang w:eastAsia="ru-RU"/>
              </w:rPr>
            </w:pPr>
            <w:r w:rsidRPr="004968C4">
              <w:rPr>
                <w:rFonts w:ascii="Times New Roman" w:eastAsia="Times New Roman" w:hAnsi="Times New Roman" w:cs="Times New Roman"/>
                <w:color w:val="000000"/>
                <w:sz w:val="16"/>
                <w:szCs w:val="16"/>
                <w:lang w:eastAsia="ru-RU"/>
              </w:rPr>
              <w:t>Маршрутная сеть муниципального образования Темрюкский район представлена 23 пригородными, 4 междугородными и 8 городскими маршрутами.</w:t>
            </w:r>
          </w:p>
          <w:p w:rsidR="00423FF7" w:rsidRPr="002C48AF" w:rsidRDefault="004968C4" w:rsidP="002E1B2B">
            <w:pPr>
              <w:spacing w:after="0" w:line="180" w:lineRule="atLeast"/>
              <w:rPr>
                <w:rFonts w:ascii="Times New Roman" w:eastAsia="Times New Roman" w:hAnsi="Times New Roman" w:cs="Times New Roman"/>
                <w:color w:val="000000"/>
                <w:sz w:val="16"/>
                <w:szCs w:val="16"/>
                <w:lang w:eastAsia="ru-RU"/>
              </w:rPr>
            </w:pPr>
            <w:r w:rsidRPr="004968C4">
              <w:rPr>
                <w:rFonts w:ascii="Times New Roman" w:eastAsia="Times New Roman" w:hAnsi="Times New Roman" w:cs="Times New Roman"/>
                <w:color w:val="000000"/>
                <w:sz w:val="16"/>
                <w:szCs w:val="16"/>
                <w:lang w:eastAsia="ru-RU"/>
              </w:rPr>
              <w:t>Услуги по перевозке пассажиров на территории муниципального образования Темрюкский район оказывают 3 предприятия (АФ «</w:t>
            </w:r>
            <w:proofErr w:type="spellStart"/>
            <w:r w:rsidRPr="004968C4">
              <w:rPr>
                <w:rFonts w:ascii="Times New Roman" w:eastAsia="Times New Roman" w:hAnsi="Times New Roman" w:cs="Times New Roman"/>
                <w:color w:val="000000"/>
                <w:sz w:val="16"/>
                <w:szCs w:val="16"/>
                <w:lang w:eastAsia="ru-RU"/>
              </w:rPr>
              <w:t>Кубаньпассажиравтосервис</w:t>
            </w:r>
            <w:proofErr w:type="spellEnd"/>
            <w:r w:rsidRPr="004968C4">
              <w:rPr>
                <w:rFonts w:ascii="Times New Roman" w:eastAsia="Times New Roman" w:hAnsi="Times New Roman" w:cs="Times New Roman"/>
                <w:color w:val="000000"/>
                <w:sz w:val="16"/>
                <w:szCs w:val="16"/>
                <w:lang w:eastAsia="ru-RU"/>
              </w:rPr>
              <w:t>» ОАО, ООО Компания «</w:t>
            </w:r>
            <w:proofErr w:type="spellStart"/>
            <w:r w:rsidRPr="004968C4">
              <w:rPr>
                <w:rFonts w:ascii="Times New Roman" w:eastAsia="Times New Roman" w:hAnsi="Times New Roman" w:cs="Times New Roman"/>
                <w:color w:val="000000"/>
                <w:sz w:val="16"/>
                <w:szCs w:val="16"/>
                <w:lang w:eastAsia="ru-RU"/>
              </w:rPr>
              <w:t>Туринвест+Сервис</w:t>
            </w:r>
            <w:proofErr w:type="spellEnd"/>
            <w:r w:rsidRPr="004968C4">
              <w:rPr>
                <w:rFonts w:ascii="Times New Roman" w:eastAsia="Times New Roman" w:hAnsi="Times New Roman" w:cs="Times New Roman"/>
                <w:color w:val="000000"/>
                <w:sz w:val="16"/>
                <w:szCs w:val="16"/>
                <w:lang w:eastAsia="ru-RU"/>
              </w:rPr>
              <w:t>», ООО «Сигнал») и 13 индивидуальных предпринимателя. Конкуренция слабая.</w:t>
            </w:r>
          </w:p>
        </w:tc>
      </w:tr>
      <w:tr w:rsidR="00423FF7" w:rsidRPr="002C48AF" w:rsidTr="003022A8">
        <w:trPr>
          <w:trHeight w:val="5150"/>
        </w:trPr>
        <w:tc>
          <w:tcPr>
            <w:tcW w:w="565" w:type="dxa"/>
            <w:vMerge/>
            <w:shd w:val="clear" w:color="000000" w:fill="FFFFFF"/>
            <w:noWrap/>
          </w:tcPr>
          <w:p w:rsidR="00423FF7" w:rsidRPr="002C48AF" w:rsidRDefault="00423FF7" w:rsidP="002E1B2B">
            <w:pPr>
              <w:spacing w:after="0" w:line="180" w:lineRule="atLeast"/>
              <w:rPr>
                <w:rFonts w:ascii="Times New Roman" w:eastAsia="Times New Roman" w:hAnsi="Times New Roman" w:cs="Times New Roman"/>
                <w:sz w:val="16"/>
                <w:szCs w:val="16"/>
                <w:lang w:eastAsia="ru-RU"/>
              </w:rPr>
            </w:pPr>
          </w:p>
        </w:tc>
        <w:tc>
          <w:tcPr>
            <w:tcW w:w="1704" w:type="dxa"/>
            <w:vMerge/>
            <w:shd w:val="clear" w:color="000000" w:fill="FFFFFF"/>
          </w:tcPr>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p>
        </w:tc>
        <w:tc>
          <w:tcPr>
            <w:tcW w:w="2126" w:type="dxa"/>
            <w:vMerge/>
            <w:shd w:val="clear" w:color="000000" w:fill="FFFFFF"/>
          </w:tcPr>
          <w:p w:rsidR="00423FF7" w:rsidRPr="002C48AF" w:rsidRDefault="00423FF7" w:rsidP="002E1B2B">
            <w:pPr>
              <w:spacing w:after="0" w:line="180" w:lineRule="atLeast"/>
              <w:rPr>
                <w:rFonts w:ascii="Times New Roman" w:eastAsia="Times New Roman" w:hAnsi="Times New Roman" w:cs="Times New Roman"/>
                <w:sz w:val="16"/>
                <w:szCs w:val="16"/>
                <w:highlight w:val="yellow"/>
                <w:lang w:eastAsia="ru-RU"/>
              </w:rPr>
            </w:pPr>
          </w:p>
        </w:tc>
        <w:tc>
          <w:tcPr>
            <w:tcW w:w="1417" w:type="dxa"/>
            <w:vMerge/>
            <w:shd w:val="clear" w:color="000000" w:fill="FFFFFF"/>
          </w:tcPr>
          <w:p w:rsidR="00423FF7" w:rsidRPr="002C48AF" w:rsidRDefault="00423FF7" w:rsidP="002E1B2B">
            <w:pPr>
              <w:spacing w:after="0" w:line="180" w:lineRule="atLeast"/>
              <w:rPr>
                <w:rFonts w:ascii="Times New Roman" w:hAnsi="Times New Roman" w:cs="Times New Roman"/>
                <w:sz w:val="16"/>
                <w:szCs w:val="16"/>
              </w:rPr>
            </w:pPr>
          </w:p>
        </w:tc>
        <w:tc>
          <w:tcPr>
            <w:tcW w:w="1843" w:type="dxa"/>
            <w:shd w:val="clear" w:color="000000" w:fill="FFFFFF"/>
          </w:tcPr>
          <w:p w:rsidR="00423FF7" w:rsidRPr="002C48AF" w:rsidRDefault="00423FF7" w:rsidP="002E1B2B">
            <w:pPr>
              <w:spacing w:after="0" w:line="180" w:lineRule="atLeast"/>
              <w:rPr>
                <w:rFonts w:ascii="Times New Roman" w:hAnsi="Times New Roman" w:cs="Times New Roman"/>
                <w:sz w:val="16"/>
                <w:szCs w:val="16"/>
              </w:rPr>
            </w:pPr>
          </w:p>
          <w:p w:rsidR="00423FF7" w:rsidRPr="002C48AF" w:rsidRDefault="00423FF7" w:rsidP="002E1B2B">
            <w:pPr>
              <w:spacing w:after="0" w:line="180" w:lineRule="atLeast"/>
              <w:rPr>
                <w:rFonts w:ascii="Times New Roman" w:hAnsi="Times New Roman" w:cs="Times New Roman"/>
                <w:sz w:val="16"/>
                <w:szCs w:val="16"/>
              </w:rPr>
            </w:pPr>
          </w:p>
          <w:p w:rsidR="00423FF7" w:rsidRPr="002C48AF" w:rsidRDefault="00423FF7" w:rsidP="002E1B2B">
            <w:pPr>
              <w:spacing w:after="0" w:line="180" w:lineRule="atLeast"/>
              <w:rPr>
                <w:rFonts w:ascii="Times New Roman" w:hAnsi="Times New Roman" w:cs="Times New Roman"/>
                <w:sz w:val="16"/>
                <w:szCs w:val="16"/>
              </w:rPr>
            </w:pPr>
            <w:r w:rsidRPr="002C48AF">
              <w:rPr>
                <w:rFonts w:ascii="Times New Roman" w:hAnsi="Times New Roman" w:cs="Times New Roman"/>
                <w:sz w:val="16"/>
                <w:szCs w:val="16"/>
              </w:rPr>
              <w:t xml:space="preserve">общее количество зарегистрированных хозяйствующих субъектов на рынке услуг перевозок пассажиров наземным транспортом </w:t>
            </w:r>
            <w:proofErr w:type="gramStart"/>
            <w:r w:rsidRPr="002C48AF">
              <w:rPr>
                <w:rFonts w:ascii="Times New Roman" w:hAnsi="Times New Roman" w:cs="Times New Roman"/>
                <w:sz w:val="16"/>
                <w:szCs w:val="16"/>
              </w:rPr>
              <w:t>на</w:t>
            </w:r>
            <w:proofErr w:type="gramEnd"/>
          </w:p>
        </w:tc>
        <w:tc>
          <w:tcPr>
            <w:tcW w:w="1276" w:type="dxa"/>
            <w:shd w:val="clear" w:color="000000" w:fill="FFFFFF"/>
          </w:tcPr>
          <w:p w:rsidR="00423FF7" w:rsidRPr="002C48AF" w:rsidRDefault="00423FF7" w:rsidP="002E1B2B">
            <w:pPr>
              <w:spacing w:line="180" w:lineRule="atLeast"/>
              <w:rPr>
                <w:rFonts w:ascii="Times New Roman" w:hAnsi="Times New Roman" w:cs="Times New Roman"/>
                <w:sz w:val="16"/>
                <w:szCs w:val="16"/>
              </w:rPr>
            </w:pPr>
          </w:p>
        </w:tc>
        <w:tc>
          <w:tcPr>
            <w:tcW w:w="992" w:type="dxa"/>
            <w:shd w:val="clear" w:color="000000" w:fill="FFFFFF"/>
          </w:tcPr>
          <w:p w:rsidR="00423FF7" w:rsidRPr="002C48AF" w:rsidRDefault="00423FF7" w:rsidP="002E1B2B">
            <w:pPr>
              <w:spacing w:line="180" w:lineRule="atLeast"/>
              <w:rPr>
                <w:rFonts w:ascii="Times New Roman" w:hAnsi="Times New Roman" w:cs="Times New Roman"/>
                <w:sz w:val="16"/>
                <w:szCs w:val="16"/>
              </w:rPr>
            </w:pPr>
          </w:p>
        </w:tc>
        <w:tc>
          <w:tcPr>
            <w:tcW w:w="992" w:type="dxa"/>
            <w:shd w:val="clear" w:color="000000" w:fill="FFFFFF"/>
          </w:tcPr>
          <w:p w:rsidR="00423FF7" w:rsidRPr="002C48AF" w:rsidRDefault="00423FF7" w:rsidP="002E1B2B">
            <w:pPr>
              <w:spacing w:line="180" w:lineRule="atLeast"/>
              <w:rPr>
                <w:rFonts w:ascii="Times New Roman" w:hAnsi="Times New Roman" w:cs="Times New Roman"/>
                <w:sz w:val="16"/>
                <w:szCs w:val="16"/>
              </w:rPr>
            </w:pPr>
          </w:p>
        </w:tc>
        <w:tc>
          <w:tcPr>
            <w:tcW w:w="851" w:type="dxa"/>
            <w:shd w:val="clear" w:color="000000" w:fill="FFFFFF"/>
          </w:tcPr>
          <w:p w:rsidR="00423FF7" w:rsidRPr="002C48AF" w:rsidRDefault="00423FF7" w:rsidP="002E1B2B">
            <w:pPr>
              <w:spacing w:line="180" w:lineRule="atLeast"/>
              <w:rPr>
                <w:rFonts w:ascii="Times New Roman" w:hAnsi="Times New Roman" w:cs="Times New Roman"/>
                <w:sz w:val="16"/>
                <w:szCs w:val="16"/>
              </w:rPr>
            </w:pPr>
          </w:p>
        </w:tc>
        <w:tc>
          <w:tcPr>
            <w:tcW w:w="992" w:type="dxa"/>
            <w:gridSpan w:val="2"/>
            <w:shd w:val="clear" w:color="000000" w:fill="FFFFFF"/>
          </w:tcPr>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p>
        </w:tc>
        <w:tc>
          <w:tcPr>
            <w:tcW w:w="1276" w:type="dxa"/>
            <w:shd w:val="clear" w:color="000000" w:fill="FFFFFF"/>
          </w:tcPr>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p>
        </w:tc>
        <w:tc>
          <w:tcPr>
            <w:tcW w:w="1276" w:type="dxa"/>
            <w:shd w:val="clear" w:color="000000" w:fill="FFFFFF"/>
          </w:tcPr>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p>
        </w:tc>
      </w:tr>
      <w:tr w:rsidR="00423FF7" w:rsidRPr="002C48AF" w:rsidTr="003022A8">
        <w:trPr>
          <w:trHeight w:val="5150"/>
        </w:trPr>
        <w:tc>
          <w:tcPr>
            <w:tcW w:w="565" w:type="dxa"/>
            <w:vMerge/>
            <w:shd w:val="clear" w:color="000000" w:fill="FFFFFF"/>
            <w:noWrap/>
          </w:tcPr>
          <w:p w:rsidR="00423FF7" w:rsidRPr="002C48AF" w:rsidRDefault="00423FF7" w:rsidP="002E1B2B">
            <w:pPr>
              <w:spacing w:after="0" w:line="180" w:lineRule="atLeast"/>
              <w:rPr>
                <w:rFonts w:ascii="Times New Roman" w:eastAsia="Times New Roman" w:hAnsi="Times New Roman" w:cs="Times New Roman"/>
                <w:sz w:val="16"/>
                <w:szCs w:val="16"/>
                <w:lang w:eastAsia="ru-RU"/>
              </w:rPr>
            </w:pPr>
          </w:p>
        </w:tc>
        <w:tc>
          <w:tcPr>
            <w:tcW w:w="1704" w:type="dxa"/>
            <w:vMerge/>
            <w:shd w:val="clear" w:color="000000" w:fill="FFFFFF"/>
          </w:tcPr>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p>
        </w:tc>
        <w:tc>
          <w:tcPr>
            <w:tcW w:w="2126" w:type="dxa"/>
            <w:vMerge/>
            <w:shd w:val="clear" w:color="000000" w:fill="FFFFFF"/>
          </w:tcPr>
          <w:p w:rsidR="00423FF7" w:rsidRPr="002C48AF" w:rsidRDefault="00423FF7" w:rsidP="002E1B2B">
            <w:pPr>
              <w:spacing w:after="0" w:line="180" w:lineRule="atLeast"/>
              <w:rPr>
                <w:rFonts w:ascii="Times New Roman" w:eastAsia="Times New Roman" w:hAnsi="Times New Roman" w:cs="Times New Roman"/>
                <w:sz w:val="16"/>
                <w:szCs w:val="16"/>
                <w:lang w:eastAsia="ru-RU"/>
              </w:rPr>
            </w:pPr>
          </w:p>
        </w:tc>
        <w:tc>
          <w:tcPr>
            <w:tcW w:w="1417" w:type="dxa"/>
            <w:vMerge/>
            <w:shd w:val="clear" w:color="000000" w:fill="FFFFFF"/>
          </w:tcPr>
          <w:p w:rsidR="00423FF7" w:rsidRPr="002C48AF" w:rsidRDefault="00423FF7" w:rsidP="002E1B2B">
            <w:pPr>
              <w:spacing w:after="0" w:line="180" w:lineRule="atLeast"/>
              <w:rPr>
                <w:rFonts w:ascii="Times New Roman" w:hAnsi="Times New Roman" w:cs="Times New Roman"/>
                <w:sz w:val="16"/>
                <w:szCs w:val="16"/>
              </w:rPr>
            </w:pPr>
          </w:p>
        </w:tc>
        <w:tc>
          <w:tcPr>
            <w:tcW w:w="1843" w:type="dxa"/>
            <w:shd w:val="clear" w:color="000000" w:fill="FFFFFF"/>
          </w:tcPr>
          <w:p w:rsidR="00423FF7" w:rsidRPr="002C48AF" w:rsidRDefault="00423FF7" w:rsidP="002E1B2B">
            <w:pPr>
              <w:spacing w:after="0" w:line="180" w:lineRule="atLeast"/>
              <w:rPr>
                <w:rFonts w:ascii="Times New Roman" w:hAnsi="Times New Roman" w:cs="Times New Roman"/>
                <w:sz w:val="16"/>
                <w:szCs w:val="16"/>
              </w:rPr>
            </w:pPr>
            <w:r w:rsidRPr="002C48AF">
              <w:rPr>
                <w:rFonts w:ascii="Times New Roman" w:hAnsi="Times New Roman" w:cs="Times New Roman"/>
                <w:sz w:val="16"/>
                <w:szCs w:val="16"/>
              </w:rPr>
              <w:t>территории муниципального образования Темрюкский район</w:t>
            </w:r>
          </w:p>
        </w:tc>
        <w:tc>
          <w:tcPr>
            <w:tcW w:w="1276" w:type="dxa"/>
            <w:shd w:val="clear" w:color="000000" w:fill="FFFFFF"/>
          </w:tcPr>
          <w:p w:rsidR="00423FF7" w:rsidRPr="002C48AF" w:rsidRDefault="00423FF7" w:rsidP="002E1B2B">
            <w:pPr>
              <w:spacing w:line="180" w:lineRule="atLeast"/>
              <w:rPr>
                <w:rFonts w:ascii="Times New Roman" w:hAnsi="Times New Roman" w:cs="Times New Roman"/>
                <w:sz w:val="16"/>
                <w:szCs w:val="16"/>
              </w:rPr>
            </w:pPr>
            <w:r w:rsidRPr="002C48AF">
              <w:rPr>
                <w:rFonts w:ascii="Times New Roman" w:hAnsi="Times New Roman" w:cs="Times New Roman"/>
                <w:sz w:val="16"/>
                <w:szCs w:val="16"/>
              </w:rPr>
              <w:t>22</w:t>
            </w:r>
          </w:p>
        </w:tc>
        <w:tc>
          <w:tcPr>
            <w:tcW w:w="992" w:type="dxa"/>
            <w:shd w:val="clear" w:color="000000" w:fill="FFFFFF"/>
          </w:tcPr>
          <w:p w:rsidR="00423FF7" w:rsidRPr="002C48AF" w:rsidRDefault="00423FF7" w:rsidP="002E1B2B">
            <w:pPr>
              <w:spacing w:line="180" w:lineRule="atLeast"/>
              <w:rPr>
                <w:rFonts w:ascii="Times New Roman" w:hAnsi="Times New Roman" w:cs="Times New Roman"/>
                <w:sz w:val="16"/>
                <w:szCs w:val="16"/>
              </w:rPr>
            </w:pPr>
            <w:r w:rsidRPr="002C48AF">
              <w:rPr>
                <w:rFonts w:ascii="Times New Roman" w:hAnsi="Times New Roman" w:cs="Times New Roman"/>
                <w:sz w:val="16"/>
                <w:szCs w:val="16"/>
              </w:rPr>
              <w:t>25/</w:t>
            </w:r>
          </w:p>
          <w:p w:rsidR="00423FF7" w:rsidRPr="002C48AF" w:rsidRDefault="00423FF7" w:rsidP="002E1B2B">
            <w:pPr>
              <w:spacing w:line="180" w:lineRule="atLeast"/>
              <w:rPr>
                <w:rFonts w:ascii="Times New Roman" w:hAnsi="Times New Roman" w:cs="Times New Roman"/>
                <w:sz w:val="16"/>
                <w:szCs w:val="16"/>
              </w:rPr>
            </w:pPr>
            <w:r w:rsidRPr="002C48AF">
              <w:rPr>
                <w:rFonts w:ascii="Times New Roman" w:hAnsi="Times New Roman" w:cs="Times New Roman"/>
                <w:sz w:val="16"/>
                <w:szCs w:val="16"/>
              </w:rPr>
              <w:t>23</w:t>
            </w:r>
          </w:p>
        </w:tc>
        <w:tc>
          <w:tcPr>
            <w:tcW w:w="992" w:type="dxa"/>
            <w:shd w:val="clear" w:color="000000" w:fill="FFFFFF"/>
          </w:tcPr>
          <w:p w:rsidR="00423FF7" w:rsidRPr="002C48AF" w:rsidRDefault="00423FF7" w:rsidP="002E1B2B">
            <w:pPr>
              <w:spacing w:line="180" w:lineRule="atLeast"/>
              <w:rPr>
                <w:rFonts w:ascii="Times New Roman" w:hAnsi="Times New Roman" w:cs="Times New Roman"/>
                <w:sz w:val="16"/>
                <w:szCs w:val="16"/>
              </w:rPr>
            </w:pPr>
            <w:r w:rsidRPr="002C48AF">
              <w:rPr>
                <w:rFonts w:ascii="Times New Roman" w:hAnsi="Times New Roman" w:cs="Times New Roman"/>
                <w:sz w:val="16"/>
                <w:szCs w:val="16"/>
              </w:rPr>
              <w:t>25/</w:t>
            </w:r>
          </w:p>
          <w:p w:rsidR="00423FF7" w:rsidRPr="002C48AF" w:rsidRDefault="00423FF7" w:rsidP="002E1B2B">
            <w:pPr>
              <w:spacing w:line="180" w:lineRule="atLeast"/>
              <w:rPr>
                <w:rFonts w:ascii="Times New Roman" w:hAnsi="Times New Roman" w:cs="Times New Roman"/>
                <w:sz w:val="16"/>
                <w:szCs w:val="16"/>
              </w:rPr>
            </w:pPr>
            <w:r w:rsidRPr="002C48AF">
              <w:rPr>
                <w:rFonts w:ascii="Times New Roman" w:hAnsi="Times New Roman" w:cs="Times New Roman"/>
                <w:sz w:val="16"/>
                <w:szCs w:val="16"/>
              </w:rPr>
              <w:t>25</w:t>
            </w:r>
          </w:p>
        </w:tc>
        <w:tc>
          <w:tcPr>
            <w:tcW w:w="851" w:type="dxa"/>
            <w:shd w:val="clear" w:color="000000" w:fill="FFFFFF"/>
          </w:tcPr>
          <w:p w:rsidR="00423FF7" w:rsidRPr="002C48AF" w:rsidRDefault="00423FF7" w:rsidP="002E1B2B">
            <w:pPr>
              <w:spacing w:line="180" w:lineRule="atLeast"/>
              <w:rPr>
                <w:rFonts w:ascii="Times New Roman" w:hAnsi="Times New Roman" w:cs="Times New Roman"/>
                <w:sz w:val="16"/>
                <w:szCs w:val="16"/>
              </w:rPr>
            </w:pPr>
            <w:r w:rsidRPr="002C48AF">
              <w:rPr>
                <w:rFonts w:ascii="Times New Roman" w:hAnsi="Times New Roman" w:cs="Times New Roman"/>
                <w:sz w:val="16"/>
                <w:szCs w:val="16"/>
              </w:rPr>
              <w:t>25/</w:t>
            </w:r>
          </w:p>
          <w:p w:rsidR="00423FF7" w:rsidRPr="002C48AF" w:rsidRDefault="00423FF7" w:rsidP="002E1B2B">
            <w:pPr>
              <w:spacing w:line="180" w:lineRule="atLeast"/>
              <w:rPr>
                <w:rFonts w:ascii="Times New Roman" w:hAnsi="Times New Roman" w:cs="Times New Roman"/>
                <w:sz w:val="16"/>
                <w:szCs w:val="16"/>
              </w:rPr>
            </w:pPr>
            <w:r w:rsidRPr="002C48AF">
              <w:rPr>
                <w:rFonts w:ascii="Times New Roman" w:hAnsi="Times New Roman" w:cs="Times New Roman"/>
                <w:sz w:val="16"/>
                <w:szCs w:val="16"/>
              </w:rPr>
              <w:t>25</w:t>
            </w:r>
          </w:p>
        </w:tc>
        <w:tc>
          <w:tcPr>
            <w:tcW w:w="992" w:type="dxa"/>
            <w:gridSpan w:val="2"/>
            <w:shd w:val="clear" w:color="000000" w:fill="FFFFFF"/>
          </w:tcPr>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Управление ЖКХ</w:t>
            </w:r>
            <w:proofErr w:type="gramStart"/>
            <w:r w:rsidRPr="002C48AF">
              <w:rPr>
                <w:rFonts w:ascii="Times New Roman" w:eastAsia="Times New Roman" w:hAnsi="Times New Roman" w:cs="Times New Roman"/>
                <w:color w:val="000000"/>
                <w:sz w:val="16"/>
                <w:szCs w:val="16"/>
                <w:lang w:eastAsia="ru-RU"/>
              </w:rPr>
              <w:t xml:space="preserve"> ,</w:t>
            </w:r>
            <w:proofErr w:type="gramEnd"/>
            <w:r w:rsidRPr="002C48AF">
              <w:rPr>
                <w:rFonts w:ascii="Times New Roman" w:eastAsia="Times New Roman" w:hAnsi="Times New Roman" w:cs="Times New Roman"/>
                <w:color w:val="000000"/>
                <w:sz w:val="16"/>
                <w:szCs w:val="16"/>
                <w:lang w:eastAsia="ru-RU"/>
              </w:rPr>
              <w:t xml:space="preserve"> охраны окружающей среды, транспорта, связи и дорожного хозяйства администрации МО ТР</w:t>
            </w:r>
          </w:p>
        </w:tc>
        <w:tc>
          <w:tcPr>
            <w:tcW w:w="1276" w:type="dxa"/>
            <w:shd w:val="clear" w:color="000000" w:fill="FFFFFF"/>
          </w:tcPr>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Управление ЖКХ</w:t>
            </w:r>
            <w:proofErr w:type="gramStart"/>
            <w:r w:rsidRPr="002C48AF">
              <w:rPr>
                <w:rFonts w:ascii="Times New Roman" w:eastAsia="Times New Roman" w:hAnsi="Times New Roman" w:cs="Times New Roman"/>
                <w:color w:val="000000"/>
                <w:sz w:val="16"/>
                <w:szCs w:val="16"/>
                <w:lang w:eastAsia="ru-RU"/>
              </w:rPr>
              <w:t xml:space="preserve"> ,</w:t>
            </w:r>
            <w:proofErr w:type="gramEnd"/>
            <w:r w:rsidRPr="002C48AF">
              <w:rPr>
                <w:rFonts w:ascii="Times New Roman" w:eastAsia="Times New Roman" w:hAnsi="Times New Roman" w:cs="Times New Roman"/>
                <w:color w:val="000000"/>
                <w:sz w:val="16"/>
                <w:szCs w:val="16"/>
                <w:lang w:eastAsia="ru-RU"/>
              </w:rPr>
              <w:t xml:space="preserve"> охраны окружающей среды, транспорта, связи и дорожного хозяйства администрации МО ТР</w:t>
            </w:r>
          </w:p>
        </w:tc>
        <w:tc>
          <w:tcPr>
            <w:tcW w:w="1276" w:type="dxa"/>
            <w:shd w:val="clear" w:color="000000" w:fill="FFFFFF"/>
          </w:tcPr>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p>
        </w:tc>
      </w:tr>
      <w:tr w:rsidR="00423FF7" w:rsidRPr="002C48AF" w:rsidTr="003022A8">
        <w:trPr>
          <w:trHeight w:val="395"/>
        </w:trPr>
        <w:tc>
          <w:tcPr>
            <w:tcW w:w="14034" w:type="dxa"/>
            <w:gridSpan w:val="12"/>
            <w:shd w:val="clear" w:color="000000" w:fill="FFFFFF"/>
            <w:vAlign w:val="center"/>
          </w:tcPr>
          <w:p w:rsidR="00423FF7" w:rsidRPr="002C48AF" w:rsidRDefault="00423FF7" w:rsidP="002E1B2B">
            <w:pPr>
              <w:spacing w:after="0" w:line="180" w:lineRule="atLeast"/>
              <w:jc w:val="center"/>
              <w:rPr>
                <w:rFonts w:ascii="Times New Roman" w:eastAsia="Times New Roman" w:hAnsi="Times New Roman" w:cs="Times New Roman"/>
                <w:bCs/>
                <w:color w:val="000000"/>
                <w:sz w:val="16"/>
                <w:szCs w:val="16"/>
                <w:highlight w:val="yellow"/>
                <w:lang w:eastAsia="ru-RU"/>
              </w:rPr>
            </w:pPr>
            <w:r w:rsidRPr="002C48AF">
              <w:rPr>
                <w:rFonts w:ascii="Times New Roman" w:eastAsia="Times New Roman" w:hAnsi="Times New Roman" w:cs="Times New Roman"/>
                <w:bCs/>
                <w:color w:val="000000"/>
                <w:sz w:val="16"/>
                <w:szCs w:val="16"/>
                <w:lang w:eastAsia="ru-RU"/>
              </w:rPr>
              <w:lastRenderedPageBreak/>
              <w:t>1.10. Розничная торговля</w:t>
            </w:r>
          </w:p>
        </w:tc>
        <w:tc>
          <w:tcPr>
            <w:tcW w:w="1276" w:type="dxa"/>
            <w:shd w:val="clear" w:color="000000" w:fill="FFFFFF"/>
          </w:tcPr>
          <w:p w:rsidR="00423FF7" w:rsidRPr="002C48AF" w:rsidRDefault="00423FF7" w:rsidP="002E1B2B">
            <w:pPr>
              <w:spacing w:after="0" w:line="180" w:lineRule="atLeast"/>
              <w:jc w:val="center"/>
              <w:rPr>
                <w:rFonts w:ascii="Times New Roman" w:eastAsia="Times New Roman" w:hAnsi="Times New Roman" w:cs="Times New Roman"/>
                <w:bCs/>
                <w:color w:val="000000"/>
                <w:sz w:val="16"/>
                <w:szCs w:val="16"/>
                <w:lang w:eastAsia="ru-RU"/>
              </w:rPr>
            </w:pPr>
          </w:p>
        </w:tc>
      </w:tr>
      <w:tr w:rsidR="00423FF7" w:rsidRPr="002C48AF" w:rsidTr="003022A8">
        <w:trPr>
          <w:trHeight w:val="2594"/>
        </w:trPr>
        <w:tc>
          <w:tcPr>
            <w:tcW w:w="565" w:type="dxa"/>
            <w:shd w:val="clear" w:color="000000" w:fill="FFFFFF"/>
            <w:noWrap/>
            <w:hideMark/>
          </w:tcPr>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1.10.1.</w:t>
            </w:r>
          </w:p>
        </w:tc>
        <w:tc>
          <w:tcPr>
            <w:tcW w:w="1704" w:type="dxa"/>
            <w:shd w:val="clear" w:color="000000" w:fill="FFFFFF"/>
            <w:hideMark/>
          </w:tcPr>
          <w:p w:rsidR="00423FF7" w:rsidRPr="002C48AF" w:rsidRDefault="00423FF7" w:rsidP="002E1B2B">
            <w:pPr>
              <w:spacing w:after="0" w:line="180" w:lineRule="atLeast"/>
              <w:rPr>
                <w:rFonts w:ascii="Times New Roman" w:eastAsia="Times New Roman" w:hAnsi="Times New Roman" w:cs="Times New Roman"/>
                <w:color w:val="000000"/>
                <w:sz w:val="16"/>
                <w:szCs w:val="16"/>
                <w:highlight w:val="yellow"/>
                <w:lang w:eastAsia="ru-RU"/>
              </w:rPr>
            </w:pPr>
            <w:r w:rsidRPr="002C48AF">
              <w:rPr>
                <w:rFonts w:ascii="Times New Roman" w:hAnsi="Times New Roman" w:cs="Times New Roman"/>
                <w:sz w:val="16"/>
                <w:szCs w:val="16"/>
              </w:rPr>
              <w:t>Создание альтернативной торговой сети (сезонные объекты мелкорозничной торговли, розничные рынки, ярмарки, ярмарки «выходного дня», «социальные ряды»)</w:t>
            </w:r>
          </w:p>
        </w:tc>
        <w:tc>
          <w:tcPr>
            <w:tcW w:w="2126" w:type="dxa"/>
            <w:vMerge w:val="restart"/>
            <w:shd w:val="clear" w:color="000000" w:fill="FFFFFF"/>
            <w:hideMark/>
          </w:tcPr>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 xml:space="preserve">В сфере розничной торговли в 2018 году осуществляли  деятельность 1500 стационарных торговых объектов, общей площадью 105 тыс. кв. м. Обеспеченность торговой площадью составила  834 </w:t>
            </w:r>
            <w:proofErr w:type="spellStart"/>
            <w:r w:rsidRPr="002C48AF">
              <w:rPr>
                <w:rFonts w:ascii="Times New Roman" w:eastAsia="Times New Roman" w:hAnsi="Times New Roman" w:cs="Times New Roman"/>
                <w:color w:val="000000"/>
                <w:sz w:val="16"/>
                <w:szCs w:val="16"/>
                <w:lang w:eastAsia="ru-RU"/>
              </w:rPr>
              <w:t>кв.м</w:t>
            </w:r>
            <w:proofErr w:type="spellEnd"/>
            <w:r w:rsidRPr="002C48AF">
              <w:rPr>
                <w:rFonts w:ascii="Times New Roman" w:eastAsia="Times New Roman" w:hAnsi="Times New Roman" w:cs="Times New Roman"/>
                <w:color w:val="000000"/>
                <w:sz w:val="16"/>
                <w:szCs w:val="16"/>
                <w:lang w:eastAsia="ru-RU"/>
              </w:rPr>
              <w:t xml:space="preserve">. на тысячу жителей  района (средний краевой показатель 480 </w:t>
            </w:r>
            <w:proofErr w:type="spellStart"/>
            <w:r w:rsidRPr="002C48AF">
              <w:rPr>
                <w:rFonts w:ascii="Times New Roman" w:eastAsia="Times New Roman" w:hAnsi="Times New Roman" w:cs="Times New Roman"/>
                <w:color w:val="000000"/>
                <w:sz w:val="16"/>
                <w:szCs w:val="16"/>
                <w:lang w:eastAsia="ru-RU"/>
              </w:rPr>
              <w:t>кв.м</w:t>
            </w:r>
            <w:proofErr w:type="spellEnd"/>
            <w:r w:rsidRPr="002C48AF">
              <w:rPr>
                <w:rFonts w:ascii="Times New Roman" w:eastAsia="Times New Roman" w:hAnsi="Times New Roman" w:cs="Times New Roman"/>
                <w:color w:val="000000"/>
                <w:sz w:val="16"/>
                <w:szCs w:val="16"/>
                <w:lang w:eastAsia="ru-RU"/>
              </w:rPr>
              <w:t>). Динамика количества объектов розничной торговли положительная. За три года темп роста  составил 109,8 %.</w:t>
            </w:r>
          </w:p>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 xml:space="preserve">Оборот розничной торговли по кругу крупных и средних организаций, с </w:t>
            </w:r>
            <w:r w:rsidRPr="002C48AF">
              <w:rPr>
                <w:rFonts w:ascii="Times New Roman" w:eastAsia="Times New Roman" w:hAnsi="Times New Roman" w:cs="Times New Roman"/>
                <w:color w:val="000000"/>
                <w:sz w:val="16"/>
                <w:szCs w:val="16"/>
                <w:lang w:eastAsia="ru-RU"/>
              </w:rPr>
              <w:lastRenderedPageBreak/>
              <w:t xml:space="preserve">учетом территориально обособленных подразделений  за 2018 год составил  9184,8  млн. рублей,  или 111,5 % относительно аналогичного периода   2017 года. </w:t>
            </w:r>
          </w:p>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 xml:space="preserve">От общего количества объектов розничной торговли – четверть приходится на нестационарную, которая с каждым годом приобретает более специализированную направленность. С целью </w:t>
            </w:r>
            <w:proofErr w:type="gramStart"/>
            <w:r w:rsidRPr="002C48AF">
              <w:rPr>
                <w:rFonts w:ascii="Times New Roman" w:eastAsia="Times New Roman" w:hAnsi="Times New Roman" w:cs="Times New Roman"/>
                <w:color w:val="000000"/>
                <w:sz w:val="16"/>
                <w:szCs w:val="16"/>
                <w:lang w:eastAsia="ru-RU"/>
              </w:rPr>
              <w:t>оптимизации системы размещения нестационарных объектов торговли</w:t>
            </w:r>
            <w:proofErr w:type="gramEnd"/>
            <w:r w:rsidRPr="002C48AF">
              <w:rPr>
                <w:rFonts w:ascii="Times New Roman" w:eastAsia="Times New Roman" w:hAnsi="Times New Roman" w:cs="Times New Roman"/>
                <w:color w:val="000000"/>
                <w:sz w:val="16"/>
                <w:szCs w:val="16"/>
                <w:lang w:eastAsia="ru-RU"/>
              </w:rPr>
              <w:t xml:space="preserve"> в 2018 году разработана и утверждена схема размещения  объектов (постановление администрации района от 19 февраля 2018 года № 154 «Об утверждении схемы размещения нестационарных торговых объектов на территории муниципального образования Темрюкский район»).</w:t>
            </w:r>
          </w:p>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В летний период 2018 года на территории района было размещено 460 нестационарных сезонных объектов мелкорозничной торговли. В 2017 году – 455 объектов; в 2016 году – 450 объектов. Динамика количества объектов положительная. За три темп роста  составил 102,2 %.</w:t>
            </w:r>
          </w:p>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Общественное питание.</w:t>
            </w:r>
          </w:p>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 xml:space="preserve">В 2018 году в районе осуществляло деятельность 238 предприятий общественного питания на 11197 посадочных мест, в том числе 71 </w:t>
            </w:r>
            <w:proofErr w:type="gramStart"/>
            <w:r w:rsidRPr="002C48AF">
              <w:rPr>
                <w:rFonts w:ascii="Times New Roman" w:eastAsia="Times New Roman" w:hAnsi="Times New Roman" w:cs="Times New Roman"/>
                <w:color w:val="000000"/>
                <w:sz w:val="16"/>
                <w:szCs w:val="16"/>
                <w:lang w:eastAsia="ru-RU"/>
              </w:rPr>
              <w:t>сезонное</w:t>
            </w:r>
            <w:proofErr w:type="gramEnd"/>
            <w:r w:rsidRPr="002C48AF">
              <w:rPr>
                <w:rFonts w:ascii="Times New Roman" w:eastAsia="Times New Roman" w:hAnsi="Times New Roman" w:cs="Times New Roman"/>
                <w:color w:val="000000"/>
                <w:sz w:val="16"/>
                <w:szCs w:val="16"/>
                <w:lang w:eastAsia="ru-RU"/>
              </w:rPr>
              <w:t xml:space="preserve"> на 5142 посадочных мест. </w:t>
            </w:r>
            <w:r w:rsidRPr="002C48AF">
              <w:rPr>
                <w:rFonts w:ascii="Times New Roman" w:eastAsia="Times New Roman" w:hAnsi="Times New Roman" w:cs="Times New Roman"/>
                <w:color w:val="000000"/>
                <w:sz w:val="16"/>
                <w:szCs w:val="16"/>
                <w:lang w:eastAsia="ru-RU"/>
              </w:rPr>
              <w:lastRenderedPageBreak/>
              <w:t>Обеспеченность посадочными местами на тысячу жителей составила 89 посадочных мест.</w:t>
            </w:r>
          </w:p>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Динамика количества объектов общественного питания положительная. За три года темп роста составил 133,7 %.</w:t>
            </w:r>
          </w:p>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Рынки и ярмарки:</w:t>
            </w:r>
          </w:p>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 xml:space="preserve">Для более полного  удовлетворения  запросов потребителей  в продукции предприятий агропромышленного комплекса  на территории района проводятся  ярмарки. Всего на территории района организовано 48 ярмарок  на 3018 торговых мест (в том числе ярмарка «выходного дня» на 95 торговых мест на территории Темрюкского городского поселения). </w:t>
            </w:r>
          </w:p>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Для реализации излишков продукции, выращенной на личных подсобных участках, и в целях поддержки малообеспеченных слоев населения организовано 25 «социальных рядов». Места торговли  предоставляется на безвозмездной основе.</w:t>
            </w:r>
          </w:p>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 xml:space="preserve">Для реализации собственно выращенной сельскохозяйственной продукции,  в летний период на территории района, было организовано и оформлено в соответствии с требованиями единого краевого стандарта 75 придорожных площадок. </w:t>
            </w:r>
          </w:p>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 xml:space="preserve">На территории района осуществляет деятельность один универсальный рынок </w:t>
            </w:r>
            <w:r w:rsidRPr="002C48AF">
              <w:rPr>
                <w:rFonts w:ascii="Times New Roman" w:eastAsia="Times New Roman" w:hAnsi="Times New Roman" w:cs="Times New Roman"/>
                <w:color w:val="000000"/>
                <w:sz w:val="16"/>
                <w:szCs w:val="16"/>
                <w:lang w:eastAsia="ru-RU"/>
              </w:rPr>
              <w:lastRenderedPageBreak/>
              <w:t>на 77 торговых мест.</w:t>
            </w:r>
          </w:p>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 xml:space="preserve">Ярмарки оформлены в соответствии с требованиями единого краевого стандарта. По оценке краевой администрации работа района признана удовлетворительной, с положительной динамикой. Так, по результатам проведенного краевого </w:t>
            </w:r>
            <w:proofErr w:type="spellStart"/>
            <w:r w:rsidRPr="002C48AF">
              <w:rPr>
                <w:rFonts w:ascii="Times New Roman" w:eastAsia="Times New Roman" w:hAnsi="Times New Roman" w:cs="Times New Roman"/>
                <w:color w:val="000000"/>
                <w:sz w:val="16"/>
                <w:szCs w:val="16"/>
                <w:lang w:eastAsia="ru-RU"/>
              </w:rPr>
              <w:t>конкрса</w:t>
            </w:r>
            <w:proofErr w:type="spellEnd"/>
            <w:r w:rsidRPr="002C48AF">
              <w:rPr>
                <w:rFonts w:ascii="Times New Roman" w:eastAsia="Times New Roman" w:hAnsi="Times New Roman" w:cs="Times New Roman"/>
                <w:color w:val="000000"/>
                <w:sz w:val="16"/>
                <w:szCs w:val="16"/>
                <w:lang w:eastAsia="ru-RU"/>
              </w:rPr>
              <w:t xml:space="preserve"> ярмарки МУП </w:t>
            </w:r>
            <w:proofErr w:type="gramStart"/>
            <w:r w:rsidRPr="002C48AF">
              <w:rPr>
                <w:rFonts w:ascii="Times New Roman" w:eastAsia="Times New Roman" w:hAnsi="Times New Roman" w:cs="Times New Roman"/>
                <w:color w:val="000000"/>
                <w:sz w:val="16"/>
                <w:szCs w:val="16"/>
                <w:lang w:eastAsia="ru-RU"/>
              </w:rPr>
              <w:t>ТР</w:t>
            </w:r>
            <w:proofErr w:type="gramEnd"/>
            <w:r w:rsidRPr="002C48AF">
              <w:rPr>
                <w:rFonts w:ascii="Times New Roman" w:eastAsia="Times New Roman" w:hAnsi="Times New Roman" w:cs="Times New Roman"/>
                <w:color w:val="000000"/>
                <w:sz w:val="16"/>
                <w:szCs w:val="16"/>
                <w:lang w:eastAsia="ru-RU"/>
              </w:rPr>
              <w:t xml:space="preserve"> КК «Центральный рынок» и ИП глава КФХ Денисов Ю.Ю. признаны лучшими.</w:t>
            </w:r>
          </w:p>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 xml:space="preserve">Особенности и тенденции развития: </w:t>
            </w:r>
          </w:p>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 xml:space="preserve">Формирование конкурентной среды осуществляется как за счет строительства крупных объектов, так и за счет более активного развития предприятий малого бизнеса, в том числе в зонах с низкой обеспеченностью торговыми площадями. </w:t>
            </w:r>
          </w:p>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 xml:space="preserve">Крупные розничные сети обладают возможностью централизованных закупок, проводят эффективную ассортиментную политику, автоматизацию технологических процессов, имеют популярную торговую марку, что является их конкурентными преимуществами.  </w:t>
            </w:r>
          </w:p>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 xml:space="preserve">На потребительском рынке района представлены торговые сети, соответствующие  реальным рыночным условиям и пользующиеся спросом у широких масс потребителей. Такие как: </w:t>
            </w:r>
            <w:proofErr w:type="gramStart"/>
            <w:r w:rsidRPr="002C48AF">
              <w:rPr>
                <w:rFonts w:ascii="Times New Roman" w:eastAsia="Times New Roman" w:hAnsi="Times New Roman" w:cs="Times New Roman"/>
                <w:color w:val="000000"/>
                <w:sz w:val="16"/>
                <w:szCs w:val="16"/>
                <w:lang w:eastAsia="ru-RU"/>
              </w:rPr>
              <w:t xml:space="preserve">Федеральные торговые сети -  АО «Тандер», </w:t>
            </w:r>
            <w:r w:rsidRPr="002C48AF">
              <w:rPr>
                <w:rFonts w:ascii="Times New Roman" w:eastAsia="Times New Roman" w:hAnsi="Times New Roman" w:cs="Times New Roman"/>
                <w:color w:val="000000"/>
                <w:sz w:val="16"/>
                <w:szCs w:val="16"/>
                <w:lang w:eastAsia="ru-RU"/>
              </w:rPr>
              <w:lastRenderedPageBreak/>
              <w:t>«Перекресток», «Эльдорадо», «</w:t>
            </w:r>
            <w:proofErr w:type="spellStart"/>
            <w:r w:rsidRPr="002C48AF">
              <w:rPr>
                <w:rFonts w:ascii="Times New Roman" w:eastAsia="Times New Roman" w:hAnsi="Times New Roman" w:cs="Times New Roman"/>
                <w:color w:val="000000"/>
                <w:sz w:val="16"/>
                <w:szCs w:val="16"/>
                <w:lang w:eastAsia="ru-RU"/>
              </w:rPr>
              <w:t>Ермолинские</w:t>
            </w:r>
            <w:proofErr w:type="spellEnd"/>
            <w:r w:rsidRPr="002C48AF">
              <w:rPr>
                <w:rFonts w:ascii="Times New Roman" w:eastAsia="Times New Roman" w:hAnsi="Times New Roman" w:cs="Times New Roman"/>
                <w:color w:val="000000"/>
                <w:sz w:val="16"/>
                <w:szCs w:val="16"/>
                <w:lang w:eastAsia="ru-RU"/>
              </w:rPr>
              <w:t xml:space="preserve"> полуфабрикаты», «Светофор», «Евросеть», «Центр обуви»; региональные торговые сети - «</w:t>
            </w:r>
            <w:proofErr w:type="spellStart"/>
            <w:r w:rsidRPr="002C48AF">
              <w:rPr>
                <w:rFonts w:ascii="Times New Roman" w:eastAsia="Times New Roman" w:hAnsi="Times New Roman" w:cs="Times New Roman"/>
                <w:color w:val="000000"/>
                <w:sz w:val="16"/>
                <w:szCs w:val="16"/>
                <w:lang w:eastAsia="ru-RU"/>
              </w:rPr>
              <w:t>Санги</w:t>
            </w:r>
            <w:proofErr w:type="spellEnd"/>
            <w:r w:rsidRPr="002C48AF">
              <w:rPr>
                <w:rFonts w:ascii="Times New Roman" w:eastAsia="Times New Roman" w:hAnsi="Times New Roman" w:cs="Times New Roman"/>
                <w:color w:val="000000"/>
                <w:sz w:val="16"/>
                <w:szCs w:val="16"/>
                <w:lang w:eastAsia="ru-RU"/>
              </w:rPr>
              <w:t xml:space="preserve"> стиль», «</w:t>
            </w:r>
            <w:proofErr w:type="spellStart"/>
            <w:r w:rsidRPr="002C48AF">
              <w:rPr>
                <w:rFonts w:ascii="Times New Roman" w:eastAsia="Times New Roman" w:hAnsi="Times New Roman" w:cs="Times New Roman"/>
                <w:color w:val="000000"/>
                <w:sz w:val="16"/>
                <w:szCs w:val="16"/>
                <w:lang w:eastAsia="ru-RU"/>
              </w:rPr>
              <w:t>Фанагория</w:t>
            </w:r>
            <w:proofErr w:type="spellEnd"/>
            <w:r w:rsidRPr="002C48AF">
              <w:rPr>
                <w:rFonts w:ascii="Times New Roman" w:eastAsia="Times New Roman" w:hAnsi="Times New Roman" w:cs="Times New Roman"/>
                <w:color w:val="000000"/>
                <w:sz w:val="16"/>
                <w:szCs w:val="16"/>
                <w:lang w:eastAsia="ru-RU"/>
              </w:rPr>
              <w:t>», «</w:t>
            </w:r>
            <w:proofErr w:type="spellStart"/>
            <w:r w:rsidRPr="002C48AF">
              <w:rPr>
                <w:rFonts w:ascii="Times New Roman" w:eastAsia="Times New Roman" w:hAnsi="Times New Roman" w:cs="Times New Roman"/>
                <w:color w:val="000000"/>
                <w:sz w:val="16"/>
                <w:szCs w:val="16"/>
                <w:lang w:eastAsia="ru-RU"/>
              </w:rPr>
              <w:t>Алкотека</w:t>
            </w:r>
            <w:proofErr w:type="spellEnd"/>
            <w:r w:rsidRPr="002C48AF">
              <w:rPr>
                <w:rFonts w:ascii="Times New Roman" w:eastAsia="Times New Roman" w:hAnsi="Times New Roman" w:cs="Times New Roman"/>
                <w:color w:val="000000"/>
                <w:sz w:val="16"/>
                <w:szCs w:val="16"/>
                <w:lang w:eastAsia="ru-RU"/>
              </w:rPr>
              <w:t>», «Агрокомплекс»; локальные торговые сети (местные) -  «</w:t>
            </w:r>
            <w:proofErr w:type="spellStart"/>
            <w:r w:rsidRPr="002C48AF">
              <w:rPr>
                <w:rFonts w:ascii="Times New Roman" w:eastAsia="Times New Roman" w:hAnsi="Times New Roman" w:cs="Times New Roman"/>
                <w:color w:val="000000"/>
                <w:sz w:val="16"/>
                <w:szCs w:val="16"/>
                <w:lang w:eastAsia="ru-RU"/>
              </w:rPr>
              <w:t>Вышестеблиевское</w:t>
            </w:r>
            <w:proofErr w:type="spellEnd"/>
            <w:r w:rsidRPr="002C48AF">
              <w:rPr>
                <w:rFonts w:ascii="Times New Roman" w:eastAsia="Times New Roman" w:hAnsi="Times New Roman" w:cs="Times New Roman"/>
                <w:color w:val="000000"/>
                <w:sz w:val="16"/>
                <w:szCs w:val="16"/>
                <w:lang w:eastAsia="ru-RU"/>
              </w:rPr>
              <w:t xml:space="preserve"> сельпо», «Таманское сельпо», «Запорожское сельпо», ООО «ЭСКДЭ», ООО «Валентина», «Мастер», «Олимп». </w:t>
            </w:r>
            <w:proofErr w:type="gramEnd"/>
          </w:p>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Всего на территории района функционирует 170 объектов придорожного сервиса. Это особая зона ответственности, так как около половины туристов прибывает на отдых на автотранспорте. Плюс транзитный тра</w:t>
            </w:r>
            <w:r w:rsidR="00A143F7">
              <w:rPr>
                <w:rFonts w:ascii="Times New Roman" w:eastAsia="Times New Roman" w:hAnsi="Times New Roman" w:cs="Times New Roman"/>
                <w:color w:val="000000"/>
                <w:sz w:val="16"/>
                <w:szCs w:val="16"/>
                <w:lang w:eastAsia="ru-RU"/>
              </w:rPr>
              <w:t xml:space="preserve">нспорт, направляющийся в Крым. </w:t>
            </w:r>
          </w:p>
          <w:p w:rsidR="00423FF7" w:rsidRPr="002C48AF" w:rsidRDefault="00423FF7" w:rsidP="002E1B2B">
            <w:pPr>
              <w:spacing w:after="0" w:line="180" w:lineRule="atLeast"/>
              <w:rPr>
                <w:rFonts w:ascii="Times New Roman" w:eastAsia="Times New Roman" w:hAnsi="Times New Roman" w:cs="Times New Roman"/>
                <w:color w:val="000000"/>
                <w:sz w:val="16"/>
                <w:szCs w:val="16"/>
                <w:highlight w:val="yellow"/>
                <w:lang w:eastAsia="ru-RU"/>
              </w:rPr>
            </w:pPr>
            <w:r w:rsidRPr="002C48AF">
              <w:rPr>
                <w:rFonts w:ascii="Times New Roman" w:eastAsia="Times New Roman" w:hAnsi="Times New Roman" w:cs="Times New Roman"/>
                <w:color w:val="000000"/>
                <w:sz w:val="16"/>
                <w:szCs w:val="16"/>
                <w:lang w:eastAsia="ru-RU"/>
              </w:rPr>
              <w:t xml:space="preserve"> Проведя анализ направлений вложения инвестиций, установлено, что  потребительская сфера демонстрирует высокие темпы роста, оставаясь одной из самых быстрорастущих отраслей экономики района.</w:t>
            </w:r>
          </w:p>
        </w:tc>
        <w:tc>
          <w:tcPr>
            <w:tcW w:w="1417" w:type="dxa"/>
            <w:shd w:val="clear" w:color="000000" w:fill="FFFFFF"/>
          </w:tcPr>
          <w:p w:rsidR="00423FF7" w:rsidRPr="002C48AF" w:rsidRDefault="00423FF7" w:rsidP="002E1B2B">
            <w:pPr>
              <w:spacing w:line="180" w:lineRule="atLeast"/>
              <w:rPr>
                <w:rFonts w:ascii="Times New Roman" w:hAnsi="Times New Roman" w:cs="Times New Roman"/>
                <w:sz w:val="16"/>
                <w:szCs w:val="16"/>
              </w:rPr>
            </w:pPr>
            <w:r w:rsidRPr="002C48AF">
              <w:rPr>
                <w:rFonts w:ascii="Times New Roman" w:hAnsi="Times New Roman" w:cs="Times New Roman"/>
                <w:sz w:val="16"/>
                <w:szCs w:val="16"/>
              </w:rPr>
              <w:lastRenderedPageBreak/>
              <w:t>Обеспечение возможности осуществления розничной торговли на розничных ярмарках</w:t>
            </w:r>
          </w:p>
          <w:p w:rsidR="00423FF7" w:rsidRPr="002C48AF" w:rsidRDefault="00423FF7" w:rsidP="002E1B2B">
            <w:pPr>
              <w:spacing w:after="0" w:line="180" w:lineRule="atLeast"/>
              <w:rPr>
                <w:rFonts w:ascii="Times New Roman" w:eastAsia="Times New Roman" w:hAnsi="Times New Roman" w:cs="Times New Roman"/>
                <w:color w:val="000000"/>
                <w:sz w:val="16"/>
                <w:szCs w:val="16"/>
                <w:highlight w:val="yellow"/>
                <w:lang w:eastAsia="ru-RU"/>
              </w:rPr>
            </w:pPr>
          </w:p>
        </w:tc>
        <w:tc>
          <w:tcPr>
            <w:tcW w:w="1843" w:type="dxa"/>
            <w:shd w:val="clear" w:color="000000" w:fill="FFFFFF"/>
            <w:hideMark/>
          </w:tcPr>
          <w:p w:rsidR="00423FF7" w:rsidRPr="002C48AF" w:rsidRDefault="00423FF7" w:rsidP="002E1B2B">
            <w:pPr>
              <w:spacing w:after="0" w:line="180" w:lineRule="atLeast"/>
              <w:rPr>
                <w:rFonts w:ascii="Times New Roman" w:eastAsia="Times New Roman" w:hAnsi="Times New Roman" w:cs="Times New Roman"/>
                <w:color w:val="000000"/>
                <w:sz w:val="16"/>
                <w:szCs w:val="16"/>
                <w:highlight w:val="yellow"/>
                <w:lang w:eastAsia="ru-RU"/>
              </w:rPr>
            </w:pPr>
            <w:r w:rsidRPr="002C48AF">
              <w:rPr>
                <w:rFonts w:ascii="Times New Roman" w:hAnsi="Times New Roman" w:cs="Times New Roman"/>
                <w:sz w:val="16"/>
                <w:szCs w:val="16"/>
              </w:rPr>
              <w:t>Доля оборота розничной торговли, осуществляемой на розничных рынках и ярмарках, в структуре оборота розничной торговли, процентов</w:t>
            </w:r>
          </w:p>
        </w:tc>
        <w:tc>
          <w:tcPr>
            <w:tcW w:w="1276" w:type="dxa"/>
            <w:shd w:val="clear" w:color="000000" w:fill="FFFFFF"/>
            <w:hideMark/>
          </w:tcPr>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11,1</w:t>
            </w:r>
          </w:p>
        </w:tc>
        <w:tc>
          <w:tcPr>
            <w:tcW w:w="992" w:type="dxa"/>
            <w:shd w:val="clear" w:color="000000" w:fill="FFFFFF"/>
            <w:hideMark/>
          </w:tcPr>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15/</w:t>
            </w:r>
          </w:p>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14,7</w:t>
            </w:r>
          </w:p>
        </w:tc>
        <w:tc>
          <w:tcPr>
            <w:tcW w:w="992" w:type="dxa"/>
            <w:shd w:val="clear" w:color="000000" w:fill="FFFFFF"/>
            <w:hideMark/>
          </w:tcPr>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17,2/</w:t>
            </w:r>
          </w:p>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17,0</w:t>
            </w:r>
          </w:p>
        </w:tc>
        <w:tc>
          <w:tcPr>
            <w:tcW w:w="851" w:type="dxa"/>
            <w:shd w:val="clear" w:color="000000" w:fill="FFFFFF"/>
            <w:hideMark/>
          </w:tcPr>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21/</w:t>
            </w:r>
          </w:p>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20</w:t>
            </w:r>
          </w:p>
        </w:tc>
        <w:tc>
          <w:tcPr>
            <w:tcW w:w="992" w:type="dxa"/>
            <w:gridSpan w:val="2"/>
            <w:shd w:val="clear" w:color="000000" w:fill="FFFFFF"/>
            <w:hideMark/>
          </w:tcPr>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hAnsi="Times New Roman" w:cs="Times New Roman"/>
                <w:sz w:val="16"/>
                <w:szCs w:val="16"/>
              </w:rPr>
              <w:t xml:space="preserve">Управление потребительской сферы администрации МО </w:t>
            </w:r>
            <w:proofErr w:type="gramStart"/>
            <w:r w:rsidRPr="002C48AF">
              <w:rPr>
                <w:rFonts w:ascii="Times New Roman" w:hAnsi="Times New Roman" w:cs="Times New Roman"/>
                <w:sz w:val="16"/>
                <w:szCs w:val="16"/>
              </w:rPr>
              <w:t>ТР</w:t>
            </w:r>
            <w:proofErr w:type="gramEnd"/>
            <w:r w:rsidRPr="002C48AF">
              <w:rPr>
                <w:rFonts w:ascii="Times New Roman" w:hAnsi="Times New Roman" w:cs="Times New Roman"/>
                <w:sz w:val="16"/>
                <w:szCs w:val="16"/>
              </w:rPr>
              <w:t xml:space="preserve"> </w:t>
            </w:r>
          </w:p>
        </w:tc>
        <w:tc>
          <w:tcPr>
            <w:tcW w:w="1276" w:type="dxa"/>
            <w:shd w:val="clear" w:color="000000" w:fill="FFFFFF"/>
            <w:hideMark/>
          </w:tcPr>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hAnsi="Times New Roman" w:cs="Times New Roman"/>
                <w:sz w:val="16"/>
                <w:szCs w:val="16"/>
              </w:rPr>
              <w:t xml:space="preserve">Управление потребительской сферы администрации МО </w:t>
            </w:r>
            <w:proofErr w:type="gramStart"/>
            <w:r w:rsidRPr="002C48AF">
              <w:rPr>
                <w:rFonts w:ascii="Times New Roman" w:hAnsi="Times New Roman" w:cs="Times New Roman"/>
                <w:sz w:val="16"/>
                <w:szCs w:val="16"/>
              </w:rPr>
              <w:t>ТР</w:t>
            </w:r>
            <w:proofErr w:type="gramEnd"/>
            <w:r w:rsidRPr="002C48AF">
              <w:rPr>
                <w:rFonts w:ascii="Times New Roman" w:hAnsi="Times New Roman" w:cs="Times New Roman"/>
                <w:sz w:val="16"/>
                <w:szCs w:val="16"/>
              </w:rPr>
              <w:t xml:space="preserve"> главы городских и сельских поселений муниципального образования Темрюкский район (по согласованию</w:t>
            </w:r>
            <w:r w:rsidRPr="002C48AF">
              <w:rPr>
                <w:rFonts w:ascii="Times New Roman" w:eastAsia="Times New Roman" w:hAnsi="Times New Roman" w:cs="Times New Roman"/>
                <w:color w:val="000000"/>
                <w:sz w:val="16"/>
                <w:szCs w:val="16"/>
                <w:lang w:eastAsia="ru-RU"/>
              </w:rPr>
              <w:t>)</w:t>
            </w:r>
          </w:p>
        </w:tc>
        <w:tc>
          <w:tcPr>
            <w:tcW w:w="1276" w:type="dxa"/>
            <w:shd w:val="clear" w:color="000000" w:fill="FFFFFF"/>
          </w:tcPr>
          <w:p w:rsidR="00A143F7" w:rsidRPr="00A143F7" w:rsidRDefault="00A143F7" w:rsidP="002E1B2B">
            <w:pPr>
              <w:spacing w:after="0" w:line="180" w:lineRule="atLeast"/>
              <w:rPr>
                <w:rFonts w:ascii="Times New Roman" w:hAnsi="Times New Roman" w:cs="Times New Roman"/>
                <w:sz w:val="16"/>
                <w:szCs w:val="16"/>
              </w:rPr>
            </w:pPr>
            <w:r w:rsidRPr="00A143F7">
              <w:rPr>
                <w:rFonts w:ascii="Times New Roman" w:hAnsi="Times New Roman" w:cs="Times New Roman"/>
                <w:sz w:val="16"/>
                <w:szCs w:val="16"/>
              </w:rPr>
              <w:t>Динамика количества объектов розничной торговли положительная. За три года темп роста  составил 109,8 %.</w:t>
            </w:r>
          </w:p>
          <w:p w:rsidR="00423FF7" w:rsidRPr="002C48AF" w:rsidRDefault="00A143F7" w:rsidP="002E1B2B">
            <w:pPr>
              <w:spacing w:after="0" w:line="180" w:lineRule="atLeast"/>
              <w:rPr>
                <w:rFonts w:ascii="Times New Roman" w:hAnsi="Times New Roman" w:cs="Times New Roman"/>
                <w:sz w:val="16"/>
                <w:szCs w:val="16"/>
              </w:rPr>
            </w:pPr>
            <w:r w:rsidRPr="00A143F7">
              <w:rPr>
                <w:rFonts w:ascii="Times New Roman" w:hAnsi="Times New Roman" w:cs="Times New Roman"/>
                <w:sz w:val="16"/>
                <w:szCs w:val="16"/>
              </w:rPr>
              <w:t xml:space="preserve">Оборот розничной торговли по кругу крупных и средних организаций, с учетом территориально обособленных </w:t>
            </w:r>
            <w:r w:rsidRPr="00A143F7">
              <w:rPr>
                <w:rFonts w:ascii="Times New Roman" w:hAnsi="Times New Roman" w:cs="Times New Roman"/>
                <w:sz w:val="16"/>
                <w:szCs w:val="16"/>
              </w:rPr>
              <w:lastRenderedPageBreak/>
              <w:t>подразделений  за 2018 год составил  9184,8  млн. рублей,  или 111,5 % относительно аналогичного периода   2017 года.</w:t>
            </w:r>
          </w:p>
        </w:tc>
      </w:tr>
      <w:tr w:rsidR="00423FF7" w:rsidRPr="002C48AF" w:rsidTr="003022A8">
        <w:trPr>
          <w:trHeight w:val="1995"/>
        </w:trPr>
        <w:tc>
          <w:tcPr>
            <w:tcW w:w="565" w:type="dxa"/>
            <w:shd w:val="clear" w:color="000000" w:fill="FFFFFF"/>
            <w:noWrap/>
            <w:hideMark/>
          </w:tcPr>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lastRenderedPageBreak/>
              <w:t>1.10.2.</w:t>
            </w:r>
          </w:p>
        </w:tc>
        <w:tc>
          <w:tcPr>
            <w:tcW w:w="1704" w:type="dxa"/>
            <w:shd w:val="clear" w:color="000000" w:fill="FFFFFF"/>
            <w:hideMark/>
          </w:tcPr>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p>
          <w:p w:rsidR="00423FF7" w:rsidRPr="002C48AF" w:rsidRDefault="00423FF7" w:rsidP="002E1B2B">
            <w:pPr>
              <w:spacing w:line="180" w:lineRule="atLeast"/>
              <w:jc w:val="center"/>
              <w:rPr>
                <w:rFonts w:ascii="Times New Roman" w:eastAsia="Times New Roman" w:hAnsi="Times New Roman" w:cs="Times New Roman"/>
                <w:sz w:val="16"/>
                <w:szCs w:val="16"/>
                <w:highlight w:val="yellow"/>
                <w:lang w:eastAsia="ru-RU"/>
              </w:rPr>
            </w:pPr>
            <w:r w:rsidRPr="002C48AF">
              <w:rPr>
                <w:rFonts w:ascii="Times New Roman" w:hAnsi="Times New Roman" w:cs="Times New Roman"/>
                <w:sz w:val="16"/>
                <w:szCs w:val="16"/>
              </w:rPr>
              <w:t>Проведение совещаний с целью развития сферы розничной торговли</w:t>
            </w:r>
          </w:p>
        </w:tc>
        <w:tc>
          <w:tcPr>
            <w:tcW w:w="2126" w:type="dxa"/>
            <w:vMerge/>
            <w:vAlign w:val="center"/>
            <w:hideMark/>
          </w:tcPr>
          <w:p w:rsidR="00423FF7" w:rsidRPr="002C48AF" w:rsidRDefault="00423FF7" w:rsidP="002E1B2B">
            <w:pPr>
              <w:spacing w:after="0" w:line="180" w:lineRule="atLeast"/>
              <w:rPr>
                <w:rFonts w:ascii="Times New Roman" w:eastAsia="Times New Roman" w:hAnsi="Times New Roman" w:cs="Times New Roman"/>
                <w:color w:val="000000"/>
                <w:sz w:val="16"/>
                <w:szCs w:val="16"/>
                <w:highlight w:val="yellow"/>
                <w:lang w:eastAsia="ru-RU"/>
              </w:rPr>
            </w:pPr>
          </w:p>
        </w:tc>
        <w:tc>
          <w:tcPr>
            <w:tcW w:w="1417" w:type="dxa"/>
            <w:shd w:val="clear" w:color="000000" w:fill="FFFFFF"/>
          </w:tcPr>
          <w:p w:rsidR="00423FF7" w:rsidRPr="002C48AF" w:rsidRDefault="00423FF7" w:rsidP="002E1B2B">
            <w:pPr>
              <w:spacing w:after="0" w:line="180" w:lineRule="atLeast"/>
              <w:rPr>
                <w:rFonts w:ascii="Times New Roman" w:eastAsia="Times New Roman" w:hAnsi="Times New Roman" w:cs="Times New Roman"/>
                <w:color w:val="000000"/>
                <w:sz w:val="16"/>
                <w:szCs w:val="16"/>
                <w:highlight w:val="yellow"/>
                <w:lang w:eastAsia="ru-RU"/>
              </w:rPr>
            </w:pPr>
          </w:p>
        </w:tc>
        <w:tc>
          <w:tcPr>
            <w:tcW w:w="1843" w:type="dxa"/>
            <w:shd w:val="clear" w:color="000000" w:fill="FFFFFF"/>
            <w:hideMark/>
          </w:tcPr>
          <w:p w:rsidR="00423FF7" w:rsidRPr="002C48AF" w:rsidRDefault="00423FF7" w:rsidP="002E1B2B">
            <w:pPr>
              <w:spacing w:line="180" w:lineRule="atLeast"/>
              <w:rPr>
                <w:rFonts w:ascii="Times New Roman" w:hAnsi="Times New Roman" w:cs="Times New Roman"/>
                <w:sz w:val="16"/>
                <w:szCs w:val="16"/>
              </w:rPr>
            </w:pPr>
            <w:r w:rsidRPr="002C48AF">
              <w:rPr>
                <w:rFonts w:ascii="Times New Roman" w:hAnsi="Times New Roman" w:cs="Times New Roman"/>
                <w:sz w:val="16"/>
                <w:szCs w:val="16"/>
              </w:rPr>
              <w:t>Доля хозяйствующих субъектов в общем числе опрошенных, считающих, что состояние конкурентной среды в розничной торговле улучшилось за истекший год, процентов</w:t>
            </w:r>
          </w:p>
        </w:tc>
        <w:tc>
          <w:tcPr>
            <w:tcW w:w="1276" w:type="dxa"/>
            <w:shd w:val="clear" w:color="000000" w:fill="FFFFFF"/>
            <w:hideMark/>
          </w:tcPr>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w:t>
            </w:r>
          </w:p>
        </w:tc>
        <w:tc>
          <w:tcPr>
            <w:tcW w:w="992" w:type="dxa"/>
            <w:shd w:val="clear" w:color="000000" w:fill="FFFFFF"/>
            <w:hideMark/>
          </w:tcPr>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71/</w:t>
            </w:r>
          </w:p>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70</w:t>
            </w:r>
          </w:p>
        </w:tc>
        <w:tc>
          <w:tcPr>
            <w:tcW w:w="992" w:type="dxa"/>
            <w:shd w:val="clear" w:color="000000" w:fill="FFFFFF"/>
            <w:hideMark/>
          </w:tcPr>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74/</w:t>
            </w:r>
          </w:p>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73</w:t>
            </w:r>
          </w:p>
        </w:tc>
        <w:tc>
          <w:tcPr>
            <w:tcW w:w="851" w:type="dxa"/>
            <w:shd w:val="clear" w:color="000000" w:fill="FFFFFF"/>
            <w:hideMark/>
          </w:tcPr>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75,5/</w:t>
            </w:r>
          </w:p>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75</w:t>
            </w:r>
          </w:p>
        </w:tc>
        <w:tc>
          <w:tcPr>
            <w:tcW w:w="992" w:type="dxa"/>
            <w:gridSpan w:val="2"/>
            <w:shd w:val="clear" w:color="000000" w:fill="FFFFFF"/>
            <w:hideMark/>
          </w:tcPr>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hAnsi="Times New Roman" w:cs="Times New Roman"/>
                <w:sz w:val="16"/>
                <w:szCs w:val="16"/>
              </w:rPr>
              <w:t>Управление потребительской сферы администрации муниципального образования Темрюкский район</w:t>
            </w:r>
          </w:p>
        </w:tc>
        <w:tc>
          <w:tcPr>
            <w:tcW w:w="1276" w:type="dxa"/>
            <w:shd w:val="clear" w:color="000000" w:fill="FFFFFF"/>
            <w:hideMark/>
          </w:tcPr>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hAnsi="Times New Roman" w:cs="Times New Roman"/>
                <w:sz w:val="16"/>
                <w:szCs w:val="16"/>
              </w:rPr>
              <w:t>Управление потребительской сферы администрации муниципального образования Темрюкский район</w:t>
            </w:r>
          </w:p>
        </w:tc>
        <w:tc>
          <w:tcPr>
            <w:tcW w:w="1276" w:type="dxa"/>
            <w:shd w:val="clear" w:color="000000" w:fill="FFFFFF"/>
          </w:tcPr>
          <w:p w:rsidR="00423FF7" w:rsidRPr="002C48AF" w:rsidRDefault="00846A9F" w:rsidP="002E1B2B">
            <w:pPr>
              <w:spacing w:after="0" w:line="180" w:lineRule="atLeast"/>
              <w:rPr>
                <w:rFonts w:ascii="Times New Roman" w:hAnsi="Times New Roman" w:cs="Times New Roman"/>
                <w:sz w:val="16"/>
                <w:szCs w:val="16"/>
              </w:rPr>
            </w:pPr>
            <w:r w:rsidRPr="00846A9F">
              <w:rPr>
                <w:rFonts w:ascii="Times New Roman" w:hAnsi="Times New Roman" w:cs="Times New Roman"/>
                <w:sz w:val="16"/>
                <w:szCs w:val="16"/>
              </w:rPr>
              <w:t>Также на высокий уровень показателей по качеству и количеству предоставляемых товаров и услуг рынка «розничной торговли» влияют показатели «удовлетворенность уровнем цен и качеством услуг, предоставляемых в магазинах «шаговой доступности»»</w:t>
            </w:r>
          </w:p>
        </w:tc>
      </w:tr>
      <w:tr w:rsidR="00423FF7" w:rsidRPr="002C48AF" w:rsidTr="003022A8">
        <w:trPr>
          <w:trHeight w:val="752"/>
        </w:trPr>
        <w:tc>
          <w:tcPr>
            <w:tcW w:w="565" w:type="dxa"/>
            <w:tcBorders>
              <w:top w:val="nil"/>
            </w:tcBorders>
            <w:shd w:val="clear" w:color="000000" w:fill="FFFFFF"/>
            <w:noWrap/>
            <w:hideMark/>
          </w:tcPr>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highlight w:val="yellow"/>
                <w:lang w:eastAsia="ru-RU"/>
              </w:rPr>
            </w:pPr>
          </w:p>
        </w:tc>
        <w:tc>
          <w:tcPr>
            <w:tcW w:w="1704" w:type="dxa"/>
            <w:tcBorders>
              <w:top w:val="nil"/>
            </w:tcBorders>
            <w:shd w:val="clear" w:color="000000" w:fill="FFFFFF"/>
            <w:hideMark/>
          </w:tcPr>
          <w:p w:rsidR="00423FF7" w:rsidRPr="002C48AF" w:rsidRDefault="00423FF7" w:rsidP="002E1B2B">
            <w:pPr>
              <w:spacing w:after="0" w:line="180" w:lineRule="atLeast"/>
              <w:rPr>
                <w:rFonts w:ascii="Times New Roman" w:eastAsia="Times New Roman" w:hAnsi="Times New Roman" w:cs="Times New Roman"/>
                <w:color w:val="000000"/>
                <w:sz w:val="16"/>
                <w:szCs w:val="16"/>
                <w:highlight w:val="yellow"/>
                <w:lang w:eastAsia="ru-RU"/>
              </w:rPr>
            </w:pPr>
          </w:p>
        </w:tc>
        <w:tc>
          <w:tcPr>
            <w:tcW w:w="2126" w:type="dxa"/>
            <w:vMerge/>
            <w:shd w:val="clear" w:color="000000" w:fill="FFFFFF"/>
          </w:tcPr>
          <w:p w:rsidR="00423FF7" w:rsidRPr="002C48AF" w:rsidRDefault="00423FF7" w:rsidP="002E1B2B">
            <w:pPr>
              <w:spacing w:after="0" w:line="180" w:lineRule="atLeast"/>
              <w:rPr>
                <w:rFonts w:ascii="Times New Roman" w:eastAsia="Times New Roman" w:hAnsi="Times New Roman" w:cs="Times New Roman"/>
                <w:color w:val="000000"/>
                <w:sz w:val="16"/>
                <w:szCs w:val="16"/>
                <w:highlight w:val="yellow"/>
                <w:lang w:eastAsia="ru-RU"/>
              </w:rPr>
            </w:pPr>
          </w:p>
        </w:tc>
        <w:tc>
          <w:tcPr>
            <w:tcW w:w="1417" w:type="dxa"/>
            <w:tcBorders>
              <w:top w:val="nil"/>
            </w:tcBorders>
            <w:shd w:val="clear" w:color="000000" w:fill="FFFFFF"/>
          </w:tcPr>
          <w:p w:rsidR="00423FF7" w:rsidRPr="002C48AF" w:rsidRDefault="00423FF7" w:rsidP="002E1B2B">
            <w:pPr>
              <w:spacing w:after="0" w:line="180" w:lineRule="atLeast"/>
              <w:rPr>
                <w:rFonts w:ascii="Times New Roman" w:eastAsia="Times New Roman" w:hAnsi="Times New Roman" w:cs="Times New Roman"/>
                <w:color w:val="000000"/>
                <w:sz w:val="16"/>
                <w:szCs w:val="16"/>
                <w:highlight w:val="yellow"/>
                <w:lang w:eastAsia="ru-RU"/>
              </w:rPr>
            </w:pPr>
          </w:p>
        </w:tc>
        <w:tc>
          <w:tcPr>
            <w:tcW w:w="1843" w:type="dxa"/>
            <w:shd w:val="clear" w:color="000000" w:fill="FFFFFF"/>
            <w:hideMark/>
          </w:tcPr>
          <w:p w:rsidR="00423FF7" w:rsidRPr="002C48AF" w:rsidRDefault="00423FF7" w:rsidP="002E1B2B">
            <w:pPr>
              <w:spacing w:after="0" w:line="180" w:lineRule="atLeast"/>
              <w:rPr>
                <w:rFonts w:ascii="Times New Roman" w:eastAsia="Times New Roman" w:hAnsi="Times New Roman" w:cs="Times New Roman"/>
                <w:color w:val="000000"/>
                <w:sz w:val="16"/>
                <w:szCs w:val="16"/>
                <w:highlight w:val="yellow"/>
                <w:lang w:eastAsia="ru-RU"/>
              </w:rPr>
            </w:pPr>
          </w:p>
        </w:tc>
        <w:tc>
          <w:tcPr>
            <w:tcW w:w="1276" w:type="dxa"/>
            <w:shd w:val="clear" w:color="000000" w:fill="FFFFFF"/>
          </w:tcPr>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lang w:eastAsia="ru-RU"/>
              </w:rPr>
            </w:pPr>
          </w:p>
        </w:tc>
        <w:tc>
          <w:tcPr>
            <w:tcW w:w="992" w:type="dxa"/>
            <w:shd w:val="clear" w:color="000000" w:fill="FFFFFF"/>
          </w:tcPr>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lang w:eastAsia="ru-RU"/>
              </w:rPr>
            </w:pPr>
          </w:p>
        </w:tc>
        <w:tc>
          <w:tcPr>
            <w:tcW w:w="992" w:type="dxa"/>
            <w:shd w:val="clear" w:color="000000" w:fill="FFFFFF"/>
          </w:tcPr>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lang w:eastAsia="ru-RU"/>
              </w:rPr>
            </w:pPr>
          </w:p>
        </w:tc>
        <w:tc>
          <w:tcPr>
            <w:tcW w:w="851" w:type="dxa"/>
            <w:shd w:val="clear" w:color="000000" w:fill="FFFFFF"/>
          </w:tcPr>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lang w:eastAsia="ru-RU"/>
              </w:rPr>
            </w:pPr>
          </w:p>
        </w:tc>
        <w:tc>
          <w:tcPr>
            <w:tcW w:w="992" w:type="dxa"/>
            <w:gridSpan w:val="2"/>
            <w:shd w:val="clear" w:color="000000" w:fill="FFFFFF"/>
          </w:tcPr>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p>
        </w:tc>
        <w:tc>
          <w:tcPr>
            <w:tcW w:w="1276" w:type="dxa"/>
            <w:shd w:val="clear" w:color="000000" w:fill="FFFFFF"/>
          </w:tcPr>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p>
        </w:tc>
        <w:tc>
          <w:tcPr>
            <w:tcW w:w="1276" w:type="dxa"/>
            <w:shd w:val="clear" w:color="000000" w:fill="FFFFFF"/>
          </w:tcPr>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p>
        </w:tc>
      </w:tr>
      <w:tr w:rsidR="00423FF7" w:rsidRPr="002C48AF" w:rsidTr="003022A8">
        <w:trPr>
          <w:trHeight w:val="426"/>
        </w:trPr>
        <w:tc>
          <w:tcPr>
            <w:tcW w:w="14034" w:type="dxa"/>
            <w:gridSpan w:val="12"/>
            <w:shd w:val="clear" w:color="000000" w:fill="FFFFFF"/>
            <w:vAlign w:val="center"/>
          </w:tcPr>
          <w:p w:rsidR="00423FF7" w:rsidRPr="002C48AF" w:rsidRDefault="00423FF7" w:rsidP="002E1B2B">
            <w:pPr>
              <w:spacing w:after="0" w:line="180" w:lineRule="atLeast"/>
              <w:jc w:val="center"/>
              <w:rPr>
                <w:rFonts w:ascii="Times New Roman" w:eastAsia="Times New Roman" w:hAnsi="Times New Roman" w:cs="Times New Roman"/>
                <w:bCs/>
                <w:color w:val="000000"/>
                <w:sz w:val="16"/>
                <w:szCs w:val="16"/>
                <w:highlight w:val="yellow"/>
                <w:lang w:eastAsia="ru-RU"/>
              </w:rPr>
            </w:pPr>
            <w:r w:rsidRPr="002C48AF">
              <w:rPr>
                <w:rFonts w:ascii="Times New Roman" w:eastAsia="Times New Roman" w:hAnsi="Times New Roman" w:cs="Times New Roman"/>
                <w:bCs/>
                <w:color w:val="000000"/>
                <w:sz w:val="16"/>
                <w:szCs w:val="16"/>
                <w:lang w:eastAsia="ru-RU"/>
              </w:rPr>
              <w:lastRenderedPageBreak/>
              <w:t>1.11. Рынок услуг связи</w:t>
            </w:r>
          </w:p>
        </w:tc>
        <w:tc>
          <w:tcPr>
            <w:tcW w:w="1276" w:type="dxa"/>
            <w:shd w:val="clear" w:color="000000" w:fill="FFFFFF"/>
          </w:tcPr>
          <w:p w:rsidR="00423FF7" w:rsidRPr="002C48AF" w:rsidRDefault="00423FF7" w:rsidP="002E1B2B">
            <w:pPr>
              <w:spacing w:after="0" w:line="180" w:lineRule="atLeast"/>
              <w:jc w:val="center"/>
              <w:rPr>
                <w:rFonts w:ascii="Times New Roman" w:eastAsia="Times New Roman" w:hAnsi="Times New Roman" w:cs="Times New Roman"/>
                <w:bCs/>
                <w:color w:val="000000"/>
                <w:sz w:val="16"/>
                <w:szCs w:val="16"/>
                <w:lang w:eastAsia="ru-RU"/>
              </w:rPr>
            </w:pPr>
          </w:p>
        </w:tc>
      </w:tr>
      <w:tr w:rsidR="00423FF7" w:rsidRPr="002C48AF" w:rsidTr="003022A8">
        <w:trPr>
          <w:trHeight w:val="426"/>
        </w:trPr>
        <w:tc>
          <w:tcPr>
            <w:tcW w:w="565" w:type="dxa"/>
            <w:shd w:val="clear" w:color="000000" w:fill="FFFFFF"/>
            <w:vAlign w:val="center"/>
          </w:tcPr>
          <w:p w:rsidR="00423FF7" w:rsidRPr="002C48AF" w:rsidRDefault="00423FF7" w:rsidP="002E1B2B">
            <w:pPr>
              <w:spacing w:after="0" w:line="180" w:lineRule="atLeast"/>
              <w:jc w:val="center"/>
              <w:rPr>
                <w:rFonts w:ascii="Times New Roman" w:eastAsia="Times New Roman" w:hAnsi="Times New Roman" w:cs="Times New Roman"/>
                <w:bCs/>
                <w:color w:val="000000"/>
                <w:sz w:val="16"/>
                <w:szCs w:val="16"/>
                <w:highlight w:val="yellow"/>
                <w:lang w:eastAsia="ru-RU"/>
              </w:rPr>
            </w:pPr>
            <w:r w:rsidRPr="002C48AF">
              <w:rPr>
                <w:rFonts w:ascii="Times New Roman" w:eastAsia="Times New Roman" w:hAnsi="Times New Roman" w:cs="Times New Roman"/>
                <w:bCs/>
                <w:color w:val="000000"/>
                <w:sz w:val="16"/>
                <w:szCs w:val="16"/>
                <w:lang w:eastAsia="ru-RU"/>
              </w:rPr>
              <w:t>1.11.1</w:t>
            </w:r>
          </w:p>
        </w:tc>
        <w:tc>
          <w:tcPr>
            <w:tcW w:w="1704" w:type="dxa"/>
            <w:shd w:val="clear" w:color="000000" w:fill="FFFFFF"/>
            <w:vAlign w:val="center"/>
          </w:tcPr>
          <w:p w:rsidR="00423FF7" w:rsidRPr="002C48AF" w:rsidRDefault="00423FF7" w:rsidP="002E1B2B">
            <w:pPr>
              <w:spacing w:after="0" w:line="180" w:lineRule="atLeast"/>
              <w:jc w:val="center"/>
              <w:rPr>
                <w:rFonts w:ascii="Times New Roman" w:eastAsia="Times New Roman" w:hAnsi="Times New Roman" w:cs="Times New Roman"/>
                <w:bCs/>
                <w:color w:val="000000"/>
                <w:sz w:val="16"/>
                <w:szCs w:val="16"/>
                <w:highlight w:val="yellow"/>
                <w:lang w:eastAsia="ru-RU"/>
              </w:rPr>
            </w:pPr>
            <w:r w:rsidRPr="002C48AF">
              <w:rPr>
                <w:rFonts w:ascii="Times New Roman" w:eastAsia="Times New Roman" w:hAnsi="Times New Roman" w:cs="Times New Roman"/>
                <w:bCs/>
                <w:color w:val="000000"/>
                <w:sz w:val="16"/>
                <w:szCs w:val="16"/>
                <w:lang w:eastAsia="ru-RU"/>
              </w:rPr>
              <w:t>Создание условий для развития конкуренции на рынке услуг широкополосного доступа в информационно-телекоммуникационную сеть «Интернет»</w:t>
            </w:r>
          </w:p>
        </w:tc>
        <w:tc>
          <w:tcPr>
            <w:tcW w:w="2126" w:type="dxa"/>
            <w:shd w:val="clear" w:color="000000" w:fill="FFFFFF"/>
            <w:vAlign w:val="center"/>
          </w:tcPr>
          <w:p w:rsidR="00423FF7" w:rsidRPr="002C48AF" w:rsidRDefault="00423FF7" w:rsidP="002E1B2B">
            <w:pPr>
              <w:spacing w:after="0" w:line="180" w:lineRule="atLeast"/>
              <w:jc w:val="center"/>
              <w:rPr>
                <w:rFonts w:ascii="Times New Roman" w:eastAsia="Times New Roman" w:hAnsi="Times New Roman" w:cs="Times New Roman"/>
                <w:bCs/>
                <w:color w:val="000000"/>
                <w:sz w:val="16"/>
                <w:szCs w:val="16"/>
                <w:lang w:eastAsia="ru-RU"/>
              </w:rPr>
            </w:pPr>
            <w:r w:rsidRPr="002C48AF">
              <w:rPr>
                <w:rFonts w:ascii="Times New Roman" w:eastAsia="Times New Roman" w:hAnsi="Times New Roman" w:cs="Times New Roman"/>
                <w:bCs/>
                <w:color w:val="000000"/>
                <w:sz w:val="16"/>
                <w:szCs w:val="16"/>
                <w:lang w:eastAsia="ru-RU"/>
              </w:rPr>
              <w:t xml:space="preserve">На территории Темрюкского района предоставляют услуги подвижной радиотелефонной связи 4 </w:t>
            </w:r>
            <w:proofErr w:type="gramStart"/>
            <w:r w:rsidRPr="002C48AF">
              <w:rPr>
                <w:rFonts w:ascii="Times New Roman" w:eastAsia="Times New Roman" w:hAnsi="Times New Roman" w:cs="Times New Roman"/>
                <w:bCs/>
                <w:color w:val="000000"/>
                <w:sz w:val="16"/>
                <w:szCs w:val="16"/>
                <w:lang w:eastAsia="ru-RU"/>
              </w:rPr>
              <w:t>крупных</w:t>
            </w:r>
            <w:proofErr w:type="gramEnd"/>
            <w:r w:rsidRPr="002C48AF">
              <w:rPr>
                <w:rFonts w:ascii="Times New Roman" w:eastAsia="Times New Roman" w:hAnsi="Times New Roman" w:cs="Times New Roman"/>
                <w:bCs/>
                <w:color w:val="000000"/>
                <w:sz w:val="16"/>
                <w:szCs w:val="16"/>
                <w:lang w:eastAsia="ru-RU"/>
              </w:rPr>
              <w:t xml:space="preserve"> оператора связи: «МТС», «Мегафон», «Теле 2», «Билайн».</w:t>
            </w:r>
          </w:p>
          <w:p w:rsidR="00423FF7" w:rsidRPr="002C48AF" w:rsidRDefault="00423FF7" w:rsidP="002E1B2B">
            <w:pPr>
              <w:spacing w:after="0" w:line="180" w:lineRule="atLeast"/>
              <w:jc w:val="center"/>
              <w:rPr>
                <w:rFonts w:ascii="Times New Roman" w:eastAsia="Times New Roman" w:hAnsi="Times New Roman" w:cs="Times New Roman"/>
                <w:bCs/>
                <w:color w:val="000000"/>
                <w:sz w:val="16"/>
                <w:szCs w:val="16"/>
                <w:lang w:eastAsia="ru-RU"/>
              </w:rPr>
            </w:pPr>
            <w:r w:rsidRPr="002C48AF">
              <w:rPr>
                <w:rFonts w:ascii="Times New Roman" w:eastAsia="Times New Roman" w:hAnsi="Times New Roman" w:cs="Times New Roman"/>
                <w:bCs/>
                <w:color w:val="000000"/>
                <w:sz w:val="16"/>
                <w:szCs w:val="16"/>
                <w:lang w:eastAsia="ru-RU"/>
              </w:rPr>
              <w:t xml:space="preserve">На рынке оказания фиксированной связи занимается две </w:t>
            </w:r>
            <w:r w:rsidRPr="002C48AF">
              <w:rPr>
                <w:rFonts w:ascii="Times New Roman" w:eastAsia="Times New Roman" w:hAnsi="Times New Roman" w:cs="Times New Roman"/>
                <w:bCs/>
                <w:color w:val="000000"/>
                <w:sz w:val="16"/>
                <w:szCs w:val="16"/>
                <w:lang w:eastAsia="ru-RU"/>
              </w:rPr>
              <w:lastRenderedPageBreak/>
              <w:t>организац</w:t>
            </w:r>
            <w:proofErr w:type="gramStart"/>
            <w:r w:rsidRPr="002C48AF">
              <w:rPr>
                <w:rFonts w:ascii="Times New Roman" w:eastAsia="Times New Roman" w:hAnsi="Times New Roman" w:cs="Times New Roman"/>
                <w:bCs/>
                <w:color w:val="000000"/>
                <w:sz w:val="16"/>
                <w:szCs w:val="16"/>
                <w:lang w:eastAsia="ru-RU"/>
              </w:rPr>
              <w:t>ии ООО</w:t>
            </w:r>
            <w:proofErr w:type="gramEnd"/>
            <w:r w:rsidRPr="002C48AF">
              <w:rPr>
                <w:rFonts w:ascii="Times New Roman" w:eastAsia="Times New Roman" w:hAnsi="Times New Roman" w:cs="Times New Roman"/>
                <w:bCs/>
                <w:color w:val="000000"/>
                <w:sz w:val="16"/>
                <w:szCs w:val="16"/>
                <w:lang w:eastAsia="ru-RU"/>
              </w:rPr>
              <w:t xml:space="preserve"> «Телемир» и ПАО «Ростелеком».</w:t>
            </w:r>
          </w:p>
          <w:p w:rsidR="00423FF7" w:rsidRPr="002C48AF" w:rsidRDefault="00423FF7" w:rsidP="002E1B2B">
            <w:pPr>
              <w:spacing w:after="0" w:line="180" w:lineRule="atLeast"/>
              <w:jc w:val="center"/>
              <w:rPr>
                <w:rFonts w:ascii="Times New Roman" w:eastAsia="Times New Roman" w:hAnsi="Times New Roman" w:cs="Times New Roman"/>
                <w:bCs/>
                <w:color w:val="000000"/>
                <w:sz w:val="16"/>
                <w:szCs w:val="16"/>
                <w:lang w:eastAsia="ru-RU"/>
              </w:rPr>
            </w:pPr>
            <w:r w:rsidRPr="002C48AF">
              <w:rPr>
                <w:rFonts w:ascii="Times New Roman" w:eastAsia="Times New Roman" w:hAnsi="Times New Roman" w:cs="Times New Roman"/>
                <w:bCs/>
                <w:color w:val="000000"/>
                <w:sz w:val="16"/>
                <w:szCs w:val="16"/>
                <w:lang w:eastAsia="ru-RU"/>
              </w:rPr>
              <w:t>ПАО «Ростелеком» является базовым оператором связи и  предоставляет населению и хозяйствующим субъектам весь спектр современных телекоммуникационных услуг.</w:t>
            </w:r>
          </w:p>
          <w:p w:rsidR="00423FF7" w:rsidRPr="002C48AF" w:rsidRDefault="00423FF7" w:rsidP="002E1B2B">
            <w:pPr>
              <w:spacing w:after="0" w:line="180" w:lineRule="atLeast"/>
              <w:jc w:val="center"/>
              <w:rPr>
                <w:rFonts w:ascii="Times New Roman" w:eastAsia="Times New Roman" w:hAnsi="Times New Roman" w:cs="Times New Roman"/>
                <w:bCs/>
                <w:color w:val="000000"/>
                <w:sz w:val="16"/>
                <w:szCs w:val="16"/>
                <w:highlight w:val="yellow"/>
                <w:lang w:eastAsia="ru-RU"/>
              </w:rPr>
            </w:pPr>
            <w:r w:rsidRPr="002C48AF">
              <w:rPr>
                <w:rFonts w:ascii="Times New Roman" w:eastAsia="Times New Roman" w:hAnsi="Times New Roman" w:cs="Times New Roman"/>
                <w:bCs/>
                <w:color w:val="000000"/>
                <w:sz w:val="16"/>
                <w:szCs w:val="16"/>
                <w:lang w:eastAsia="ru-RU"/>
              </w:rPr>
              <w:t>Количество абонентов сети связи Интернет (широкополосный доступ) за 2018 год по отношению к 2017 году  выросло на 146 абонентов и составило 14144 абонента.</w:t>
            </w:r>
          </w:p>
        </w:tc>
        <w:tc>
          <w:tcPr>
            <w:tcW w:w="1417" w:type="dxa"/>
            <w:shd w:val="clear" w:color="000000" w:fill="FFFFFF"/>
            <w:vAlign w:val="center"/>
          </w:tcPr>
          <w:p w:rsidR="00423FF7" w:rsidRPr="002C48AF" w:rsidRDefault="00423FF7" w:rsidP="002E1B2B">
            <w:pPr>
              <w:spacing w:after="0" w:line="180" w:lineRule="atLeast"/>
              <w:jc w:val="center"/>
              <w:rPr>
                <w:rFonts w:ascii="Times New Roman" w:eastAsia="Times New Roman" w:hAnsi="Times New Roman" w:cs="Times New Roman"/>
                <w:bCs/>
                <w:color w:val="000000"/>
                <w:sz w:val="16"/>
                <w:szCs w:val="16"/>
                <w:highlight w:val="yellow"/>
                <w:lang w:eastAsia="ru-RU"/>
              </w:rPr>
            </w:pPr>
            <w:r w:rsidRPr="002C48AF">
              <w:rPr>
                <w:rFonts w:ascii="Times New Roman" w:eastAsia="Times New Roman" w:hAnsi="Times New Roman" w:cs="Times New Roman"/>
                <w:bCs/>
                <w:color w:val="000000"/>
                <w:sz w:val="16"/>
                <w:szCs w:val="16"/>
                <w:lang w:eastAsia="ru-RU"/>
              </w:rPr>
              <w:lastRenderedPageBreak/>
              <w:t>Создание условий для развития конкуренции на рынке услуг широкополосного доступа в ин-формационно-телекоммуникационную сеть «Интернет»</w:t>
            </w:r>
          </w:p>
        </w:tc>
        <w:tc>
          <w:tcPr>
            <w:tcW w:w="1843" w:type="dxa"/>
            <w:shd w:val="clear" w:color="000000" w:fill="FFFFFF"/>
            <w:vAlign w:val="center"/>
          </w:tcPr>
          <w:p w:rsidR="00423FF7" w:rsidRPr="002C48AF" w:rsidRDefault="00423FF7" w:rsidP="002E1B2B">
            <w:pPr>
              <w:spacing w:after="0" w:line="180" w:lineRule="atLeast"/>
              <w:jc w:val="center"/>
              <w:rPr>
                <w:rFonts w:ascii="Times New Roman" w:eastAsia="Times New Roman" w:hAnsi="Times New Roman" w:cs="Times New Roman"/>
                <w:bCs/>
                <w:color w:val="000000"/>
                <w:sz w:val="16"/>
                <w:szCs w:val="16"/>
                <w:lang w:eastAsia="ru-RU"/>
              </w:rPr>
            </w:pPr>
            <w:r w:rsidRPr="002C48AF">
              <w:rPr>
                <w:rFonts w:ascii="Times New Roman" w:eastAsia="Times New Roman" w:hAnsi="Times New Roman" w:cs="Times New Roman"/>
                <w:bCs/>
                <w:color w:val="000000"/>
                <w:sz w:val="16"/>
                <w:szCs w:val="16"/>
                <w:lang w:eastAsia="ru-RU"/>
              </w:rPr>
              <w:t xml:space="preserve">Доля домохозяйств, имеющих возможность пользоваться услугами проводного или мобильного широкополосного доступа в информационно-телекоммуникационную сеть «Интернет» на скорости не менее 1 </w:t>
            </w:r>
            <w:r w:rsidRPr="002C48AF">
              <w:rPr>
                <w:rFonts w:ascii="Times New Roman" w:eastAsia="Times New Roman" w:hAnsi="Times New Roman" w:cs="Times New Roman"/>
                <w:bCs/>
                <w:color w:val="000000"/>
                <w:sz w:val="16"/>
                <w:szCs w:val="16"/>
                <w:lang w:eastAsia="ru-RU"/>
              </w:rPr>
              <w:lastRenderedPageBreak/>
              <w:t xml:space="preserve">Мбит/сек, </w:t>
            </w:r>
            <w:proofErr w:type="gramStart"/>
            <w:r w:rsidRPr="002C48AF">
              <w:rPr>
                <w:rFonts w:ascii="Times New Roman" w:eastAsia="Times New Roman" w:hAnsi="Times New Roman" w:cs="Times New Roman"/>
                <w:bCs/>
                <w:color w:val="000000"/>
                <w:sz w:val="16"/>
                <w:szCs w:val="16"/>
                <w:lang w:eastAsia="ru-RU"/>
              </w:rPr>
              <w:t>предоставляемы-ми</w:t>
            </w:r>
            <w:proofErr w:type="gramEnd"/>
            <w:r w:rsidRPr="002C48AF">
              <w:rPr>
                <w:rFonts w:ascii="Times New Roman" w:eastAsia="Times New Roman" w:hAnsi="Times New Roman" w:cs="Times New Roman"/>
                <w:bCs/>
                <w:color w:val="000000"/>
                <w:sz w:val="16"/>
                <w:szCs w:val="16"/>
                <w:lang w:eastAsia="ru-RU"/>
              </w:rPr>
              <w:t xml:space="preserve"> не менее чем 2 операторами связи, процентов</w:t>
            </w:r>
          </w:p>
          <w:p w:rsidR="00423FF7" w:rsidRPr="002C48AF" w:rsidRDefault="00423FF7" w:rsidP="002E1B2B">
            <w:pPr>
              <w:spacing w:after="0" w:line="180" w:lineRule="atLeast"/>
              <w:rPr>
                <w:rFonts w:ascii="Times New Roman" w:eastAsia="Times New Roman" w:hAnsi="Times New Roman" w:cs="Times New Roman"/>
                <w:bCs/>
                <w:color w:val="000000"/>
                <w:sz w:val="16"/>
                <w:szCs w:val="16"/>
                <w:lang w:eastAsia="ru-RU"/>
              </w:rPr>
            </w:pPr>
          </w:p>
        </w:tc>
        <w:tc>
          <w:tcPr>
            <w:tcW w:w="1276" w:type="dxa"/>
            <w:shd w:val="clear" w:color="000000" w:fill="FFFFFF"/>
            <w:vAlign w:val="center"/>
          </w:tcPr>
          <w:p w:rsidR="00423FF7" w:rsidRPr="002C48AF" w:rsidRDefault="00423FF7" w:rsidP="002E1B2B">
            <w:pPr>
              <w:spacing w:after="0" w:line="180" w:lineRule="atLeast"/>
              <w:jc w:val="center"/>
              <w:rPr>
                <w:rFonts w:ascii="Times New Roman" w:eastAsia="Times New Roman" w:hAnsi="Times New Roman" w:cs="Times New Roman"/>
                <w:bCs/>
                <w:color w:val="000000"/>
                <w:sz w:val="16"/>
                <w:szCs w:val="16"/>
                <w:lang w:eastAsia="ru-RU"/>
              </w:rPr>
            </w:pPr>
            <w:r w:rsidRPr="002C48AF">
              <w:rPr>
                <w:rFonts w:ascii="Times New Roman" w:eastAsia="Times New Roman" w:hAnsi="Times New Roman" w:cs="Times New Roman"/>
                <w:bCs/>
                <w:color w:val="000000"/>
                <w:sz w:val="16"/>
                <w:szCs w:val="16"/>
                <w:lang w:eastAsia="ru-RU"/>
              </w:rPr>
              <w:lastRenderedPageBreak/>
              <w:t>0,5</w:t>
            </w:r>
          </w:p>
        </w:tc>
        <w:tc>
          <w:tcPr>
            <w:tcW w:w="992" w:type="dxa"/>
            <w:shd w:val="clear" w:color="000000" w:fill="FFFFFF"/>
            <w:vAlign w:val="center"/>
          </w:tcPr>
          <w:p w:rsidR="00423FF7" w:rsidRPr="002C48AF" w:rsidRDefault="00423FF7" w:rsidP="002E1B2B">
            <w:pPr>
              <w:spacing w:after="0" w:line="180" w:lineRule="atLeast"/>
              <w:jc w:val="center"/>
              <w:rPr>
                <w:rFonts w:ascii="Times New Roman" w:eastAsia="Times New Roman" w:hAnsi="Times New Roman" w:cs="Times New Roman"/>
                <w:bCs/>
                <w:color w:val="000000"/>
                <w:sz w:val="16"/>
                <w:szCs w:val="16"/>
                <w:lang w:eastAsia="ru-RU"/>
              </w:rPr>
            </w:pPr>
            <w:r w:rsidRPr="002C48AF">
              <w:rPr>
                <w:rFonts w:ascii="Times New Roman" w:eastAsia="Times New Roman" w:hAnsi="Times New Roman" w:cs="Times New Roman"/>
                <w:bCs/>
                <w:color w:val="000000"/>
                <w:sz w:val="16"/>
                <w:szCs w:val="16"/>
                <w:lang w:eastAsia="ru-RU"/>
              </w:rPr>
              <w:t>0,5/</w:t>
            </w:r>
          </w:p>
          <w:p w:rsidR="00423FF7" w:rsidRPr="002C48AF" w:rsidRDefault="00423FF7" w:rsidP="002E1B2B">
            <w:pPr>
              <w:spacing w:after="0" w:line="180" w:lineRule="atLeast"/>
              <w:jc w:val="center"/>
              <w:rPr>
                <w:rFonts w:ascii="Times New Roman" w:eastAsia="Times New Roman" w:hAnsi="Times New Roman" w:cs="Times New Roman"/>
                <w:bCs/>
                <w:color w:val="000000"/>
                <w:sz w:val="16"/>
                <w:szCs w:val="16"/>
                <w:lang w:eastAsia="ru-RU"/>
              </w:rPr>
            </w:pPr>
            <w:r w:rsidRPr="002C48AF">
              <w:rPr>
                <w:rFonts w:ascii="Times New Roman" w:eastAsia="Times New Roman" w:hAnsi="Times New Roman" w:cs="Times New Roman"/>
                <w:bCs/>
                <w:color w:val="000000"/>
                <w:sz w:val="16"/>
                <w:szCs w:val="16"/>
                <w:lang w:eastAsia="ru-RU"/>
              </w:rPr>
              <w:t>0,6</w:t>
            </w:r>
          </w:p>
        </w:tc>
        <w:tc>
          <w:tcPr>
            <w:tcW w:w="992" w:type="dxa"/>
            <w:shd w:val="clear" w:color="000000" w:fill="FFFFFF"/>
            <w:vAlign w:val="center"/>
          </w:tcPr>
          <w:p w:rsidR="00423FF7" w:rsidRPr="002C48AF" w:rsidRDefault="00423FF7" w:rsidP="002E1B2B">
            <w:pPr>
              <w:spacing w:after="0" w:line="180" w:lineRule="atLeast"/>
              <w:jc w:val="center"/>
              <w:rPr>
                <w:rFonts w:ascii="Times New Roman" w:eastAsia="Times New Roman" w:hAnsi="Times New Roman" w:cs="Times New Roman"/>
                <w:bCs/>
                <w:color w:val="000000"/>
                <w:sz w:val="16"/>
                <w:szCs w:val="16"/>
                <w:lang w:eastAsia="ru-RU"/>
              </w:rPr>
            </w:pPr>
            <w:r w:rsidRPr="002C48AF">
              <w:rPr>
                <w:rFonts w:ascii="Times New Roman" w:eastAsia="Times New Roman" w:hAnsi="Times New Roman" w:cs="Times New Roman"/>
                <w:bCs/>
                <w:color w:val="000000"/>
                <w:sz w:val="16"/>
                <w:szCs w:val="16"/>
                <w:lang w:eastAsia="ru-RU"/>
              </w:rPr>
              <w:t>0,6/</w:t>
            </w:r>
          </w:p>
          <w:p w:rsidR="00423FF7" w:rsidRPr="002C48AF" w:rsidRDefault="00423FF7" w:rsidP="002E1B2B">
            <w:pPr>
              <w:spacing w:after="0" w:line="180" w:lineRule="atLeast"/>
              <w:jc w:val="center"/>
              <w:rPr>
                <w:rFonts w:ascii="Times New Roman" w:eastAsia="Times New Roman" w:hAnsi="Times New Roman" w:cs="Times New Roman"/>
                <w:bCs/>
                <w:color w:val="000000"/>
                <w:sz w:val="16"/>
                <w:szCs w:val="16"/>
                <w:lang w:eastAsia="ru-RU"/>
              </w:rPr>
            </w:pPr>
            <w:r w:rsidRPr="002C48AF">
              <w:rPr>
                <w:rFonts w:ascii="Times New Roman" w:eastAsia="Times New Roman" w:hAnsi="Times New Roman" w:cs="Times New Roman"/>
                <w:bCs/>
                <w:color w:val="000000"/>
                <w:sz w:val="16"/>
                <w:szCs w:val="16"/>
                <w:lang w:eastAsia="ru-RU"/>
              </w:rPr>
              <w:t>0,6</w:t>
            </w:r>
          </w:p>
        </w:tc>
        <w:tc>
          <w:tcPr>
            <w:tcW w:w="851" w:type="dxa"/>
            <w:shd w:val="clear" w:color="000000" w:fill="FFFFFF"/>
            <w:vAlign w:val="center"/>
          </w:tcPr>
          <w:p w:rsidR="00423FF7" w:rsidRPr="002C48AF" w:rsidRDefault="00423FF7" w:rsidP="002E1B2B">
            <w:pPr>
              <w:spacing w:after="0" w:line="180" w:lineRule="atLeast"/>
              <w:jc w:val="center"/>
              <w:rPr>
                <w:rFonts w:ascii="Times New Roman" w:eastAsia="Times New Roman" w:hAnsi="Times New Roman" w:cs="Times New Roman"/>
                <w:bCs/>
                <w:color w:val="000000"/>
                <w:sz w:val="16"/>
                <w:szCs w:val="16"/>
                <w:lang w:eastAsia="ru-RU"/>
              </w:rPr>
            </w:pPr>
            <w:r w:rsidRPr="002C48AF">
              <w:rPr>
                <w:rFonts w:ascii="Times New Roman" w:eastAsia="Times New Roman" w:hAnsi="Times New Roman" w:cs="Times New Roman"/>
                <w:bCs/>
                <w:color w:val="000000"/>
                <w:sz w:val="16"/>
                <w:szCs w:val="16"/>
                <w:lang w:eastAsia="ru-RU"/>
              </w:rPr>
              <w:t>0,61/ 0,6</w:t>
            </w:r>
          </w:p>
        </w:tc>
        <w:tc>
          <w:tcPr>
            <w:tcW w:w="992" w:type="dxa"/>
            <w:gridSpan w:val="2"/>
            <w:shd w:val="clear" w:color="000000" w:fill="FFFFFF"/>
          </w:tcPr>
          <w:p w:rsidR="00423FF7" w:rsidRPr="002C48AF" w:rsidRDefault="00296CB5" w:rsidP="002E1B2B">
            <w:pPr>
              <w:spacing w:after="0" w:line="180" w:lineRule="atLeast"/>
              <w:jc w:val="center"/>
              <w:rPr>
                <w:rFonts w:ascii="Times New Roman" w:eastAsia="Times New Roman" w:hAnsi="Times New Roman" w:cs="Times New Roman"/>
                <w:bCs/>
                <w:color w:val="000000"/>
                <w:sz w:val="16"/>
                <w:szCs w:val="16"/>
                <w:lang w:eastAsia="ru-RU"/>
              </w:rPr>
            </w:pPr>
            <w:r w:rsidRPr="002C48AF">
              <w:rPr>
                <w:rFonts w:ascii="Times New Roman" w:eastAsia="Times New Roman" w:hAnsi="Times New Roman" w:cs="Times New Roman"/>
                <w:bCs/>
                <w:color w:val="000000"/>
                <w:sz w:val="16"/>
                <w:szCs w:val="16"/>
                <w:lang w:eastAsia="ru-RU"/>
              </w:rPr>
              <w:t>Управление ЖКХ</w:t>
            </w:r>
            <w:proofErr w:type="gramStart"/>
            <w:r w:rsidRPr="002C48AF">
              <w:rPr>
                <w:rFonts w:ascii="Times New Roman" w:eastAsia="Times New Roman" w:hAnsi="Times New Roman" w:cs="Times New Roman"/>
                <w:bCs/>
                <w:color w:val="000000"/>
                <w:sz w:val="16"/>
                <w:szCs w:val="16"/>
                <w:lang w:eastAsia="ru-RU"/>
              </w:rPr>
              <w:t xml:space="preserve"> ,</w:t>
            </w:r>
            <w:proofErr w:type="gramEnd"/>
            <w:r w:rsidRPr="002C48AF">
              <w:rPr>
                <w:rFonts w:ascii="Times New Roman" w:eastAsia="Times New Roman" w:hAnsi="Times New Roman" w:cs="Times New Roman"/>
                <w:bCs/>
                <w:color w:val="000000"/>
                <w:sz w:val="16"/>
                <w:szCs w:val="16"/>
                <w:lang w:eastAsia="ru-RU"/>
              </w:rPr>
              <w:t xml:space="preserve"> охраны окружающей среды, транспорта, связи и дорожного хозяйства администрации МО </w:t>
            </w:r>
            <w:r w:rsidRPr="002C48AF">
              <w:rPr>
                <w:rFonts w:ascii="Times New Roman" w:eastAsia="Times New Roman" w:hAnsi="Times New Roman" w:cs="Times New Roman"/>
                <w:bCs/>
                <w:color w:val="000000"/>
                <w:sz w:val="16"/>
                <w:szCs w:val="16"/>
                <w:lang w:eastAsia="ru-RU"/>
              </w:rPr>
              <w:lastRenderedPageBreak/>
              <w:t>ТР</w:t>
            </w:r>
          </w:p>
        </w:tc>
        <w:tc>
          <w:tcPr>
            <w:tcW w:w="1276" w:type="dxa"/>
            <w:shd w:val="clear" w:color="000000" w:fill="FFFFFF"/>
            <w:vAlign w:val="center"/>
          </w:tcPr>
          <w:p w:rsidR="00423FF7" w:rsidRPr="002C48AF" w:rsidRDefault="00296CB5" w:rsidP="002E1B2B">
            <w:pPr>
              <w:spacing w:after="0" w:line="180" w:lineRule="atLeast"/>
              <w:jc w:val="center"/>
              <w:rPr>
                <w:rFonts w:ascii="Times New Roman" w:eastAsia="Times New Roman" w:hAnsi="Times New Roman" w:cs="Times New Roman"/>
                <w:bCs/>
                <w:color w:val="000000"/>
                <w:sz w:val="16"/>
                <w:szCs w:val="16"/>
                <w:lang w:eastAsia="ru-RU"/>
              </w:rPr>
            </w:pPr>
            <w:r w:rsidRPr="002C48AF">
              <w:rPr>
                <w:rFonts w:ascii="Times New Roman" w:eastAsia="Times New Roman" w:hAnsi="Times New Roman" w:cs="Times New Roman"/>
                <w:bCs/>
                <w:color w:val="000000"/>
                <w:sz w:val="16"/>
                <w:szCs w:val="16"/>
                <w:lang w:eastAsia="ru-RU"/>
              </w:rPr>
              <w:lastRenderedPageBreak/>
              <w:t>Управление ЖКХ</w:t>
            </w:r>
            <w:proofErr w:type="gramStart"/>
            <w:r w:rsidRPr="002C48AF">
              <w:rPr>
                <w:rFonts w:ascii="Times New Roman" w:eastAsia="Times New Roman" w:hAnsi="Times New Roman" w:cs="Times New Roman"/>
                <w:bCs/>
                <w:color w:val="000000"/>
                <w:sz w:val="16"/>
                <w:szCs w:val="16"/>
                <w:lang w:eastAsia="ru-RU"/>
              </w:rPr>
              <w:t xml:space="preserve"> ,</w:t>
            </w:r>
            <w:proofErr w:type="gramEnd"/>
            <w:r w:rsidRPr="002C48AF">
              <w:rPr>
                <w:rFonts w:ascii="Times New Roman" w:eastAsia="Times New Roman" w:hAnsi="Times New Roman" w:cs="Times New Roman"/>
                <w:bCs/>
                <w:color w:val="000000"/>
                <w:sz w:val="16"/>
                <w:szCs w:val="16"/>
                <w:lang w:eastAsia="ru-RU"/>
              </w:rPr>
              <w:t xml:space="preserve"> охраны окружающей среды, транспорта, связи и дорожного хозяйства администрации МО ТР</w:t>
            </w:r>
          </w:p>
        </w:tc>
        <w:tc>
          <w:tcPr>
            <w:tcW w:w="1276" w:type="dxa"/>
            <w:shd w:val="clear" w:color="000000" w:fill="FFFFFF"/>
            <w:vAlign w:val="center"/>
          </w:tcPr>
          <w:p w:rsidR="00423FF7" w:rsidRPr="002C48AF" w:rsidRDefault="00296CB5" w:rsidP="002E1B2B">
            <w:pPr>
              <w:spacing w:after="0" w:line="180" w:lineRule="atLeast"/>
              <w:jc w:val="center"/>
              <w:rPr>
                <w:rFonts w:ascii="Times New Roman" w:eastAsia="Times New Roman" w:hAnsi="Times New Roman" w:cs="Times New Roman"/>
                <w:bCs/>
                <w:color w:val="000000"/>
                <w:sz w:val="16"/>
                <w:szCs w:val="16"/>
                <w:lang w:eastAsia="ru-RU"/>
              </w:rPr>
            </w:pPr>
            <w:r w:rsidRPr="00296CB5">
              <w:rPr>
                <w:rFonts w:ascii="Times New Roman" w:eastAsia="Times New Roman" w:hAnsi="Times New Roman" w:cs="Times New Roman"/>
                <w:bCs/>
                <w:color w:val="000000"/>
                <w:sz w:val="16"/>
                <w:szCs w:val="16"/>
                <w:lang w:eastAsia="ru-RU"/>
              </w:rPr>
              <w:t xml:space="preserve">Количество абонентов сети связи Интернет (широкополосный доступ) за 2018 год по отношению к 2017 году  выросло на 146 абонентов и составило </w:t>
            </w:r>
            <w:r w:rsidRPr="00296CB5">
              <w:rPr>
                <w:rFonts w:ascii="Times New Roman" w:eastAsia="Times New Roman" w:hAnsi="Times New Roman" w:cs="Times New Roman"/>
                <w:bCs/>
                <w:color w:val="000000"/>
                <w:sz w:val="16"/>
                <w:szCs w:val="16"/>
                <w:lang w:eastAsia="ru-RU"/>
              </w:rPr>
              <w:lastRenderedPageBreak/>
              <w:t>14144 абонента.</w:t>
            </w:r>
          </w:p>
        </w:tc>
      </w:tr>
      <w:tr w:rsidR="00423FF7" w:rsidRPr="002C48AF" w:rsidTr="003022A8">
        <w:trPr>
          <w:trHeight w:val="426"/>
        </w:trPr>
        <w:tc>
          <w:tcPr>
            <w:tcW w:w="14034" w:type="dxa"/>
            <w:gridSpan w:val="12"/>
            <w:shd w:val="clear" w:color="000000" w:fill="FFFFFF"/>
            <w:vAlign w:val="center"/>
          </w:tcPr>
          <w:p w:rsidR="00423FF7" w:rsidRPr="002C48AF" w:rsidRDefault="00423FF7" w:rsidP="002E1B2B">
            <w:pPr>
              <w:spacing w:after="0" w:line="180" w:lineRule="atLeast"/>
              <w:jc w:val="center"/>
              <w:rPr>
                <w:rFonts w:ascii="Times New Roman" w:eastAsia="Times New Roman" w:hAnsi="Times New Roman" w:cs="Times New Roman"/>
                <w:bCs/>
                <w:color w:val="000000"/>
                <w:sz w:val="16"/>
                <w:szCs w:val="16"/>
                <w:lang w:eastAsia="ru-RU"/>
              </w:rPr>
            </w:pPr>
            <w:r w:rsidRPr="002C48AF">
              <w:rPr>
                <w:rFonts w:ascii="Times New Roman" w:eastAsia="Times New Roman" w:hAnsi="Times New Roman" w:cs="Times New Roman"/>
                <w:bCs/>
                <w:color w:val="000000"/>
                <w:sz w:val="16"/>
                <w:szCs w:val="16"/>
                <w:lang w:eastAsia="ru-RU"/>
              </w:rPr>
              <w:lastRenderedPageBreak/>
              <w:t>Раздел 2. Мероприятия по содействию развитию конкуренции на приоритетных рынках</w:t>
            </w:r>
          </w:p>
        </w:tc>
        <w:tc>
          <w:tcPr>
            <w:tcW w:w="1276" w:type="dxa"/>
            <w:shd w:val="clear" w:color="000000" w:fill="FFFFFF"/>
          </w:tcPr>
          <w:p w:rsidR="00423FF7" w:rsidRPr="002C48AF" w:rsidRDefault="00423FF7" w:rsidP="002E1B2B">
            <w:pPr>
              <w:spacing w:after="0" w:line="180" w:lineRule="atLeast"/>
              <w:jc w:val="center"/>
              <w:rPr>
                <w:rFonts w:ascii="Times New Roman" w:eastAsia="Times New Roman" w:hAnsi="Times New Roman" w:cs="Times New Roman"/>
                <w:bCs/>
                <w:color w:val="000000"/>
                <w:sz w:val="16"/>
                <w:szCs w:val="16"/>
                <w:lang w:eastAsia="ru-RU"/>
              </w:rPr>
            </w:pPr>
          </w:p>
        </w:tc>
      </w:tr>
      <w:tr w:rsidR="00423FF7" w:rsidRPr="002C48AF" w:rsidTr="003022A8">
        <w:trPr>
          <w:trHeight w:val="426"/>
        </w:trPr>
        <w:tc>
          <w:tcPr>
            <w:tcW w:w="14034" w:type="dxa"/>
            <w:gridSpan w:val="12"/>
            <w:shd w:val="clear" w:color="000000" w:fill="FFFFFF"/>
            <w:vAlign w:val="center"/>
          </w:tcPr>
          <w:p w:rsidR="00423FF7" w:rsidRPr="002C48AF" w:rsidRDefault="00423FF7" w:rsidP="002E1B2B">
            <w:pPr>
              <w:spacing w:after="0" w:line="180" w:lineRule="atLeast"/>
              <w:jc w:val="center"/>
              <w:rPr>
                <w:rFonts w:ascii="Times New Roman" w:eastAsia="Times New Roman" w:hAnsi="Times New Roman" w:cs="Times New Roman"/>
                <w:bCs/>
                <w:color w:val="000000"/>
                <w:sz w:val="16"/>
                <w:szCs w:val="16"/>
                <w:lang w:eastAsia="ru-RU"/>
              </w:rPr>
            </w:pPr>
            <w:r w:rsidRPr="002C48AF">
              <w:rPr>
                <w:rFonts w:ascii="Times New Roman" w:eastAsia="Times New Roman" w:hAnsi="Times New Roman" w:cs="Times New Roman"/>
                <w:bCs/>
                <w:color w:val="000000"/>
                <w:sz w:val="16"/>
                <w:szCs w:val="16"/>
                <w:lang w:eastAsia="ru-RU"/>
              </w:rPr>
              <w:t>2.1. Рынок сельскохозяйственной продукции (овощной и плодово-ягодной продукции, продукции животноводства)</w:t>
            </w:r>
          </w:p>
        </w:tc>
        <w:tc>
          <w:tcPr>
            <w:tcW w:w="1276" w:type="dxa"/>
            <w:shd w:val="clear" w:color="000000" w:fill="FFFFFF"/>
          </w:tcPr>
          <w:p w:rsidR="00423FF7" w:rsidRPr="002C48AF" w:rsidRDefault="00423FF7" w:rsidP="002E1B2B">
            <w:pPr>
              <w:spacing w:after="0" w:line="180" w:lineRule="atLeast"/>
              <w:jc w:val="center"/>
              <w:rPr>
                <w:rFonts w:ascii="Times New Roman" w:eastAsia="Times New Roman" w:hAnsi="Times New Roman" w:cs="Times New Roman"/>
                <w:bCs/>
                <w:color w:val="000000"/>
                <w:sz w:val="16"/>
                <w:szCs w:val="16"/>
                <w:lang w:eastAsia="ru-RU"/>
              </w:rPr>
            </w:pPr>
          </w:p>
        </w:tc>
      </w:tr>
      <w:tr w:rsidR="00423FF7" w:rsidRPr="002C48AF" w:rsidTr="003022A8">
        <w:trPr>
          <w:trHeight w:val="5715"/>
        </w:trPr>
        <w:tc>
          <w:tcPr>
            <w:tcW w:w="565" w:type="dxa"/>
            <w:shd w:val="clear" w:color="000000" w:fill="FFFFFF"/>
            <w:noWrap/>
            <w:hideMark/>
          </w:tcPr>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lastRenderedPageBreak/>
              <w:t>2.1.1</w:t>
            </w:r>
          </w:p>
        </w:tc>
        <w:tc>
          <w:tcPr>
            <w:tcW w:w="1704" w:type="dxa"/>
            <w:shd w:val="clear" w:color="000000" w:fill="FFFFFF"/>
            <w:hideMark/>
          </w:tcPr>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Сопровождение реализуемых инвестиционных проектов, оказание практической организационной и информационной помощи субъектам агропромышленного комплекса в вопросах, касающихся инвестиционной деятельности, с целью обеспечения привлечения инвестиций в экономику Краснодарского края</w:t>
            </w:r>
          </w:p>
        </w:tc>
        <w:tc>
          <w:tcPr>
            <w:tcW w:w="2126" w:type="dxa"/>
            <w:shd w:val="clear" w:color="000000" w:fill="FFFFFF"/>
          </w:tcPr>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 xml:space="preserve">Предполагается </w:t>
            </w:r>
            <w:proofErr w:type="gramStart"/>
            <w:r w:rsidRPr="002C48AF">
              <w:rPr>
                <w:rFonts w:ascii="Times New Roman" w:eastAsia="Times New Roman" w:hAnsi="Times New Roman" w:cs="Times New Roman"/>
                <w:color w:val="000000"/>
                <w:sz w:val="16"/>
                <w:szCs w:val="16"/>
                <w:lang w:eastAsia="ru-RU"/>
              </w:rPr>
              <w:t>при</w:t>
            </w:r>
            <w:proofErr w:type="gramEnd"/>
            <w:r w:rsidRPr="002C48AF">
              <w:rPr>
                <w:rFonts w:ascii="Times New Roman" w:eastAsia="Times New Roman" w:hAnsi="Times New Roman" w:cs="Times New Roman"/>
                <w:color w:val="000000"/>
                <w:sz w:val="16"/>
                <w:szCs w:val="16"/>
                <w:lang w:eastAsia="ru-RU"/>
              </w:rPr>
              <w:t xml:space="preserve"> наличие потенциального инвестора реализация инвестиционных проектов в области сельского хозяйства в сентябре</w:t>
            </w:r>
          </w:p>
        </w:tc>
        <w:tc>
          <w:tcPr>
            <w:tcW w:w="1417" w:type="dxa"/>
            <w:shd w:val="clear" w:color="000000" w:fill="FFFFFF"/>
          </w:tcPr>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увеличение количества крупных  товаропроизводителей на рынке сельхозпродукции</w:t>
            </w:r>
          </w:p>
        </w:tc>
        <w:tc>
          <w:tcPr>
            <w:tcW w:w="1843" w:type="dxa"/>
            <w:shd w:val="clear" w:color="000000" w:fill="FFFFFF"/>
            <w:hideMark/>
          </w:tcPr>
          <w:p w:rsidR="00423FF7" w:rsidRPr="002C48AF" w:rsidRDefault="00423FF7" w:rsidP="002E1B2B">
            <w:pPr>
              <w:spacing w:after="0" w:line="180" w:lineRule="atLeast"/>
              <w:jc w:val="both"/>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количество реализованных инвестиционных проектов в сельском хозяйстве, единиц</w:t>
            </w:r>
          </w:p>
        </w:tc>
        <w:tc>
          <w:tcPr>
            <w:tcW w:w="1276" w:type="dxa"/>
            <w:shd w:val="clear" w:color="000000" w:fill="FFFFFF"/>
            <w:hideMark/>
          </w:tcPr>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0</w:t>
            </w:r>
          </w:p>
        </w:tc>
        <w:tc>
          <w:tcPr>
            <w:tcW w:w="992" w:type="dxa"/>
            <w:shd w:val="clear" w:color="000000" w:fill="FFFFFF"/>
            <w:hideMark/>
          </w:tcPr>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1/</w:t>
            </w:r>
          </w:p>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0</w:t>
            </w:r>
          </w:p>
        </w:tc>
        <w:tc>
          <w:tcPr>
            <w:tcW w:w="992" w:type="dxa"/>
            <w:shd w:val="clear" w:color="000000" w:fill="FFFFFF"/>
            <w:hideMark/>
          </w:tcPr>
          <w:p w:rsidR="00423FF7" w:rsidRPr="007F3821" w:rsidRDefault="007F3821" w:rsidP="002E1B2B">
            <w:pPr>
              <w:spacing w:after="0" w:line="180" w:lineRule="atLeast"/>
              <w:jc w:val="center"/>
              <w:rPr>
                <w:rFonts w:ascii="Times New Roman" w:eastAsia="Times New Roman" w:hAnsi="Times New Roman" w:cs="Times New Roman"/>
                <w:color w:val="000000"/>
                <w:sz w:val="16"/>
                <w:szCs w:val="16"/>
                <w:lang w:eastAsia="ru-RU"/>
              </w:rPr>
            </w:pPr>
            <w:r w:rsidRPr="007F3821">
              <w:rPr>
                <w:rFonts w:ascii="Times New Roman" w:eastAsia="Times New Roman" w:hAnsi="Times New Roman" w:cs="Times New Roman"/>
                <w:color w:val="000000"/>
                <w:sz w:val="16"/>
                <w:szCs w:val="16"/>
                <w:lang w:eastAsia="ru-RU"/>
              </w:rPr>
              <w:t>0/1</w:t>
            </w:r>
          </w:p>
        </w:tc>
        <w:tc>
          <w:tcPr>
            <w:tcW w:w="851" w:type="dxa"/>
            <w:shd w:val="clear" w:color="000000" w:fill="FFFFFF"/>
            <w:hideMark/>
          </w:tcPr>
          <w:p w:rsidR="00423FF7" w:rsidRPr="007F3821" w:rsidRDefault="007F3821" w:rsidP="002E1B2B">
            <w:pPr>
              <w:spacing w:after="0" w:line="180" w:lineRule="atLeast"/>
              <w:jc w:val="center"/>
              <w:rPr>
                <w:rFonts w:ascii="Times New Roman" w:eastAsia="Times New Roman" w:hAnsi="Times New Roman" w:cs="Times New Roman"/>
                <w:color w:val="000000"/>
                <w:sz w:val="16"/>
                <w:szCs w:val="16"/>
                <w:lang w:eastAsia="ru-RU"/>
              </w:rPr>
            </w:pPr>
            <w:r w:rsidRPr="007F3821">
              <w:rPr>
                <w:rFonts w:ascii="Times New Roman" w:eastAsia="Times New Roman" w:hAnsi="Times New Roman" w:cs="Times New Roman"/>
                <w:color w:val="000000"/>
                <w:sz w:val="16"/>
                <w:szCs w:val="16"/>
                <w:lang w:eastAsia="ru-RU"/>
              </w:rPr>
              <w:t>0/</w:t>
            </w:r>
            <w:r w:rsidR="00423FF7" w:rsidRPr="007F3821">
              <w:rPr>
                <w:rFonts w:ascii="Times New Roman" w:eastAsia="Times New Roman" w:hAnsi="Times New Roman" w:cs="Times New Roman"/>
                <w:color w:val="000000"/>
                <w:sz w:val="16"/>
                <w:szCs w:val="16"/>
                <w:lang w:eastAsia="ru-RU"/>
              </w:rPr>
              <w:t>1</w:t>
            </w:r>
          </w:p>
        </w:tc>
        <w:tc>
          <w:tcPr>
            <w:tcW w:w="992" w:type="dxa"/>
            <w:gridSpan w:val="2"/>
            <w:shd w:val="clear" w:color="000000" w:fill="FFFFFF"/>
            <w:hideMark/>
          </w:tcPr>
          <w:p w:rsidR="00423FF7" w:rsidRPr="007F3821" w:rsidRDefault="00423FF7" w:rsidP="002E1B2B">
            <w:pPr>
              <w:spacing w:after="0" w:line="180" w:lineRule="atLeast"/>
              <w:rPr>
                <w:rFonts w:ascii="Times New Roman" w:eastAsia="Times New Roman" w:hAnsi="Times New Roman" w:cs="Times New Roman"/>
                <w:color w:val="000000"/>
                <w:sz w:val="16"/>
                <w:szCs w:val="16"/>
                <w:lang w:eastAsia="ru-RU"/>
              </w:rPr>
            </w:pPr>
            <w:r w:rsidRPr="007F3821">
              <w:rPr>
                <w:rFonts w:ascii="Times New Roman" w:eastAsia="Times New Roman" w:hAnsi="Times New Roman" w:cs="Times New Roman"/>
                <w:color w:val="000000"/>
                <w:sz w:val="16"/>
                <w:szCs w:val="16"/>
                <w:lang w:eastAsia="ru-RU"/>
              </w:rPr>
              <w:t xml:space="preserve">Управление сельского хозяйства и перерабатывающей промышленности </w:t>
            </w:r>
            <w:r w:rsidRPr="007F3821">
              <w:rPr>
                <w:rFonts w:ascii="Times New Roman" w:hAnsi="Times New Roman" w:cs="Times New Roman"/>
                <w:sz w:val="16"/>
                <w:szCs w:val="16"/>
              </w:rPr>
              <w:t xml:space="preserve">администрации МО </w:t>
            </w:r>
            <w:proofErr w:type="gramStart"/>
            <w:r w:rsidRPr="007F3821">
              <w:rPr>
                <w:rFonts w:ascii="Times New Roman" w:hAnsi="Times New Roman" w:cs="Times New Roman"/>
                <w:sz w:val="16"/>
                <w:szCs w:val="16"/>
              </w:rPr>
              <w:t>ТР</w:t>
            </w:r>
            <w:proofErr w:type="gramEnd"/>
          </w:p>
        </w:tc>
        <w:tc>
          <w:tcPr>
            <w:tcW w:w="1276" w:type="dxa"/>
            <w:shd w:val="clear" w:color="000000" w:fill="FFFFFF"/>
            <w:hideMark/>
          </w:tcPr>
          <w:p w:rsidR="00423FF7" w:rsidRPr="007F3821" w:rsidRDefault="00423FF7" w:rsidP="002E1B2B">
            <w:pPr>
              <w:spacing w:after="0" w:line="180" w:lineRule="atLeast"/>
              <w:rPr>
                <w:rFonts w:ascii="Times New Roman" w:eastAsia="Times New Roman" w:hAnsi="Times New Roman" w:cs="Times New Roman"/>
                <w:color w:val="000000"/>
                <w:sz w:val="16"/>
                <w:szCs w:val="16"/>
                <w:lang w:eastAsia="ru-RU"/>
              </w:rPr>
            </w:pPr>
            <w:r w:rsidRPr="007F3821">
              <w:rPr>
                <w:rFonts w:ascii="Times New Roman" w:eastAsia="Times New Roman" w:hAnsi="Times New Roman" w:cs="Times New Roman"/>
                <w:color w:val="000000"/>
                <w:sz w:val="16"/>
                <w:szCs w:val="16"/>
                <w:lang w:eastAsia="ru-RU"/>
              </w:rPr>
              <w:t xml:space="preserve">Управление сельского хозяйства и перерабатывающей промышленности </w:t>
            </w:r>
            <w:r w:rsidRPr="007F3821">
              <w:rPr>
                <w:rFonts w:ascii="Times New Roman" w:hAnsi="Times New Roman" w:cs="Times New Roman"/>
                <w:sz w:val="16"/>
                <w:szCs w:val="16"/>
              </w:rPr>
              <w:t xml:space="preserve">администрации МО </w:t>
            </w:r>
            <w:proofErr w:type="gramStart"/>
            <w:r w:rsidRPr="007F3821">
              <w:rPr>
                <w:rFonts w:ascii="Times New Roman" w:hAnsi="Times New Roman" w:cs="Times New Roman"/>
                <w:sz w:val="16"/>
                <w:szCs w:val="16"/>
              </w:rPr>
              <w:t>ТР</w:t>
            </w:r>
            <w:proofErr w:type="gramEnd"/>
          </w:p>
        </w:tc>
        <w:tc>
          <w:tcPr>
            <w:tcW w:w="1276" w:type="dxa"/>
            <w:shd w:val="clear" w:color="000000" w:fill="FFFFFF"/>
          </w:tcPr>
          <w:p w:rsidR="00423FF7" w:rsidRPr="002C48AF" w:rsidRDefault="00423FF7" w:rsidP="002E1B2B">
            <w:pPr>
              <w:spacing w:after="0" w:line="180" w:lineRule="atLeast"/>
              <w:rPr>
                <w:rFonts w:ascii="Times New Roman" w:eastAsia="Times New Roman" w:hAnsi="Times New Roman" w:cs="Times New Roman"/>
                <w:color w:val="000000"/>
                <w:sz w:val="16"/>
                <w:szCs w:val="16"/>
                <w:highlight w:val="yellow"/>
                <w:lang w:eastAsia="ru-RU"/>
              </w:rPr>
            </w:pPr>
          </w:p>
        </w:tc>
      </w:tr>
      <w:tr w:rsidR="00423FF7" w:rsidRPr="002C48AF" w:rsidTr="003022A8">
        <w:trPr>
          <w:trHeight w:val="2240"/>
        </w:trPr>
        <w:tc>
          <w:tcPr>
            <w:tcW w:w="565" w:type="dxa"/>
            <w:vMerge w:val="restart"/>
            <w:shd w:val="clear" w:color="000000" w:fill="FFFFFF"/>
            <w:noWrap/>
          </w:tcPr>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2.1.2</w:t>
            </w:r>
          </w:p>
        </w:tc>
        <w:tc>
          <w:tcPr>
            <w:tcW w:w="1704" w:type="dxa"/>
            <w:vMerge w:val="restart"/>
            <w:shd w:val="clear" w:color="000000" w:fill="FFFFFF"/>
          </w:tcPr>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Проведение информационно-консультационных мероприятий  государственными и муниципальными консультационными центрами</w:t>
            </w:r>
          </w:p>
        </w:tc>
        <w:tc>
          <w:tcPr>
            <w:tcW w:w="2126" w:type="dxa"/>
            <w:vMerge w:val="restart"/>
            <w:shd w:val="clear" w:color="000000" w:fill="FFFFFF"/>
          </w:tcPr>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 xml:space="preserve">Сельское хозяйство Темрюкского района – это отрасль, где работают 46 крупных и 187 крестьянских фермерских хозяйств, занятых производством и переработкой сельскохозяйственной продукции. Хозяйства всех категорий производят совокупную валовую продукцию в суммарном денежном выражении более чем на 8,0 млрд. руб. </w:t>
            </w:r>
          </w:p>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 xml:space="preserve">Преимущественно КФХ занимаются выращиванием бахчевых, овощных культур, виноградарством и садоводством. Работа </w:t>
            </w:r>
            <w:r w:rsidRPr="002C48AF">
              <w:rPr>
                <w:rFonts w:ascii="Times New Roman" w:eastAsia="Times New Roman" w:hAnsi="Times New Roman" w:cs="Times New Roman"/>
                <w:color w:val="000000"/>
                <w:sz w:val="16"/>
                <w:szCs w:val="16"/>
                <w:lang w:eastAsia="ru-RU"/>
              </w:rPr>
              <w:lastRenderedPageBreak/>
              <w:t xml:space="preserve">КФХ направлена на повышение эффективности использования земель сельскохозяйственного назначения и дальнейшего развития виноградарства, садоводства и овощеводства в районе. Ведет свою деятельность ассоциация крестьянско-фермерских хозяйств (председатель </w:t>
            </w:r>
            <w:proofErr w:type="spellStart"/>
            <w:r w:rsidRPr="002C48AF">
              <w:rPr>
                <w:rFonts w:ascii="Times New Roman" w:eastAsia="Times New Roman" w:hAnsi="Times New Roman" w:cs="Times New Roman"/>
                <w:color w:val="000000"/>
                <w:sz w:val="16"/>
                <w:szCs w:val="16"/>
                <w:lang w:eastAsia="ru-RU"/>
              </w:rPr>
              <w:t>Рыжевский</w:t>
            </w:r>
            <w:proofErr w:type="spellEnd"/>
            <w:r w:rsidRPr="002C48AF">
              <w:rPr>
                <w:rFonts w:ascii="Times New Roman" w:eastAsia="Times New Roman" w:hAnsi="Times New Roman" w:cs="Times New Roman"/>
                <w:color w:val="000000"/>
                <w:sz w:val="16"/>
                <w:szCs w:val="16"/>
                <w:lang w:eastAsia="ru-RU"/>
              </w:rPr>
              <w:t xml:space="preserve"> Ю.А.).</w:t>
            </w:r>
          </w:p>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proofErr w:type="gramStart"/>
            <w:r w:rsidRPr="002C48AF">
              <w:rPr>
                <w:rFonts w:ascii="Times New Roman" w:eastAsia="Times New Roman" w:hAnsi="Times New Roman" w:cs="Times New Roman"/>
                <w:color w:val="000000"/>
                <w:sz w:val="16"/>
                <w:szCs w:val="16"/>
                <w:lang w:eastAsia="ru-RU"/>
              </w:rPr>
              <w:t xml:space="preserve">В 2018 г. на территории </w:t>
            </w:r>
            <w:proofErr w:type="spellStart"/>
            <w:r w:rsidRPr="002C48AF">
              <w:rPr>
                <w:rFonts w:ascii="Times New Roman" w:eastAsia="Times New Roman" w:hAnsi="Times New Roman" w:cs="Times New Roman"/>
                <w:color w:val="000000"/>
                <w:sz w:val="16"/>
                <w:szCs w:val="16"/>
                <w:lang w:eastAsia="ru-RU"/>
              </w:rPr>
              <w:t>Курчанского</w:t>
            </w:r>
            <w:proofErr w:type="spellEnd"/>
            <w:r w:rsidRPr="002C48AF">
              <w:rPr>
                <w:rFonts w:ascii="Times New Roman" w:eastAsia="Times New Roman" w:hAnsi="Times New Roman" w:cs="Times New Roman"/>
                <w:color w:val="000000"/>
                <w:sz w:val="16"/>
                <w:szCs w:val="16"/>
                <w:lang w:eastAsia="ru-RU"/>
              </w:rPr>
              <w:t xml:space="preserve"> сельского поселения организован сельскохозяйственный потребительский снабженческо-сбытовой кооператив «Партнер».</w:t>
            </w:r>
            <w:proofErr w:type="gramEnd"/>
            <w:r w:rsidRPr="002C48AF">
              <w:rPr>
                <w:rFonts w:ascii="Times New Roman" w:eastAsia="Times New Roman" w:hAnsi="Times New Roman" w:cs="Times New Roman"/>
                <w:color w:val="000000"/>
                <w:sz w:val="16"/>
                <w:szCs w:val="16"/>
                <w:lang w:eastAsia="ru-RU"/>
              </w:rPr>
              <w:t xml:space="preserve">  В состав кооператива вошли 10 - КФХ, 2 - </w:t>
            </w:r>
            <w:proofErr w:type="gramStart"/>
            <w:r w:rsidRPr="002C48AF">
              <w:rPr>
                <w:rFonts w:ascii="Times New Roman" w:eastAsia="Times New Roman" w:hAnsi="Times New Roman" w:cs="Times New Roman"/>
                <w:color w:val="000000"/>
                <w:sz w:val="16"/>
                <w:szCs w:val="16"/>
                <w:lang w:eastAsia="ru-RU"/>
              </w:rPr>
              <w:t>индивидуальных</w:t>
            </w:r>
            <w:proofErr w:type="gramEnd"/>
            <w:r w:rsidRPr="002C48AF">
              <w:rPr>
                <w:rFonts w:ascii="Times New Roman" w:eastAsia="Times New Roman" w:hAnsi="Times New Roman" w:cs="Times New Roman"/>
                <w:color w:val="000000"/>
                <w:sz w:val="16"/>
                <w:szCs w:val="16"/>
                <w:lang w:eastAsia="ru-RU"/>
              </w:rPr>
              <w:t xml:space="preserve"> предпринимателя и 5 – ЛПХ. В министерстве сельского хозяйства и перерабатывающей промышленности Краснодарского края кооперативом получен грант в сумме 69 </w:t>
            </w:r>
            <w:proofErr w:type="spellStart"/>
            <w:r w:rsidRPr="002C48AF">
              <w:rPr>
                <w:rFonts w:ascii="Times New Roman" w:eastAsia="Times New Roman" w:hAnsi="Times New Roman" w:cs="Times New Roman"/>
                <w:color w:val="000000"/>
                <w:sz w:val="16"/>
                <w:szCs w:val="16"/>
                <w:lang w:eastAsia="ru-RU"/>
              </w:rPr>
              <w:t>млн</w:t>
            </w:r>
            <w:proofErr w:type="gramStart"/>
            <w:r w:rsidRPr="002C48AF">
              <w:rPr>
                <w:rFonts w:ascii="Times New Roman" w:eastAsia="Times New Roman" w:hAnsi="Times New Roman" w:cs="Times New Roman"/>
                <w:color w:val="000000"/>
                <w:sz w:val="16"/>
                <w:szCs w:val="16"/>
                <w:lang w:eastAsia="ru-RU"/>
              </w:rPr>
              <w:t>.р</w:t>
            </w:r>
            <w:proofErr w:type="gramEnd"/>
            <w:r w:rsidRPr="002C48AF">
              <w:rPr>
                <w:rFonts w:ascii="Times New Roman" w:eastAsia="Times New Roman" w:hAnsi="Times New Roman" w:cs="Times New Roman"/>
                <w:color w:val="000000"/>
                <w:sz w:val="16"/>
                <w:szCs w:val="16"/>
                <w:lang w:eastAsia="ru-RU"/>
              </w:rPr>
              <w:t>уб</w:t>
            </w:r>
            <w:proofErr w:type="spellEnd"/>
            <w:r w:rsidRPr="002C48AF">
              <w:rPr>
                <w:rFonts w:ascii="Times New Roman" w:eastAsia="Times New Roman" w:hAnsi="Times New Roman" w:cs="Times New Roman"/>
                <w:color w:val="000000"/>
                <w:sz w:val="16"/>
                <w:szCs w:val="16"/>
                <w:lang w:eastAsia="ru-RU"/>
              </w:rPr>
              <w:t>. Общая сумма инвестиций составит 116 млн. руб. Кооператив будет осуществлять хранение, переработку, фасовку, упаковку, также логистические услуги.</w:t>
            </w:r>
          </w:p>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 xml:space="preserve">В настоящее время существуют проблемы своевременного сбыта сельскохозяйственной продукции и сырья, произведенного малыми формами хозяйствования, обеспечения сырьем предприятий пищевой и перерабатывающей промышленности края, а </w:t>
            </w:r>
            <w:r w:rsidRPr="002C48AF">
              <w:rPr>
                <w:rFonts w:ascii="Times New Roman" w:eastAsia="Times New Roman" w:hAnsi="Times New Roman" w:cs="Times New Roman"/>
                <w:color w:val="000000"/>
                <w:sz w:val="16"/>
                <w:szCs w:val="16"/>
                <w:lang w:eastAsia="ru-RU"/>
              </w:rPr>
              <w:lastRenderedPageBreak/>
              <w:t>также обеспечения овощами населения края в зимний период времени, так как на сегодняшний день производство носит сезонный характер. Учитывая, что в современных условиях доля малых форм хозяйствования определяет уклад аграрного сектора экономики края.</w:t>
            </w:r>
          </w:p>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Муниципальному образованию Темрюкский район из сре</w:t>
            </w:r>
            <w:proofErr w:type="gramStart"/>
            <w:r w:rsidRPr="002C48AF">
              <w:rPr>
                <w:rFonts w:ascii="Times New Roman" w:eastAsia="Times New Roman" w:hAnsi="Times New Roman" w:cs="Times New Roman"/>
                <w:color w:val="000000"/>
                <w:sz w:val="16"/>
                <w:szCs w:val="16"/>
                <w:lang w:eastAsia="ru-RU"/>
              </w:rPr>
              <w:t>дств кр</w:t>
            </w:r>
            <w:proofErr w:type="gramEnd"/>
            <w:r w:rsidRPr="002C48AF">
              <w:rPr>
                <w:rFonts w:ascii="Times New Roman" w:eastAsia="Times New Roman" w:hAnsi="Times New Roman" w:cs="Times New Roman"/>
                <w:color w:val="000000"/>
                <w:sz w:val="16"/>
                <w:szCs w:val="16"/>
                <w:lang w:eastAsia="ru-RU"/>
              </w:rPr>
              <w:t>аевого бюджета выделяются субсидии на развитие сельскохозяйственной отрасли.</w:t>
            </w:r>
          </w:p>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Сельскохозяйственные предприятия, крестьянско-фермерские хозяйства, личные подсобные хозяйства постоянно наращивают объемы производства, увеличивая площади обрабатываемой земли, осваивая передовые технологии сельхозпроизводства, формируют новые рабочие места, повышают уровень механизации.</w:t>
            </w:r>
            <w:r w:rsidRPr="002C48AF">
              <w:rPr>
                <w:sz w:val="16"/>
                <w:szCs w:val="16"/>
              </w:rPr>
              <w:t xml:space="preserve"> </w:t>
            </w:r>
            <w:r w:rsidRPr="002C48AF">
              <w:rPr>
                <w:rFonts w:ascii="Times New Roman" w:eastAsia="Times New Roman" w:hAnsi="Times New Roman" w:cs="Times New Roman"/>
                <w:color w:val="000000"/>
                <w:sz w:val="16"/>
                <w:szCs w:val="16"/>
                <w:lang w:eastAsia="ru-RU"/>
              </w:rPr>
              <w:t>В целях развития рынка специалистами МКУ ИКЦ «Темрюкский» проводятся консультации сельхозпроизводителей  и работа по формированию и сопровождению пакетов документов на получение субсидий на развитие сельскохозяйственного производства за 2018год оказана поддержка и сопровождение пакетов документов  предпринимателей, освоено средств на сумму более 37,9 млн. рублей.</w:t>
            </w:r>
          </w:p>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p>
        </w:tc>
        <w:tc>
          <w:tcPr>
            <w:tcW w:w="1417" w:type="dxa"/>
            <w:vMerge w:val="restart"/>
            <w:shd w:val="clear" w:color="000000" w:fill="FFFFFF"/>
          </w:tcPr>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lastRenderedPageBreak/>
              <w:t>повышение уровня информированности о мерах и формах государственной поддержки индивидуальных предпринимателей и крестьянских (фермерских) хозяйств</w:t>
            </w:r>
          </w:p>
        </w:tc>
        <w:tc>
          <w:tcPr>
            <w:tcW w:w="1843" w:type="dxa"/>
            <w:shd w:val="clear" w:color="000000" w:fill="FFFFFF"/>
          </w:tcPr>
          <w:p w:rsidR="00423FF7" w:rsidRPr="002C48AF" w:rsidRDefault="00423FF7" w:rsidP="002E1B2B">
            <w:pPr>
              <w:spacing w:after="0" w:line="180" w:lineRule="atLeast"/>
              <w:jc w:val="both"/>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количество консультационных услуг, единиц</w:t>
            </w:r>
          </w:p>
        </w:tc>
        <w:tc>
          <w:tcPr>
            <w:tcW w:w="1276" w:type="dxa"/>
            <w:shd w:val="clear" w:color="000000" w:fill="FFFFFF"/>
          </w:tcPr>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2291/</w:t>
            </w:r>
          </w:p>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2200</w:t>
            </w:r>
          </w:p>
        </w:tc>
        <w:tc>
          <w:tcPr>
            <w:tcW w:w="992" w:type="dxa"/>
            <w:shd w:val="clear" w:color="000000" w:fill="FFFFFF"/>
          </w:tcPr>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2391/</w:t>
            </w:r>
          </w:p>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2300</w:t>
            </w:r>
          </w:p>
        </w:tc>
        <w:tc>
          <w:tcPr>
            <w:tcW w:w="992" w:type="dxa"/>
            <w:shd w:val="clear" w:color="000000" w:fill="FFFFFF"/>
          </w:tcPr>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2393/</w:t>
            </w:r>
          </w:p>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2300</w:t>
            </w:r>
          </w:p>
        </w:tc>
        <w:tc>
          <w:tcPr>
            <w:tcW w:w="851" w:type="dxa"/>
            <w:shd w:val="clear" w:color="000000" w:fill="FFFFFF"/>
          </w:tcPr>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2325/</w:t>
            </w:r>
          </w:p>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2300</w:t>
            </w:r>
          </w:p>
        </w:tc>
        <w:tc>
          <w:tcPr>
            <w:tcW w:w="992" w:type="dxa"/>
            <w:gridSpan w:val="2"/>
            <w:shd w:val="clear" w:color="000000" w:fill="FFFFFF"/>
          </w:tcPr>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 xml:space="preserve">Управление сельского хозяйства и перерабатывающей промышленности </w:t>
            </w:r>
            <w:r w:rsidRPr="002C48AF">
              <w:rPr>
                <w:rFonts w:ascii="Times New Roman" w:hAnsi="Times New Roman" w:cs="Times New Roman"/>
                <w:sz w:val="16"/>
                <w:szCs w:val="16"/>
              </w:rPr>
              <w:t xml:space="preserve">администрации МО </w:t>
            </w:r>
            <w:proofErr w:type="gramStart"/>
            <w:r w:rsidRPr="002C48AF">
              <w:rPr>
                <w:rFonts w:ascii="Times New Roman" w:hAnsi="Times New Roman" w:cs="Times New Roman"/>
                <w:sz w:val="16"/>
                <w:szCs w:val="16"/>
              </w:rPr>
              <w:t>ТР</w:t>
            </w:r>
            <w:proofErr w:type="gramEnd"/>
          </w:p>
        </w:tc>
        <w:tc>
          <w:tcPr>
            <w:tcW w:w="1276" w:type="dxa"/>
            <w:shd w:val="clear" w:color="000000" w:fill="FFFFFF"/>
          </w:tcPr>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 xml:space="preserve">Управление сельского хозяйства и перерабатывающей промышленности </w:t>
            </w:r>
            <w:r w:rsidRPr="002C48AF">
              <w:rPr>
                <w:rFonts w:ascii="Times New Roman" w:hAnsi="Times New Roman" w:cs="Times New Roman"/>
                <w:sz w:val="16"/>
                <w:szCs w:val="16"/>
              </w:rPr>
              <w:t xml:space="preserve">администрации МО </w:t>
            </w:r>
            <w:proofErr w:type="gramStart"/>
            <w:r w:rsidRPr="002C48AF">
              <w:rPr>
                <w:rFonts w:ascii="Times New Roman" w:hAnsi="Times New Roman" w:cs="Times New Roman"/>
                <w:sz w:val="16"/>
                <w:szCs w:val="16"/>
              </w:rPr>
              <w:t>ТР</w:t>
            </w:r>
            <w:proofErr w:type="gramEnd"/>
          </w:p>
        </w:tc>
        <w:tc>
          <w:tcPr>
            <w:tcW w:w="1276" w:type="dxa"/>
            <w:shd w:val="clear" w:color="000000" w:fill="FFFFFF"/>
          </w:tcPr>
          <w:p w:rsidR="00423FF7" w:rsidRDefault="008D446A" w:rsidP="002E1B2B">
            <w:pPr>
              <w:spacing w:after="0" w:line="180" w:lineRule="atLeast"/>
              <w:rPr>
                <w:rFonts w:ascii="Times New Roman" w:eastAsia="Times New Roman" w:hAnsi="Times New Roman" w:cs="Times New Roman"/>
                <w:color w:val="000000"/>
                <w:sz w:val="16"/>
                <w:szCs w:val="16"/>
                <w:lang w:eastAsia="ru-RU"/>
              </w:rPr>
            </w:pPr>
            <w:r w:rsidRPr="008D446A">
              <w:rPr>
                <w:rFonts w:ascii="Times New Roman" w:eastAsia="Times New Roman" w:hAnsi="Times New Roman" w:cs="Times New Roman"/>
                <w:color w:val="000000"/>
                <w:sz w:val="16"/>
                <w:szCs w:val="16"/>
                <w:lang w:eastAsia="ru-RU"/>
              </w:rPr>
              <w:t xml:space="preserve">В целях информирования населения о мерах государственной поддержки по краю в 2008 году созданы консультационные центры, основной задачей которых и на сегодняшний день является взаимодействие с КФХ, ИП, ЛПХ </w:t>
            </w:r>
            <w:proofErr w:type="gramStart"/>
            <w:r w:rsidRPr="008D446A">
              <w:rPr>
                <w:rFonts w:ascii="Times New Roman" w:eastAsia="Times New Roman" w:hAnsi="Times New Roman" w:cs="Times New Roman"/>
                <w:color w:val="000000"/>
                <w:sz w:val="16"/>
                <w:szCs w:val="16"/>
                <w:lang w:eastAsia="ru-RU"/>
              </w:rPr>
              <w:t xml:space="preserve">и </w:t>
            </w:r>
            <w:proofErr w:type="spellStart"/>
            <w:r w:rsidRPr="008D446A">
              <w:rPr>
                <w:rFonts w:ascii="Times New Roman" w:eastAsia="Times New Roman" w:hAnsi="Times New Roman" w:cs="Times New Roman"/>
                <w:color w:val="000000"/>
                <w:sz w:val="16"/>
                <w:szCs w:val="16"/>
                <w:lang w:eastAsia="ru-RU"/>
              </w:rPr>
              <w:t>сх</w:t>
            </w:r>
            <w:proofErr w:type="spellEnd"/>
            <w:proofErr w:type="gramEnd"/>
            <w:r w:rsidRPr="008D446A">
              <w:rPr>
                <w:rFonts w:ascii="Times New Roman" w:eastAsia="Times New Roman" w:hAnsi="Times New Roman" w:cs="Times New Roman"/>
                <w:color w:val="000000"/>
                <w:sz w:val="16"/>
                <w:szCs w:val="16"/>
                <w:lang w:eastAsia="ru-RU"/>
              </w:rPr>
              <w:t xml:space="preserve"> предприятиями с оказанием </w:t>
            </w:r>
            <w:r w:rsidRPr="008D446A">
              <w:rPr>
                <w:rFonts w:ascii="Times New Roman" w:eastAsia="Times New Roman" w:hAnsi="Times New Roman" w:cs="Times New Roman"/>
                <w:color w:val="000000"/>
                <w:sz w:val="16"/>
                <w:szCs w:val="16"/>
                <w:lang w:eastAsia="ru-RU"/>
              </w:rPr>
              <w:lastRenderedPageBreak/>
              <w:t>консультационных услуг, а также сопровождение при оформлении пакетов документов на получение субсидий и грантов</w:t>
            </w:r>
          </w:p>
          <w:p w:rsidR="00C073A0" w:rsidRDefault="00C073A0" w:rsidP="002E1B2B">
            <w:pPr>
              <w:spacing w:after="0" w:line="180" w:lineRule="atLeast"/>
              <w:rPr>
                <w:rFonts w:ascii="Times New Roman" w:eastAsia="Times New Roman" w:hAnsi="Times New Roman" w:cs="Times New Roman"/>
                <w:color w:val="000000"/>
                <w:sz w:val="16"/>
                <w:szCs w:val="16"/>
                <w:lang w:eastAsia="ru-RU"/>
              </w:rPr>
            </w:pPr>
            <w:r w:rsidRPr="00C073A0">
              <w:rPr>
                <w:rFonts w:ascii="Times New Roman" w:eastAsia="Times New Roman" w:hAnsi="Times New Roman" w:cs="Times New Roman"/>
                <w:color w:val="000000"/>
                <w:sz w:val="16"/>
                <w:szCs w:val="16"/>
                <w:lang w:eastAsia="ru-RU"/>
              </w:rPr>
              <w:t xml:space="preserve">С целью оказания на безвозмездной основе всесторонней информационно-консультационной помощи субъектам малого и среднего предпринимательства Краснодарского края заключено соглашение между МКУ информационно-консультационным центром «Темрюкский» и УНО </w:t>
            </w:r>
            <w:proofErr w:type="spellStart"/>
            <w:r w:rsidRPr="00C073A0">
              <w:rPr>
                <w:rFonts w:ascii="Times New Roman" w:eastAsia="Times New Roman" w:hAnsi="Times New Roman" w:cs="Times New Roman"/>
                <w:color w:val="000000"/>
                <w:sz w:val="16"/>
                <w:szCs w:val="16"/>
                <w:lang w:eastAsia="ru-RU"/>
              </w:rPr>
              <w:t>микрокредитная</w:t>
            </w:r>
            <w:proofErr w:type="spellEnd"/>
            <w:r w:rsidRPr="00C073A0">
              <w:rPr>
                <w:rFonts w:ascii="Times New Roman" w:eastAsia="Times New Roman" w:hAnsi="Times New Roman" w:cs="Times New Roman"/>
                <w:color w:val="000000"/>
                <w:sz w:val="16"/>
                <w:szCs w:val="16"/>
                <w:lang w:eastAsia="ru-RU"/>
              </w:rPr>
              <w:t xml:space="preserve"> компания «Фонд микрофинансирования субъектов малого и среднего предпринимательства Краснодарского края».</w:t>
            </w:r>
          </w:p>
          <w:p w:rsidR="00C073A0" w:rsidRPr="002C48AF" w:rsidRDefault="00C073A0" w:rsidP="002E1B2B">
            <w:pPr>
              <w:spacing w:after="0" w:line="180" w:lineRule="atLeast"/>
              <w:rPr>
                <w:rFonts w:ascii="Times New Roman" w:eastAsia="Times New Roman" w:hAnsi="Times New Roman" w:cs="Times New Roman"/>
                <w:color w:val="000000"/>
                <w:sz w:val="16"/>
                <w:szCs w:val="16"/>
                <w:lang w:eastAsia="ru-RU"/>
              </w:rPr>
            </w:pPr>
          </w:p>
        </w:tc>
      </w:tr>
      <w:tr w:rsidR="00423FF7" w:rsidRPr="002C48AF" w:rsidTr="003022A8">
        <w:trPr>
          <w:trHeight w:val="1952"/>
        </w:trPr>
        <w:tc>
          <w:tcPr>
            <w:tcW w:w="565" w:type="dxa"/>
            <w:vMerge/>
            <w:shd w:val="clear" w:color="000000" w:fill="FFFFFF"/>
            <w:noWrap/>
          </w:tcPr>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highlight w:val="yellow"/>
                <w:lang w:eastAsia="ru-RU"/>
              </w:rPr>
            </w:pPr>
          </w:p>
        </w:tc>
        <w:tc>
          <w:tcPr>
            <w:tcW w:w="1704" w:type="dxa"/>
            <w:vMerge/>
            <w:shd w:val="clear" w:color="000000" w:fill="FFFFFF"/>
          </w:tcPr>
          <w:p w:rsidR="00423FF7" w:rsidRPr="002C48AF" w:rsidRDefault="00423FF7" w:rsidP="002E1B2B">
            <w:pPr>
              <w:spacing w:after="0" w:line="180" w:lineRule="atLeast"/>
              <w:rPr>
                <w:rFonts w:ascii="Times New Roman" w:eastAsia="Times New Roman" w:hAnsi="Times New Roman" w:cs="Times New Roman"/>
                <w:color w:val="000000"/>
                <w:sz w:val="16"/>
                <w:szCs w:val="16"/>
                <w:highlight w:val="yellow"/>
                <w:lang w:eastAsia="ru-RU"/>
              </w:rPr>
            </w:pPr>
          </w:p>
        </w:tc>
        <w:tc>
          <w:tcPr>
            <w:tcW w:w="2126" w:type="dxa"/>
            <w:vMerge/>
            <w:shd w:val="clear" w:color="000000" w:fill="FFFFFF"/>
          </w:tcPr>
          <w:p w:rsidR="00423FF7" w:rsidRPr="002C48AF" w:rsidRDefault="00423FF7" w:rsidP="002E1B2B">
            <w:pPr>
              <w:spacing w:after="0" w:line="180" w:lineRule="atLeast"/>
              <w:rPr>
                <w:rFonts w:ascii="Times New Roman" w:eastAsia="Times New Roman" w:hAnsi="Times New Roman" w:cs="Times New Roman"/>
                <w:color w:val="000000"/>
                <w:sz w:val="16"/>
                <w:szCs w:val="16"/>
                <w:highlight w:val="yellow"/>
                <w:lang w:eastAsia="ru-RU"/>
              </w:rPr>
            </w:pPr>
          </w:p>
        </w:tc>
        <w:tc>
          <w:tcPr>
            <w:tcW w:w="1417" w:type="dxa"/>
            <w:vMerge/>
            <w:shd w:val="clear" w:color="000000" w:fill="FFFFFF"/>
          </w:tcPr>
          <w:p w:rsidR="00423FF7" w:rsidRPr="002C48AF" w:rsidRDefault="00423FF7" w:rsidP="002E1B2B">
            <w:pPr>
              <w:spacing w:after="0" w:line="180" w:lineRule="atLeast"/>
              <w:rPr>
                <w:rFonts w:ascii="Times New Roman" w:eastAsia="Times New Roman" w:hAnsi="Times New Roman" w:cs="Times New Roman"/>
                <w:color w:val="000000"/>
                <w:sz w:val="16"/>
                <w:szCs w:val="16"/>
                <w:highlight w:val="yellow"/>
                <w:lang w:eastAsia="ru-RU"/>
              </w:rPr>
            </w:pPr>
          </w:p>
        </w:tc>
        <w:tc>
          <w:tcPr>
            <w:tcW w:w="1843" w:type="dxa"/>
            <w:shd w:val="clear" w:color="000000" w:fill="FFFFFF"/>
          </w:tcPr>
          <w:p w:rsidR="00423FF7" w:rsidRPr="002C48AF" w:rsidRDefault="00423FF7" w:rsidP="002E1B2B">
            <w:pPr>
              <w:spacing w:after="0" w:line="180" w:lineRule="atLeast"/>
              <w:jc w:val="both"/>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количество индивидуальных предпринимателей и крестьянских (фермерских) хозяйств, которым оказана поддержка в виде субсидии, единиц</w:t>
            </w:r>
          </w:p>
          <w:p w:rsidR="00423FF7" w:rsidRPr="002C48AF" w:rsidRDefault="00423FF7" w:rsidP="002E1B2B">
            <w:pPr>
              <w:spacing w:after="0" w:line="180" w:lineRule="atLeast"/>
              <w:jc w:val="both"/>
              <w:rPr>
                <w:rFonts w:ascii="Times New Roman" w:eastAsia="Times New Roman" w:hAnsi="Times New Roman" w:cs="Times New Roman"/>
                <w:color w:val="000000"/>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color w:val="000000"/>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color w:val="000000"/>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color w:val="000000"/>
                <w:sz w:val="16"/>
                <w:szCs w:val="16"/>
                <w:lang w:eastAsia="ru-RU"/>
              </w:rPr>
            </w:pPr>
          </w:p>
          <w:p w:rsidR="00423FF7" w:rsidRPr="002C48AF" w:rsidRDefault="00423FF7" w:rsidP="002E1B2B">
            <w:pPr>
              <w:spacing w:after="0" w:line="180" w:lineRule="atLeast"/>
              <w:jc w:val="both"/>
              <w:rPr>
                <w:rFonts w:ascii="Times New Roman" w:eastAsia="Times New Roman" w:hAnsi="Times New Roman" w:cs="Times New Roman"/>
                <w:color w:val="000000"/>
                <w:sz w:val="16"/>
                <w:szCs w:val="16"/>
                <w:lang w:eastAsia="ru-RU"/>
              </w:rPr>
            </w:pPr>
          </w:p>
        </w:tc>
        <w:tc>
          <w:tcPr>
            <w:tcW w:w="1276" w:type="dxa"/>
            <w:shd w:val="clear" w:color="000000" w:fill="FFFFFF"/>
          </w:tcPr>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47</w:t>
            </w:r>
          </w:p>
        </w:tc>
        <w:tc>
          <w:tcPr>
            <w:tcW w:w="992" w:type="dxa"/>
            <w:shd w:val="clear" w:color="000000" w:fill="FFFFFF"/>
          </w:tcPr>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67/</w:t>
            </w:r>
          </w:p>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47</w:t>
            </w:r>
          </w:p>
        </w:tc>
        <w:tc>
          <w:tcPr>
            <w:tcW w:w="992" w:type="dxa"/>
            <w:shd w:val="clear" w:color="000000" w:fill="FFFFFF"/>
          </w:tcPr>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67/   47</w:t>
            </w:r>
          </w:p>
        </w:tc>
        <w:tc>
          <w:tcPr>
            <w:tcW w:w="851" w:type="dxa"/>
            <w:shd w:val="clear" w:color="000000" w:fill="FFFFFF"/>
          </w:tcPr>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110/</w:t>
            </w:r>
          </w:p>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47</w:t>
            </w:r>
          </w:p>
        </w:tc>
        <w:tc>
          <w:tcPr>
            <w:tcW w:w="992" w:type="dxa"/>
            <w:gridSpan w:val="2"/>
            <w:shd w:val="clear" w:color="000000" w:fill="FFFFFF"/>
          </w:tcPr>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 xml:space="preserve">Управление сельского хозяйства и перерабатывающей промышленности </w:t>
            </w:r>
            <w:r w:rsidRPr="002C48AF">
              <w:rPr>
                <w:rFonts w:ascii="Times New Roman" w:hAnsi="Times New Roman" w:cs="Times New Roman"/>
                <w:sz w:val="16"/>
                <w:szCs w:val="16"/>
              </w:rPr>
              <w:t xml:space="preserve">администрации МО </w:t>
            </w:r>
            <w:proofErr w:type="gramStart"/>
            <w:r w:rsidRPr="002C48AF">
              <w:rPr>
                <w:rFonts w:ascii="Times New Roman" w:hAnsi="Times New Roman" w:cs="Times New Roman"/>
                <w:sz w:val="16"/>
                <w:szCs w:val="16"/>
              </w:rPr>
              <w:t>ТР</w:t>
            </w:r>
            <w:proofErr w:type="gramEnd"/>
          </w:p>
        </w:tc>
        <w:tc>
          <w:tcPr>
            <w:tcW w:w="1276" w:type="dxa"/>
            <w:shd w:val="clear" w:color="000000" w:fill="FFFFFF"/>
          </w:tcPr>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 xml:space="preserve">Управление сельского хозяйства и перерабатывающей промышленности </w:t>
            </w:r>
            <w:r w:rsidRPr="002C48AF">
              <w:rPr>
                <w:rFonts w:ascii="Times New Roman" w:hAnsi="Times New Roman" w:cs="Times New Roman"/>
                <w:sz w:val="16"/>
                <w:szCs w:val="16"/>
              </w:rPr>
              <w:t xml:space="preserve">администрации МО </w:t>
            </w:r>
            <w:proofErr w:type="gramStart"/>
            <w:r w:rsidRPr="002C48AF">
              <w:rPr>
                <w:rFonts w:ascii="Times New Roman" w:hAnsi="Times New Roman" w:cs="Times New Roman"/>
                <w:sz w:val="16"/>
                <w:szCs w:val="16"/>
              </w:rPr>
              <w:t>ТР</w:t>
            </w:r>
            <w:proofErr w:type="gramEnd"/>
          </w:p>
        </w:tc>
        <w:tc>
          <w:tcPr>
            <w:tcW w:w="1276" w:type="dxa"/>
            <w:shd w:val="clear" w:color="000000" w:fill="FFFFFF"/>
          </w:tcPr>
          <w:p w:rsidR="00423FF7" w:rsidRDefault="00B1221D" w:rsidP="002E1B2B">
            <w:pPr>
              <w:spacing w:after="0" w:line="180" w:lineRule="atLeas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Субсидии выдавались по разным направлениям:</w:t>
            </w:r>
          </w:p>
          <w:p w:rsidR="00B1221D" w:rsidRDefault="00B1221D" w:rsidP="002E1B2B">
            <w:pPr>
              <w:spacing w:after="0" w:line="180" w:lineRule="atLeas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Закладка виноградников: 7,1 </w:t>
            </w:r>
            <w:proofErr w:type="spellStart"/>
            <w:r>
              <w:rPr>
                <w:rFonts w:ascii="Times New Roman" w:eastAsia="Times New Roman" w:hAnsi="Times New Roman" w:cs="Times New Roman"/>
                <w:color w:val="000000"/>
                <w:sz w:val="16"/>
                <w:szCs w:val="16"/>
                <w:lang w:eastAsia="ru-RU"/>
              </w:rPr>
              <w:t>млн</w:t>
            </w:r>
            <w:proofErr w:type="gramStart"/>
            <w:r>
              <w:rPr>
                <w:rFonts w:ascii="Times New Roman" w:eastAsia="Times New Roman" w:hAnsi="Times New Roman" w:cs="Times New Roman"/>
                <w:color w:val="000000"/>
                <w:sz w:val="16"/>
                <w:szCs w:val="16"/>
                <w:lang w:eastAsia="ru-RU"/>
              </w:rPr>
              <w:t>.р</w:t>
            </w:r>
            <w:proofErr w:type="gramEnd"/>
            <w:r>
              <w:rPr>
                <w:rFonts w:ascii="Times New Roman" w:eastAsia="Times New Roman" w:hAnsi="Times New Roman" w:cs="Times New Roman"/>
                <w:color w:val="000000"/>
                <w:sz w:val="16"/>
                <w:szCs w:val="16"/>
                <w:lang w:eastAsia="ru-RU"/>
              </w:rPr>
              <w:t>уб</w:t>
            </w:r>
            <w:proofErr w:type="spellEnd"/>
            <w:r>
              <w:rPr>
                <w:rFonts w:ascii="Times New Roman" w:eastAsia="Times New Roman" w:hAnsi="Times New Roman" w:cs="Times New Roman"/>
                <w:color w:val="000000"/>
                <w:sz w:val="16"/>
                <w:szCs w:val="16"/>
                <w:lang w:eastAsia="ru-RU"/>
              </w:rPr>
              <w:t>.</w:t>
            </w:r>
          </w:p>
          <w:p w:rsidR="00B1221D" w:rsidRDefault="00B1221D" w:rsidP="002E1B2B">
            <w:pPr>
              <w:spacing w:after="0" w:line="180" w:lineRule="atLeas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Установка шпалеры</w:t>
            </w:r>
            <w:r w:rsidR="00A26066">
              <w:rPr>
                <w:rFonts w:ascii="Times New Roman" w:eastAsia="Times New Roman" w:hAnsi="Times New Roman" w:cs="Times New Roman"/>
                <w:color w:val="000000"/>
                <w:sz w:val="16"/>
                <w:szCs w:val="16"/>
                <w:lang w:eastAsia="ru-RU"/>
              </w:rPr>
              <w:t xml:space="preserve">11,6 </w:t>
            </w:r>
            <w:proofErr w:type="spellStart"/>
            <w:r w:rsidR="00A26066">
              <w:rPr>
                <w:rFonts w:ascii="Times New Roman" w:eastAsia="Times New Roman" w:hAnsi="Times New Roman" w:cs="Times New Roman"/>
                <w:color w:val="000000"/>
                <w:sz w:val="16"/>
                <w:szCs w:val="16"/>
                <w:lang w:eastAsia="ru-RU"/>
              </w:rPr>
              <w:t>млн</w:t>
            </w:r>
            <w:proofErr w:type="gramStart"/>
            <w:r w:rsidR="00A26066">
              <w:rPr>
                <w:rFonts w:ascii="Times New Roman" w:eastAsia="Times New Roman" w:hAnsi="Times New Roman" w:cs="Times New Roman"/>
                <w:color w:val="000000"/>
                <w:sz w:val="16"/>
                <w:szCs w:val="16"/>
                <w:lang w:eastAsia="ru-RU"/>
              </w:rPr>
              <w:t>.р</w:t>
            </w:r>
            <w:proofErr w:type="gramEnd"/>
            <w:r w:rsidR="00A26066">
              <w:rPr>
                <w:rFonts w:ascii="Times New Roman" w:eastAsia="Times New Roman" w:hAnsi="Times New Roman" w:cs="Times New Roman"/>
                <w:color w:val="000000"/>
                <w:sz w:val="16"/>
                <w:szCs w:val="16"/>
                <w:lang w:eastAsia="ru-RU"/>
              </w:rPr>
              <w:t>уб</w:t>
            </w:r>
            <w:proofErr w:type="spellEnd"/>
            <w:r w:rsidR="00A26066">
              <w:rPr>
                <w:rFonts w:ascii="Times New Roman" w:eastAsia="Times New Roman" w:hAnsi="Times New Roman" w:cs="Times New Roman"/>
                <w:color w:val="000000"/>
                <w:sz w:val="16"/>
                <w:szCs w:val="16"/>
                <w:lang w:eastAsia="ru-RU"/>
              </w:rPr>
              <w:t>.</w:t>
            </w:r>
          </w:p>
          <w:p w:rsidR="00A26066" w:rsidRDefault="00A26066" w:rsidP="002E1B2B">
            <w:pPr>
              <w:spacing w:after="0" w:line="180" w:lineRule="atLeas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Уход за виноградниками 9,7 </w:t>
            </w:r>
            <w:proofErr w:type="spellStart"/>
            <w:r>
              <w:rPr>
                <w:rFonts w:ascii="Times New Roman" w:eastAsia="Times New Roman" w:hAnsi="Times New Roman" w:cs="Times New Roman"/>
                <w:color w:val="000000"/>
                <w:sz w:val="16"/>
                <w:szCs w:val="16"/>
                <w:lang w:eastAsia="ru-RU"/>
              </w:rPr>
              <w:t>млн</w:t>
            </w:r>
            <w:proofErr w:type="gramStart"/>
            <w:r>
              <w:rPr>
                <w:rFonts w:ascii="Times New Roman" w:eastAsia="Times New Roman" w:hAnsi="Times New Roman" w:cs="Times New Roman"/>
                <w:color w:val="000000"/>
                <w:sz w:val="16"/>
                <w:szCs w:val="16"/>
                <w:lang w:eastAsia="ru-RU"/>
              </w:rPr>
              <w:t>.р</w:t>
            </w:r>
            <w:proofErr w:type="gramEnd"/>
            <w:r>
              <w:rPr>
                <w:rFonts w:ascii="Times New Roman" w:eastAsia="Times New Roman" w:hAnsi="Times New Roman" w:cs="Times New Roman"/>
                <w:color w:val="000000"/>
                <w:sz w:val="16"/>
                <w:szCs w:val="16"/>
                <w:lang w:eastAsia="ru-RU"/>
              </w:rPr>
              <w:t>уб</w:t>
            </w:r>
            <w:proofErr w:type="spellEnd"/>
            <w:r>
              <w:rPr>
                <w:rFonts w:ascii="Times New Roman" w:eastAsia="Times New Roman" w:hAnsi="Times New Roman" w:cs="Times New Roman"/>
                <w:color w:val="000000"/>
                <w:sz w:val="16"/>
                <w:szCs w:val="16"/>
                <w:lang w:eastAsia="ru-RU"/>
              </w:rPr>
              <w:t>.</w:t>
            </w:r>
          </w:p>
          <w:p w:rsidR="00A26066" w:rsidRDefault="00A26066" w:rsidP="002E1B2B">
            <w:pPr>
              <w:spacing w:after="0" w:line="180" w:lineRule="atLeas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Закладка многолет</w:t>
            </w:r>
            <w:proofErr w:type="gramStart"/>
            <w:r>
              <w:rPr>
                <w:rFonts w:ascii="Times New Roman" w:eastAsia="Times New Roman" w:hAnsi="Times New Roman" w:cs="Times New Roman"/>
                <w:color w:val="000000"/>
                <w:sz w:val="16"/>
                <w:szCs w:val="16"/>
                <w:lang w:eastAsia="ru-RU"/>
              </w:rPr>
              <w:t>.с</w:t>
            </w:r>
            <w:proofErr w:type="gramEnd"/>
            <w:r>
              <w:rPr>
                <w:rFonts w:ascii="Times New Roman" w:eastAsia="Times New Roman" w:hAnsi="Times New Roman" w:cs="Times New Roman"/>
                <w:color w:val="000000"/>
                <w:sz w:val="16"/>
                <w:szCs w:val="16"/>
                <w:lang w:eastAsia="ru-RU"/>
              </w:rPr>
              <w:t>ады-5,6 млн. руб.</w:t>
            </w:r>
          </w:p>
          <w:p w:rsidR="00A26066" w:rsidRDefault="00CC2C9D" w:rsidP="002E1B2B">
            <w:pPr>
              <w:spacing w:after="0" w:line="180" w:lineRule="atLeas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Овощеводство открытый грунт 3,7 </w:t>
            </w:r>
            <w:proofErr w:type="spellStart"/>
            <w:r>
              <w:rPr>
                <w:rFonts w:ascii="Times New Roman" w:eastAsia="Times New Roman" w:hAnsi="Times New Roman" w:cs="Times New Roman"/>
                <w:color w:val="000000"/>
                <w:sz w:val="16"/>
                <w:szCs w:val="16"/>
                <w:lang w:eastAsia="ru-RU"/>
              </w:rPr>
              <w:t>млн</w:t>
            </w:r>
            <w:proofErr w:type="gramStart"/>
            <w:r>
              <w:rPr>
                <w:rFonts w:ascii="Times New Roman" w:eastAsia="Times New Roman" w:hAnsi="Times New Roman" w:cs="Times New Roman"/>
                <w:color w:val="000000"/>
                <w:sz w:val="16"/>
                <w:szCs w:val="16"/>
                <w:lang w:eastAsia="ru-RU"/>
              </w:rPr>
              <w:t>.р</w:t>
            </w:r>
            <w:proofErr w:type="gramEnd"/>
            <w:r>
              <w:rPr>
                <w:rFonts w:ascii="Times New Roman" w:eastAsia="Times New Roman" w:hAnsi="Times New Roman" w:cs="Times New Roman"/>
                <w:color w:val="000000"/>
                <w:sz w:val="16"/>
                <w:szCs w:val="16"/>
                <w:lang w:eastAsia="ru-RU"/>
              </w:rPr>
              <w:t>уб</w:t>
            </w:r>
            <w:proofErr w:type="spellEnd"/>
            <w:r>
              <w:rPr>
                <w:rFonts w:ascii="Times New Roman" w:eastAsia="Times New Roman" w:hAnsi="Times New Roman" w:cs="Times New Roman"/>
                <w:color w:val="000000"/>
                <w:sz w:val="16"/>
                <w:szCs w:val="16"/>
                <w:lang w:eastAsia="ru-RU"/>
              </w:rPr>
              <w:t>.</w:t>
            </w:r>
          </w:p>
          <w:p w:rsidR="00CC2C9D" w:rsidRPr="002C48AF" w:rsidRDefault="00B12D9C" w:rsidP="002E1B2B">
            <w:pPr>
              <w:spacing w:after="0" w:line="180" w:lineRule="atLeas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Помощь мясному КРС 8,2 </w:t>
            </w:r>
            <w:proofErr w:type="spellStart"/>
            <w:r>
              <w:rPr>
                <w:rFonts w:ascii="Times New Roman" w:eastAsia="Times New Roman" w:hAnsi="Times New Roman" w:cs="Times New Roman"/>
                <w:color w:val="000000"/>
                <w:sz w:val="16"/>
                <w:szCs w:val="16"/>
                <w:lang w:eastAsia="ru-RU"/>
              </w:rPr>
              <w:t>млн</w:t>
            </w:r>
            <w:proofErr w:type="gramStart"/>
            <w:r>
              <w:rPr>
                <w:rFonts w:ascii="Times New Roman" w:eastAsia="Times New Roman" w:hAnsi="Times New Roman" w:cs="Times New Roman"/>
                <w:color w:val="000000"/>
                <w:sz w:val="16"/>
                <w:szCs w:val="16"/>
                <w:lang w:eastAsia="ru-RU"/>
              </w:rPr>
              <w:t>.р</w:t>
            </w:r>
            <w:proofErr w:type="gramEnd"/>
            <w:r>
              <w:rPr>
                <w:rFonts w:ascii="Times New Roman" w:eastAsia="Times New Roman" w:hAnsi="Times New Roman" w:cs="Times New Roman"/>
                <w:color w:val="000000"/>
                <w:sz w:val="16"/>
                <w:szCs w:val="16"/>
                <w:lang w:eastAsia="ru-RU"/>
              </w:rPr>
              <w:t>уб</w:t>
            </w:r>
            <w:proofErr w:type="spellEnd"/>
            <w:r>
              <w:rPr>
                <w:rFonts w:ascii="Times New Roman" w:eastAsia="Times New Roman" w:hAnsi="Times New Roman" w:cs="Times New Roman"/>
                <w:color w:val="000000"/>
                <w:sz w:val="16"/>
                <w:szCs w:val="16"/>
                <w:lang w:eastAsia="ru-RU"/>
              </w:rPr>
              <w:t>.</w:t>
            </w:r>
          </w:p>
        </w:tc>
      </w:tr>
      <w:tr w:rsidR="00423FF7" w:rsidRPr="002C48AF" w:rsidTr="003022A8">
        <w:trPr>
          <w:trHeight w:val="480"/>
        </w:trPr>
        <w:tc>
          <w:tcPr>
            <w:tcW w:w="14034" w:type="dxa"/>
            <w:gridSpan w:val="12"/>
            <w:shd w:val="clear" w:color="000000" w:fill="FFFFFF"/>
            <w:vAlign w:val="center"/>
          </w:tcPr>
          <w:p w:rsidR="00423FF7" w:rsidRPr="002C48AF" w:rsidRDefault="00423FF7" w:rsidP="002E1B2B">
            <w:pPr>
              <w:spacing w:after="0" w:line="180" w:lineRule="atLeast"/>
              <w:jc w:val="center"/>
              <w:rPr>
                <w:rFonts w:ascii="Times New Roman" w:eastAsia="Times New Roman" w:hAnsi="Times New Roman" w:cs="Times New Roman"/>
                <w:bCs/>
                <w:color w:val="000000"/>
                <w:sz w:val="16"/>
                <w:szCs w:val="16"/>
                <w:lang w:eastAsia="ru-RU"/>
              </w:rPr>
            </w:pPr>
            <w:r w:rsidRPr="002C48AF">
              <w:rPr>
                <w:rFonts w:ascii="Times New Roman" w:eastAsia="Times New Roman" w:hAnsi="Times New Roman" w:cs="Times New Roman"/>
                <w:bCs/>
                <w:color w:val="000000"/>
                <w:sz w:val="16"/>
                <w:szCs w:val="16"/>
                <w:lang w:eastAsia="ru-RU"/>
              </w:rPr>
              <w:lastRenderedPageBreak/>
              <w:t>2.1.2. Рынок овощной и плодово-ягодной продукции</w:t>
            </w:r>
          </w:p>
        </w:tc>
        <w:tc>
          <w:tcPr>
            <w:tcW w:w="1276" w:type="dxa"/>
            <w:shd w:val="clear" w:color="000000" w:fill="FFFFFF"/>
          </w:tcPr>
          <w:p w:rsidR="00423FF7" w:rsidRPr="002C48AF" w:rsidRDefault="00423FF7" w:rsidP="002E1B2B">
            <w:pPr>
              <w:spacing w:after="0" w:line="180" w:lineRule="atLeast"/>
              <w:jc w:val="center"/>
              <w:rPr>
                <w:rFonts w:ascii="Times New Roman" w:eastAsia="Times New Roman" w:hAnsi="Times New Roman" w:cs="Times New Roman"/>
                <w:bCs/>
                <w:color w:val="000000"/>
                <w:sz w:val="16"/>
                <w:szCs w:val="16"/>
                <w:lang w:eastAsia="ru-RU"/>
              </w:rPr>
            </w:pPr>
          </w:p>
        </w:tc>
      </w:tr>
      <w:tr w:rsidR="00423FF7" w:rsidRPr="002C48AF" w:rsidTr="003022A8">
        <w:trPr>
          <w:trHeight w:val="1415"/>
        </w:trPr>
        <w:tc>
          <w:tcPr>
            <w:tcW w:w="565" w:type="dxa"/>
            <w:shd w:val="clear" w:color="000000" w:fill="FFFFFF"/>
            <w:hideMark/>
          </w:tcPr>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2.1.2.1</w:t>
            </w:r>
          </w:p>
        </w:tc>
        <w:tc>
          <w:tcPr>
            <w:tcW w:w="1704" w:type="dxa"/>
            <w:shd w:val="clear" w:color="000000" w:fill="FFFFFF"/>
            <w:hideMark/>
          </w:tcPr>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Стимулирование строительства прогрессивных тепличных комплексов малыми формами хозяйствования</w:t>
            </w:r>
          </w:p>
        </w:tc>
        <w:tc>
          <w:tcPr>
            <w:tcW w:w="2126" w:type="dxa"/>
            <w:shd w:val="clear" w:color="000000" w:fill="FFFFFF"/>
          </w:tcPr>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proofErr w:type="gramStart"/>
            <w:r w:rsidRPr="002C48AF">
              <w:rPr>
                <w:rFonts w:ascii="Times New Roman" w:eastAsia="Times New Roman" w:hAnsi="Times New Roman" w:cs="Times New Roman"/>
                <w:color w:val="000000"/>
                <w:sz w:val="16"/>
                <w:szCs w:val="16"/>
                <w:lang w:eastAsia="ru-RU"/>
              </w:rPr>
              <w:t>В натуральном выражении объемы производимой продукции составляют: виноград – 170 тыс. тонн, вино – 11 млн. декалитров, фрукты – 1955 тонн, овощи и корнеплоды – 5,0 тыс. тонн, бахчевые культуры –21 тыс. тонн, зерновые – 47 тыс. тонн, рис – 7,7 тыс. тонн, мясо – 907 тонн, молоко – 9 тыс. тонн, рыба – 7,0 тыс. тонн.</w:t>
            </w:r>
            <w:proofErr w:type="gramEnd"/>
            <w:r w:rsidRPr="002C48AF">
              <w:rPr>
                <w:rFonts w:ascii="Times New Roman" w:eastAsia="Times New Roman" w:hAnsi="Times New Roman" w:cs="Times New Roman"/>
                <w:color w:val="000000"/>
                <w:sz w:val="16"/>
                <w:szCs w:val="16"/>
                <w:lang w:eastAsia="ru-RU"/>
              </w:rPr>
              <w:t xml:space="preserve"> По итогам работы в 2017 году и согласно объективному прогнозу на текущий год число прибыльных хозяйств составит 96 %. </w:t>
            </w:r>
          </w:p>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Валовой сбор винограда в 2018 году превысил на 9 тыс. тонн показатель прошлого года и достиг 170 тыс. тонн. Средняя урожайность составила 109 ц с 1 га.</w:t>
            </w:r>
          </w:p>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Выращиванием винограда в районе занимается 21 агрофирма, несколько десятков крестьянских хозяйств и многочисленная армия садоводов-любителей.</w:t>
            </w:r>
          </w:p>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 xml:space="preserve">Летняя засуха повлияла на биологическое </w:t>
            </w:r>
            <w:proofErr w:type="gramStart"/>
            <w:r w:rsidRPr="002C48AF">
              <w:rPr>
                <w:rFonts w:ascii="Times New Roman" w:eastAsia="Times New Roman" w:hAnsi="Times New Roman" w:cs="Times New Roman"/>
                <w:color w:val="000000"/>
                <w:sz w:val="16"/>
                <w:szCs w:val="16"/>
                <w:lang w:eastAsia="ru-RU"/>
              </w:rPr>
              <w:t>развитие</w:t>
            </w:r>
            <w:proofErr w:type="gramEnd"/>
            <w:r w:rsidRPr="002C48AF">
              <w:rPr>
                <w:rFonts w:ascii="Times New Roman" w:eastAsia="Times New Roman" w:hAnsi="Times New Roman" w:cs="Times New Roman"/>
                <w:color w:val="000000"/>
                <w:sz w:val="16"/>
                <w:szCs w:val="16"/>
                <w:lang w:eastAsia="ru-RU"/>
              </w:rPr>
              <w:t xml:space="preserve"> как лозы винограда, так и на формирование массы грозди и ягоды. Допускаем, что из-за засухи </w:t>
            </w:r>
            <w:proofErr w:type="spellStart"/>
            <w:r w:rsidRPr="002C48AF">
              <w:rPr>
                <w:rFonts w:ascii="Times New Roman" w:eastAsia="Times New Roman" w:hAnsi="Times New Roman" w:cs="Times New Roman"/>
                <w:color w:val="000000"/>
                <w:sz w:val="16"/>
                <w:szCs w:val="16"/>
                <w:lang w:eastAsia="ru-RU"/>
              </w:rPr>
              <w:t>недополучен</w:t>
            </w:r>
            <w:proofErr w:type="spellEnd"/>
            <w:r w:rsidRPr="002C48AF">
              <w:rPr>
                <w:rFonts w:ascii="Times New Roman" w:eastAsia="Times New Roman" w:hAnsi="Times New Roman" w:cs="Times New Roman"/>
                <w:color w:val="000000"/>
                <w:sz w:val="16"/>
                <w:szCs w:val="16"/>
                <w:lang w:eastAsia="ru-RU"/>
              </w:rPr>
              <w:t xml:space="preserve"> урожай в среднем на 20 %. Но аномально жаркое лето способствовало накоплению сахара в ягоде, что является позитивным фактором для производства вин.</w:t>
            </w:r>
          </w:p>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 xml:space="preserve">Кроме высоких достижений, в районе были </w:t>
            </w:r>
            <w:r w:rsidRPr="002C48AF">
              <w:rPr>
                <w:rFonts w:ascii="Times New Roman" w:eastAsia="Times New Roman" w:hAnsi="Times New Roman" w:cs="Times New Roman"/>
                <w:color w:val="000000"/>
                <w:sz w:val="16"/>
                <w:szCs w:val="16"/>
                <w:lang w:eastAsia="ru-RU"/>
              </w:rPr>
              <w:lastRenderedPageBreak/>
              <w:t xml:space="preserve">и поводы для тревог: валовое производство зерна пшеницы, ячменя, гороха, кукурузы, а также подсолнечника во всех категориях хозяйств (СХП, КФХ) по итогам работы 2018 года составило 47 тысяч тонн, что ниже аналогичного периода 2017 года на 15 тыс. тонн. Причиной снижения валового производства зерновых послужило отсутствие на Таманском полуострове осадков в период формирования зерна: в апреле в 10 раз меньше нормы, в мае – более чем в 20 раз, а в период июня и июля осадков не выпало совсем. </w:t>
            </w:r>
          </w:p>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На площади 2,0 тысячи гектаров произошло изменение плана землепользования: в 2017 году на этих землях, ранее планировавшихся для использования под зерновые, были заложены молодые виноградники.</w:t>
            </w:r>
          </w:p>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В 2018 году высажены молодые саженцы винограда на 740 га, что выше уровня аналогичного периода 2017 года на 510 га или на 321 %.</w:t>
            </w:r>
          </w:p>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Валовое производство плодов по итогам сезона 2018 года составило 1955 тонн + 25 тонн к аналогичному периоду 2017 года; средняя урожайность косточковых культур составила 51 ц. га, семечковых - 148 ц. га. В 2018 году заложены новые фруктовые сады, и сейчас их общая площадь в районе достигла 655 га.</w:t>
            </w:r>
          </w:p>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 xml:space="preserve">Валовое производство </w:t>
            </w:r>
            <w:r w:rsidRPr="002C48AF">
              <w:rPr>
                <w:rFonts w:ascii="Times New Roman" w:eastAsia="Times New Roman" w:hAnsi="Times New Roman" w:cs="Times New Roman"/>
                <w:color w:val="000000"/>
                <w:sz w:val="16"/>
                <w:szCs w:val="16"/>
                <w:lang w:eastAsia="ru-RU"/>
              </w:rPr>
              <w:lastRenderedPageBreak/>
              <w:t xml:space="preserve">бахчевых культур в 2018 году составило 21 тыс. тонн + 20 тонн к уровню прошлого сезона. </w:t>
            </w:r>
          </w:p>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Производство овощей открытого и закрытого грунта увеличено по итогам года на 60 тонн и составляет 4,1 тыс. тонн.</w:t>
            </w:r>
          </w:p>
        </w:tc>
        <w:tc>
          <w:tcPr>
            <w:tcW w:w="1417" w:type="dxa"/>
            <w:shd w:val="clear" w:color="000000" w:fill="FFFFFF"/>
          </w:tcPr>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lastRenderedPageBreak/>
              <w:t>круглогодичное обеспечение населения высококачественной и разнообразной продукцией</w:t>
            </w:r>
          </w:p>
        </w:tc>
        <w:tc>
          <w:tcPr>
            <w:tcW w:w="1843" w:type="dxa"/>
            <w:shd w:val="clear" w:color="000000" w:fill="FFFFFF"/>
            <w:hideMark/>
          </w:tcPr>
          <w:p w:rsidR="00423FF7" w:rsidRPr="002C48AF" w:rsidRDefault="00423FF7" w:rsidP="002E1B2B">
            <w:pPr>
              <w:spacing w:after="0" w:line="180" w:lineRule="atLeast"/>
              <w:jc w:val="both"/>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площадь субсидируемых теплиц, тысяч квадратных метров</w:t>
            </w:r>
          </w:p>
        </w:tc>
        <w:tc>
          <w:tcPr>
            <w:tcW w:w="1276" w:type="dxa"/>
            <w:shd w:val="clear" w:color="000000" w:fill="FFFFFF"/>
          </w:tcPr>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16,2</w:t>
            </w:r>
          </w:p>
        </w:tc>
        <w:tc>
          <w:tcPr>
            <w:tcW w:w="992" w:type="dxa"/>
            <w:shd w:val="clear" w:color="000000" w:fill="FFFFFF"/>
          </w:tcPr>
          <w:p w:rsidR="00423FF7" w:rsidRPr="00FB0208" w:rsidRDefault="00423FF7" w:rsidP="002E1B2B">
            <w:pPr>
              <w:spacing w:after="0" w:line="180" w:lineRule="atLeast"/>
              <w:jc w:val="center"/>
              <w:rPr>
                <w:rFonts w:ascii="Times New Roman" w:eastAsia="Times New Roman" w:hAnsi="Times New Roman" w:cs="Times New Roman"/>
                <w:color w:val="000000"/>
                <w:sz w:val="16"/>
                <w:szCs w:val="16"/>
                <w:lang w:eastAsia="ru-RU"/>
              </w:rPr>
            </w:pPr>
            <w:r w:rsidRPr="00FB0208">
              <w:rPr>
                <w:rFonts w:ascii="Times New Roman" w:eastAsia="Times New Roman" w:hAnsi="Times New Roman" w:cs="Times New Roman"/>
                <w:color w:val="000000"/>
                <w:sz w:val="16"/>
                <w:szCs w:val="16"/>
                <w:lang w:eastAsia="ru-RU"/>
              </w:rPr>
              <w:t>16,2/</w:t>
            </w:r>
            <w:r w:rsidR="00974424" w:rsidRPr="00FB0208">
              <w:rPr>
                <w:rFonts w:ascii="Times New Roman" w:eastAsia="Times New Roman" w:hAnsi="Times New Roman" w:cs="Times New Roman"/>
                <w:color w:val="000000"/>
                <w:sz w:val="16"/>
                <w:szCs w:val="16"/>
                <w:lang w:eastAsia="ru-RU"/>
              </w:rPr>
              <w:t>/16,2</w:t>
            </w:r>
          </w:p>
          <w:p w:rsidR="00423FF7" w:rsidRPr="00FB0208" w:rsidRDefault="00423FF7" w:rsidP="002E1B2B">
            <w:pPr>
              <w:spacing w:after="0" w:line="180" w:lineRule="atLeast"/>
              <w:jc w:val="center"/>
              <w:rPr>
                <w:rFonts w:ascii="Times New Roman" w:eastAsia="Times New Roman" w:hAnsi="Times New Roman" w:cs="Times New Roman"/>
                <w:color w:val="000000"/>
                <w:sz w:val="16"/>
                <w:szCs w:val="16"/>
                <w:lang w:eastAsia="ru-RU"/>
              </w:rPr>
            </w:pPr>
          </w:p>
        </w:tc>
        <w:tc>
          <w:tcPr>
            <w:tcW w:w="992" w:type="dxa"/>
            <w:shd w:val="clear" w:color="000000" w:fill="FFFFFF"/>
          </w:tcPr>
          <w:p w:rsidR="00423FF7" w:rsidRPr="00FB0208" w:rsidRDefault="00974424" w:rsidP="002E1B2B">
            <w:pPr>
              <w:spacing w:after="0" w:line="180" w:lineRule="atLeast"/>
              <w:jc w:val="center"/>
              <w:rPr>
                <w:rFonts w:ascii="Times New Roman" w:eastAsia="Times New Roman" w:hAnsi="Times New Roman" w:cs="Times New Roman"/>
                <w:color w:val="000000"/>
                <w:sz w:val="16"/>
                <w:szCs w:val="16"/>
                <w:lang w:eastAsia="ru-RU"/>
              </w:rPr>
            </w:pPr>
            <w:r w:rsidRPr="00FB0208">
              <w:rPr>
                <w:rFonts w:ascii="Times New Roman" w:eastAsia="Times New Roman" w:hAnsi="Times New Roman" w:cs="Times New Roman"/>
                <w:color w:val="000000"/>
                <w:sz w:val="16"/>
                <w:szCs w:val="16"/>
                <w:lang w:eastAsia="ru-RU"/>
              </w:rPr>
              <w:t>18,4/</w:t>
            </w:r>
            <w:r w:rsidR="00423FF7" w:rsidRPr="00FB0208">
              <w:rPr>
                <w:rFonts w:ascii="Times New Roman" w:eastAsia="Times New Roman" w:hAnsi="Times New Roman" w:cs="Times New Roman"/>
                <w:color w:val="000000"/>
                <w:sz w:val="16"/>
                <w:szCs w:val="16"/>
                <w:lang w:eastAsia="ru-RU"/>
              </w:rPr>
              <w:t>16,2</w:t>
            </w:r>
          </w:p>
        </w:tc>
        <w:tc>
          <w:tcPr>
            <w:tcW w:w="851" w:type="dxa"/>
            <w:shd w:val="clear" w:color="000000" w:fill="FFFFFF"/>
          </w:tcPr>
          <w:p w:rsidR="00974424" w:rsidRPr="00FB0208" w:rsidRDefault="00974424" w:rsidP="002E1B2B">
            <w:pPr>
              <w:spacing w:after="0" w:line="180" w:lineRule="atLeast"/>
              <w:jc w:val="center"/>
              <w:rPr>
                <w:rFonts w:ascii="Times New Roman" w:eastAsia="Times New Roman" w:hAnsi="Times New Roman" w:cs="Times New Roman"/>
                <w:color w:val="000000"/>
                <w:sz w:val="16"/>
                <w:szCs w:val="16"/>
                <w:lang w:eastAsia="ru-RU"/>
              </w:rPr>
            </w:pPr>
            <w:r w:rsidRPr="00FB0208">
              <w:rPr>
                <w:rFonts w:ascii="Times New Roman" w:eastAsia="Times New Roman" w:hAnsi="Times New Roman" w:cs="Times New Roman"/>
                <w:color w:val="000000"/>
                <w:sz w:val="16"/>
                <w:szCs w:val="16"/>
                <w:lang w:eastAsia="ru-RU"/>
              </w:rPr>
              <w:t>12,9/</w:t>
            </w:r>
          </w:p>
          <w:p w:rsidR="00423FF7" w:rsidRPr="00FB0208" w:rsidRDefault="00423FF7" w:rsidP="002E1B2B">
            <w:pPr>
              <w:spacing w:after="0" w:line="180" w:lineRule="atLeast"/>
              <w:jc w:val="center"/>
              <w:rPr>
                <w:rFonts w:ascii="Times New Roman" w:eastAsia="Times New Roman" w:hAnsi="Times New Roman" w:cs="Times New Roman"/>
                <w:color w:val="000000"/>
                <w:sz w:val="16"/>
                <w:szCs w:val="16"/>
                <w:lang w:eastAsia="ru-RU"/>
              </w:rPr>
            </w:pPr>
            <w:r w:rsidRPr="00FB0208">
              <w:rPr>
                <w:rFonts w:ascii="Times New Roman" w:eastAsia="Times New Roman" w:hAnsi="Times New Roman" w:cs="Times New Roman"/>
                <w:color w:val="000000"/>
                <w:sz w:val="16"/>
                <w:szCs w:val="16"/>
                <w:lang w:eastAsia="ru-RU"/>
              </w:rPr>
              <w:t>16,2</w:t>
            </w:r>
          </w:p>
        </w:tc>
        <w:tc>
          <w:tcPr>
            <w:tcW w:w="992" w:type="dxa"/>
            <w:gridSpan w:val="2"/>
            <w:shd w:val="clear" w:color="000000" w:fill="FFFFFF"/>
            <w:hideMark/>
          </w:tcPr>
          <w:p w:rsidR="00423FF7" w:rsidRPr="00FB0208" w:rsidRDefault="00423FF7" w:rsidP="002E1B2B">
            <w:pPr>
              <w:spacing w:after="0" w:line="180" w:lineRule="atLeast"/>
              <w:rPr>
                <w:rFonts w:ascii="Times New Roman" w:eastAsia="Times New Roman" w:hAnsi="Times New Roman" w:cs="Times New Roman"/>
                <w:color w:val="000000"/>
                <w:sz w:val="16"/>
                <w:szCs w:val="16"/>
                <w:lang w:eastAsia="ru-RU"/>
              </w:rPr>
            </w:pPr>
            <w:r w:rsidRPr="00FB0208">
              <w:rPr>
                <w:rFonts w:ascii="Times New Roman" w:eastAsia="Times New Roman" w:hAnsi="Times New Roman" w:cs="Times New Roman"/>
                <w:color w:val="000000"/>
                <w:sz w:val="16"/>
                <w:szCs w:val="16"/>
                <w:lang w:eastAsia="ru-RU"/>
              </w:rPr>
              <w:t xml:space="preserve">Управление сельского хозяйства и перерабатывающей промышленности </w:t>
            </w:r>
            <w:r w:rsidRPr="00FB0208">
              <w:rPr>
                <w:rFonts w:ascii="Times New Roman" w:hAnsi="Times New Roman" w:cs="Times New Roman"/>
                <w:sz w:val="16"/>
                <w:szCs w:val="16"/>
              </w:rPr>
              <w:t xml:space="preserve">администрации МО </w:t>
            </w:r>
            <w:proofErr w:type="gramStart"/>
            <w:r w:rsidRPr="00FB0208">
              <w:rPr>
                <w:rFonts w:ascii="Times New Roman" w:hAnsi="Times New Roman" w:cs="Times New Roman"/>
                <w:sz w:val="16"/>
                <w:szCs w:val="16"/>
              </w:rPr>
              <w:t>ТР</w:t>
            </w:r>
            <w:proofErr w:type="gramEnd"/>
          </w:p>
        </w:tc>
        <w:tc>
          <w:tcPr>
            <w:tcW w:w="1276" w:type="dxa"/>
            <w:shd w:val="clear" w:color="000000" w:fill="FFFFFF"/>
            <w:hideMark/>
          </w:tcPr>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 xml:space="preserve">Управление сельского хозяйства и перерабатывающей промышленности </w:t>
            </w:r>
            <w:r w:rsidRPr="002C48AF">
              <w:rPr>
                <w:rFonts w:ascii="Times New Roman" w:hAnsi="Times New Roman" w:cs="Times New Roman"/>
                <w:sz w:val="16"/>
                <w:szCs w:val="16"/>
              </w:rPr>
              <w:t xml:space="preserve">администрации МО </w:t>
            </w:r>
            <w:proofErr w:type="gramStart"/>
            <w:r w:rsidRPr="002C48AF">
              <w:rPr>
                <w:rFonts w:ascii="Times New Roman" w:hAnsi="Times New Roman" w:cs="Times New Roman"/>
                <w:sz w:val="16"/>
                <w:szCs w:val="16"/>
              </w:rPr>
              <w:t>ТР</w:t>
            </w:r>
            <w:proofErr w:type="gramEnd"/>
          </w:p>
        </w:tc>
        <w:tc>
          <w:tcPr>
            <w:tcW w:w="1276" w:type="dxa"/>
            <w:shd w:val="clear" w:color="000000" w:fill="FFFFFF"/>
          </w:tcPr>
          <w:p w:rsidR="00423FF7" w:rsidRPr="002C48AF" w:rsidRDefault="00090DCD" w:rsidP="002E1B2B">
            <w:pPr>
              <w:spacing w:after="0" w:line="180" w:lineRule="atLeast"/>
              <w:rPr>
                <w:rFonts w:ascii="Times New Roman" w:eastAsia="Times New Roman" w:hAnsi="Times New Roman" w:cs="Times New Roman"/>
                <w:color w:val="000000"/>
                <w:sz w:val="16"/>
                <w:szCs w:val="16"/>
                <w:lang w:eastAsia="ru-RU"/>
              </w:rPr>
            </w:pPr>
            <w:proofErr w:type="gramStart"/>
            <w:r>
              <w:rPr>
                <w:rFonts w:ascii="Times New Roman" w:eastAsia="Times New Roman" w:hAnsi="Times New Roman" w:cs="Times New Roman"/>
                <w:color w:val="000000"/>
                <w:sz w:val="16"/>
                <w:szCs w:val="16"/>
                <w:lang w:eastAsia="ru-RU"/>
              </w:rPr>
              <w:t>Не выполнение</w:t>
            </w:r>
            <w:proofErr w:type="gramEnd"/>
            <w:r>
              <w:rPr>
                <w:rFonts w:ascii="Times New Roman" w:eastAsia="Times New Roman" w:hAnsi="Times New Roman" w:cs="Times New Roman"/>
                <w:color w:val="000000"/>
                <w:sz w:val="16"/>
                <w:szCs w:val="16"/>
                <w:lang w:eastAsia="ru-RU"/>
              </w:rPr>
              <w:t xml:space="preserve"> данного показателя, связано с не</w:t>
            </w:r>
            <w:r w:rsidR="008574FE">
              <w:rPr>
                <w:rFonts w:ascii="Times New Roman" w:eastAsia="Times New Roman" w:hAnsi="Times New Roman" w:cs="Times New Roman"/>
                <w:color w:val="000000"/>
                <w:sz w:val="16"/>
                <w:szCs w:val="16"/>
                <w:lang w:eastAsia="ru-RU"/>
              </w:rPr>
              <w:t>достаточным финансированием для всех поданных заявок.</w:t>
            </w:r>
          </w:p>
        </w:tc>
      </w:tr>
      <w:tr w:rsidR="00423FF7" w:rsidRPr="002C48AF" w:rsidTr="003022A8">
        <w:trPr>
          <w:trHeight w:val="540"/>
        </w:trPr>
        <w:tc>
          <w:tcPr>
            <w:tcW w:w="14034" w:type="dxa"/>
            <w:gridSpan w:val="12"/>
            <w:shd w:val="clear" w:color="000000" w:fill="FFFFFF"/>
            <w:vAlign w:val="center"/>
          </w:tcPr>
          <w:p w:rsidR="00423FF7" w:rsidRPr="002C48AF" w:rsidRDefault="00423FF7" w:rsidP="002E1B2B">
            <w:pPr>
              <w:spacing w:after="0" w:line="180" w:lineRule="atLeast"/>
              <w:jc w:val="center"/>
              <w:rPr>
                <w:rFonts w:ascii="Times New Roman" w:eastAsia="Times New Roman" w:hAnsi="Times New Roman" w:cs="Times New Roman"/>
                <w:bCs/>
                <w:color w:val="000000"/>
                <w:sz w:val="16"/>
                <w:szCs w:val="16"/>
                <w:lang w:eastAsia="ru-RU"/>
              </w:rPr>
            </w:pPr>
            <w:r w:rsidRPr="002C48AF">
              <w:rPr>
                <w:rFonts w:ascii="Times New Roman" w:eastAsia="Times New Roman" w:hAnsi="Times New Roman" w:cs="Times New Roman"/>
                <w:bCs/>
                <w:color w:val="000000"/>
                <w:sz w:val="16"/>
                <w:szCs w:val="16"/>
                <w:lang w:eastAsia="ru-RU"/>
              </w:rPr>
              <w:lastRenderedPageBreak/>
              <w:t>2.1.3. Рынок животноводческой продукции</w:t>
            </w:r>
          </w:p>
        </w:tc>
        <w:tc>
          <w:tcPr>
            <w:tcW w:w="1276" w:type="dxa"/>
            <w:shd w:val="clear" w:color="000000" w:fill="FFFFFF"/>
          </w:tcPr>
          <w:p w:rsidR="00423FF7" w:rsidRPr="002C48AF" w:rsidRDefault="00423FF7" w:rsidP="002E1B2B">
            <w:pPr>
              <w:spacing w:after="0" w:line="180" w:lineRule="atLeast"/>
              <w:jc w:val="center"/>
              <w:rPr>
                <w:rFonts w:ascii="Times New Roman" w:eastAsia="Times New Roman" w:hAnsi="Times New Roman" w:cs="Times New Roman"/>
                <w:bCs/>
                <w:color w:val="000000"/>
                <w:sz w:val="16"/>
                <w:szCs w:val="16"/>
                <w:lang w:eastAsia="ru-RU"/>
              </w:rPr>
            </w:pPr>
          </w:p>
        </w:tc>
      </w:tr>
      <w:tr w:rsidR="00423FF7" w:rsidRPr="002C48AF" w:rsidTr="003022A8">
        <w:trPr>
          <w:trHeight w:val="870"/>
        </w:trPr>
        <w:tc>
          <w:tcPr>
            <w:tcW w:w="565" w:type="dxa"/>
            <w:vMerge w:val="restart"/>
            <w:shd w:val="clear" w:color="000000" w:fill="FFFFFF"/>
            <w:hideMark/>
          </w:tcPr>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2.1.3.1</w:t>
            </w:r>
          </w:p>
        </w:tc>
        <w:tc>
          <w:tcPr>
            <w:tcW w:w="1704" w:type="dxa"/>
            <w:vMerge w:val="restart"/>
            <w:shd w:val="clear" w:color="000000" w:fill="FFFFFF"/>
            <w:hideMark/>
          </w:tcPr>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Стимулирование приобретения крупного и мелкого рогатого скота малыми формами хозяйствования</w:t>
            </w:r>
          </w:p>
        </w:tc>
        <w:tc>
          <w:tcPr>
            <w:tcW w:w="2126" w:type="dxa"/>
            <w:vMerge w:val="restart"/>
            <w:shd w:val="clear" w:color="000000" w:fill="FFFFFF"/>
          </w:tcPr>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 xml:space="preserve">В рамках государственной </w:t>
            </w:r>
            <w:proofErr w:type="gramStart"/>
            <w:r w:rsidRPr="002C48AF">
              <w:rPr>
                <w:rFonts w:ascii="Times New Roman" w:eastAsia="Times New Roman" w:hAnsi="Times New Roman" w:cs="Times New Roman"/>
                <w:color w:val="000000"/>
                <w:sz w:val="16"/>
                <w:szCs w:val="16"/>
                <w:lang w:eastAsia="ru-RU"/>
              </w:rPr>
              <w:t>программы развития сельского хозяйства рынков сырья</w:t>
            </w:r>
            <w:proofErr w:type="gramEnd"/>
            <w:r w:rsidRPr="002C48AF">
              <w:rPr>
                <w:rFonts w:ascii="Times New Roman" w:eastAsia="Times New Roman" w:hAnsi="Times New Roman" w:cs="Times New Roman"/>
                <w:color w:val="000000"/>
                <w:sz w:val="16"/>
                <w:szCs w:val="16"/>
                <w:lang w:eastAsia="ru-RU"/>
              </w:rPr>
              <w:t xml:space="preserve"> и продовольствия осуществляется поддержка производителей по направлению животноводства.</w:t>
            </w:r>
          </w:p>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Численность поголовья крупного рогатого скота, находящегося в собственности СХП и КФХ, составляет 5900 голов; из них молочного направления 1500 голов, мясного скота – 4400 голов; поголовье коров ─ 3400 голов; из них 800 голов молочного направления и 2600 голов мясного направления хозяйственного использования. Поголовье крупного рогатого скота молочного направления содержится в небольших молочных стадах СХП и КФХ Темрюкского района: от 15 до 500 голов всех половозрастных групп.</w:t>
            </w:r>
          </w:p>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highlight w:val="yellow"/>
                <w:lang w:eastAsia="ru-RU"/>
              </w:rPr>
            </w:pPr>
            <w:proofErr w:type="gramStart"/>
            <w:r w:rsidRPr="002C48AF">
              <w:rPr>
                <w:rFonts w:ascii="Times New Roman" w:eastAsia="Times New Roman" w:hAnsi="Times New Roman" w:cs="Times New Roman"/>
                <w:color w:val="000000"/>
                <w:sz w:val="16"/>
                <w:szCs w:val="16"/>
                <w:lang w:eastAsia="ru-RU"/>
              </w:rPr>
              <w:t xml:space="preserve">По итогам работы 2018 года валовое производство молока в ЛПХ, СХП и КФХ составило 12467 тонн, средняя продуктивность 1 коровы за год работы составила 5473 кг, выход телят на 100 </w:t>
            </w:r>
            <w:r w:rsidRPr="002C48AF">
              <w:rPr>
                <w:rFonts w:ascii="Times New Roman" w:eastAsia="Times New Roman" w:hAnsi="Times New Roman" w:cs="Times New Roman"/>
                <w:color w:val="000000"/>
                <w:sz w:val="16"/>
                <w:szCs w:val="16"/>
                <w:lang w:eastAsia="ru-RU"/>
              </w:rPr>
              <w:lastRenderedPageBreak/>
              <w:t>коров составил 80 телят; производство и выращивание крупного рогатого скота в живой массе - 350,7 тонн, производство (реализация на убой) в живой массе ─ 2018 тонн;</w:t>
            </w:r>
            <w:proofErr w:type="gramEnd"/>
            <w:r w:rsidRPr="002C48AF">
              <w:rPr>
                <w:rFonts w:ascii="Times New Roman" w:eastAsia="Times New Roman" w:hAnsi="Times New Roman" w:cs="Times New Roman"/>
                <w:color w:val="000000"/>
                <w:sz w:val="16"/>
                <w:szCs w:val="16"/>
                <w:lang w:eastAsia="ru-RU"/>
              </w:rPr>
              <w:t xml:space="preserve"> средний суточный прирост крупного рогатого скота на выращивании и откорме в месяц составляет 890 граммов.</w:t>
            </w:r>
          </w:p>
        </w:tc>
        <w:tc>
          <w:tcPr>
            <w:tcW w:w="1417" w:type="dxa"/>
            <w:vMerge w:val="restart"/>
            <w:shd w:val="clear" w:color="000000" w:fill="FFFFFF"/>
          </w:tcPr>
          <w:p w:rsidR="00423FF7" w:rsidRPr="002C48AF" w:rsidRDefault="00423FF7" w:rsidP="002E1B2B">
            <w:pPr>
              <w:spacing w:after="0" w:line="180" w:lineRule="atLeast"/>
              <w:rPr>
                <w:rFonts w:ascii="Times New Roman" w:eastAsia="Times New Roman" w:hAnsi="Times New Roman" w:cs="Times New Roman"/>
                <w:color w:val="000000"/>
                <w:sz w:val="16"/>
                <w:szCs w:val="16"/>
                <w:highlight w:val="yellow"/>
                <w:lang w:eastAsia="ru-RU"/>
              </w:rPr>
            </w:pPr>
            <w:r w:rsidRPr="002C48AF">
              <w:rPr>
                <w:rFonts w:ascii="Times New Roman" w:eastAsia="Times New Roman" w:hAnsi="Times New Roman" w:cs="Times New Roman"/>
                <w:color w:val="000000"/>
                <w:sz w:val="16"/>
                <w:szCs w:val="16"/>
                <w:lang w:eastAsia="ru-RU"/>
              </w:rPr>
              <w:lastRenderedPageBreak/>
              <w:t>увеличение производства животноводческой продукции</w:t>
            </w:r>
          </w:p>
        </w:tc>
        <w:tc>
          <w:tcPr>
            <w:tcW w:w="1843" w:type="dxa"/>
            <w:shd w:val="clear" w:color="000000" w:fill="FFFFFF"/>
            <w:hideMark/>
          </w:tcPr>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объем производства субсидируемого молока, тысяч тонн</w:t>
            </w:r>
          </w:p>
        </w:tc>
        <w:tc>
          <w:tcPr>
            <w:tcW w:w="1276" w:type="dxa"/>
            <w:shd w:val="clear" w:color="000000" w:fill="FFFFFF"/>
            <w:hideMark/>
          </w:tcPr>
          <w:p w:rsidR="00423FF7" w:rsidRPr="00BC64D8" w:rsidRDefault="00423FF7" w:rsidP="002E1B2B">
            <w:pPr>
              <w:spacing w:after="0" w:line="180" w:lineRule="atLeast"/>
              <w:jc w:val="center"/>
              <w:rPr>
                <w:rFonts w:ascii="Times New Roman" w:eastAsia="Times New Roman" w:hAnsi="Times New Roman" w:cs="Times New Roman"/>
                <w:color w:val="000000"/>
                <w:sz w:val="16"/>
                <w:szCs w:val="16"/>
                <w:lang w:eastAsia="ru-RU"/>
              </w:rPr>
            </w:pPr>
            <w:r w:rsidRPr="00BC64D8">
              <w:rPr>
                <w:rFonts w:ascii="Times New Roman" w:eastAsia="Times New Roman" w:hAnsi="Times New Roman" w:cs="Times New Roman"/>
                <w:color w:val="000000"/>
                <w:sz w:val="16"/>
                <w:szCs w:val="16"/>
                <w:lang w:eastAsia="ru-RU"/>
              </w:rPr>
              <w:t>250</w:t>
            </w:r>
          </w:p>
        </w:tc>
        <w:tc>
          <w:tcPr>
            <w:tcW w:w="992" w:type="dxa"/>
            <w:shd w:val="clear" w:color="000000" w:fill="FFFFFF"/>
            <w:hideMark/>
          </w:tcPr>
          <w:p w:rsidR="00423FF7" w:rsidRPr="00BC64D8" w:rsidRDefault="00B7205F" w:rsidP="002E1B2B">
            <w:pPr>
              <w:spacing w:after="0" w:line="180" w:lineRule="atLeast"/>
              <w:jc w:val="center"/>
              <w:rPr>
                <w:rFonts w:ascii="Times New Roman" w:eastAsia="Times New Roman" w:hAnsi="Times New Roman" w:cs="Times New Roman"/>
                <w:color w:val="000000"/>
                <w:sz w:val="16"/>
                <w:szCs w:val="16"/>
                <w:lang w:eastAsia="ru-RU"/>
              </w:rPr>
            </w:pPr>
            <w:r w:rsidRPr="00BC64D8">
              <w:rPr>
                <w:rFonts w:ascii="Times New Roman" w:eastAsia="Times New Roman" w:hAnsi="Times New Roman" w:cs="Times New Roman"/>
                <w:color w:val="000000"/>
                <w:sz w:val="16"/>
                <w:szCs w:val="16"/>
                <w:lang w:eastAsia="ru-RU"/>
              </w:rPr>
              <w:t>0</w:t>
            </w:r>
            <w:r w:rsidR="00423FF7" w:rsidRPr="00BC64D8">
              <w:rPr>
                <w:rFonts w:ascii="Times New Roman" w:eastAsia="Times New Roman" w:hAnsi="Times New Roman" w:cs="Times New Roman"/>
                <w:color w:val="000000"/>
                <w:sz w:val="16"/>
                <w:szCs w:val="16"/>
                <w:lang w:eastAsia="ru-RU"/>
              </w:rPr>
              <w:t>/</w:t>
            </w:r>
          </w:p>
          <w:p w:rsidR="00423FF7" w:rsidRPr="00BC64D8" w:rsidRDefault="00B7205F" w:rsidP="002E1B2B">
            <w:pPr>
              <w:spacing w:after="0" w:line="180" w:lineRule="atLeast"/>
              <w:jc w:val="center"/>
              <w:rPr>
                <w:rFonts w:ascii="Times New Roman" w:eastAsia="Times New Roman" w:hAnsi="Times New Roman" w:cs="Times New Roman"/>
                <w:color w:val="000000"/>
                <w:sz w:val="16"/>
                <w:szCs w:val="16"/>
                <w:lang w:eastAsia="ru-RU"/>
              </w:rPr>
            </w:pPr>
            <w:r w:rsidRPr="00BC64D8">
              <w:rPr>
                <w:rFonts w:ascii="Times New Roman" w:eastAsia="Times New Roman" w:hAnsi="Times New Roman" w:cs="Times New Roman"/>
                <w:color w:val="000000"/>
                <w:sz w:val="16"/>
                <w:szCs w:val="16"/>
                <w:lang w:eastAsia="ru-RU"/>
              </w:rPr>
              <w:t>250</w:t>
            </w:r>
          </w:p>
        </w:tc>
        <w:tc>
          <w:tcPr>
            <w:tcW w:w="992" w:type="dxa"/>
            <w:shd w:val="clear" w:color="000000" w:fill="FFFFFF"/>
            <w:hideMark/>
          </w:tcPr>
          <w:p w:rsidR="00423FF7" w:rsidRPr="00BC64D8" w:rsidRDefault="00B7205F" w:rsidP="002E1B2B">
            <w:pPr>
              <w:spacing w:after="0" w:line="180" w:lineRule="atLeast"/>
              <w:jc w:val="center"/>
              <w:rPr>
                <w:rFonts w:ascii="Times New Roman" w:eastAsia="Times New Roman" w:hAnsi="Times New Roman" w:cs="Times New Roman"/>
                <w:color w:val="000000"/>
                <w:sz w:val="16"/>
                <w:szCs w:val="16"/>
                <w:lang w:eastAsia="ru-RU"/>
              </w:rPr>
            </w:pPr>
            <w:r w:rsidRPr="00BC64D8">
              <w:rPr>
                <w:rFonts w:ascii="Times New Roman" w:eastAsia="Times New Roman" w:hAnsi="Times New Roman" w:cs="Times New Roman"/>
                <w:color w:val="000000"/>
                <w:sz w:val="16"/>
                <w:szCs w:val="16"/>
                <w:lang w:eastAsia="ru-RU"/>
              </w:rPr>
              <w:t>0</w:t>
            </w:r>
            <w:r w:rsidR="00423FF7" w:rsidRPr="00BC64D8">
              <w:rPr>
                <w:rFonts w:ascii="Times New Roman" w:eastAsia="Times New Roman" w:hAnsi="Times New Roman" w:cs="Times New Roman"/>
                <w:color w:val="000000"/>
                <w:sz w:val="16"/>
                <w:szCs w:val="16"/>
                <w:lang w:eastAsia="ru-RU"/>
              </w:rPr>
              <w:t>/</w:t>
            </w:r>
            <w:r w:rsidRPr="00BC64D8">
              <w:rPr>
                <w:rFonts w:ascii="Times New Roman" w:eastAsia="Times New Roman" w:hAnsi="Times New Roman" w:cs="Times New Roman"/>
                <w:color w:val="000000"/>
                <w:sz w:val="16"/>
                <w:szCs w:val="16"/>
                <w:lang w:eastAsia="ru-RU"/>
              </w:rPr>
              <w:t>250</w:t>
            </w:r>
          </w:p>
          <w:p w:rsidR="00423FF7" w:rsidRPr="00BC64D8" w:rsidRDefault="00423FF7" w:rsidP="002E1B2B">
            <w:pPr>
              <w:spacing w:after="0" w:line="180" w:lineRule="atLeast"/>
              <w:jc w:val="center"/>
              <w:rPr>
                <w:rFonts w:ascii="Times New Roman" w:eastAsia="Times New Roman" w:hAnsi="Times New Roman" w:cs="Times New Roman"/>
                <w:color w:val="000000"/>
                <w:sz w:val="16"/>
                <w:szCs w:val="16"/>
                <w:lang w:eastAsia="ru-RU"/>
              </w:rPr>
            </w:pPr>
          </w:p>
        </w:tc>
        <w:tc>
          <w:tcPr>
            <w:tcW w:w="851" w:type="dxa"/>
            <w:shd w:val="clear" w:color="000000" w:fill="FFFFFF"/>
            <w:hideMark/>
          </w:tcPr>
          <w:p w:rsidR="00423FF7" w:rsidRPr="00BC64D8" w:rsidRDefault="00B7205F" w:rsidP="002E1B2B">
            <w:pPr>
              <w:spacing w:after="0" w:line="180" w:lineRule="atLeast"/>
              <w:jc w:val="center"/>
              <w:rPr>
                <w:rFonts w:ascii="Times New Roman" w:eastAsia="Times New Roman" w:hAnsi="Times New Roman" w:cs="Times New Roman"/>
                <w:color w:val="000000"/>
                <w:sz w:val="16"/>
                <w:szCs w:val="16"/>
                <w:lang w:eastAsia="ru-RU"/>
              </w:rPr>
            </w:pPr>
            <w:r w:rsidRPr="00BC64D8">
              <w:rPr>
                <w:rFonts w:ascii="Times New Roman" w:eastAsia="Times New Roman" w:hAnsi="Times New Roman" w:cs="Times New Roman"/>
                <w:color w:val="000000"/>
                <w:sz w:val="16"/>
                <w:szCs w:val="16"/>
                <w:lang w:eastAsia="ru-RU"/>
              </w:rPr>
              <w:t>0/</w:t>
            </w:r>
            <w:r w:rsidR="00423FF7" w:rsidRPr="00BC64D8">
              <w:rPr>
                <w:rFonts w:ascii="Times New Roman" w:eastAsia="Times New Roman" w:hAnsi="Times New Roman" w:cs="Times New Roman"/>
                <w:color w:val="000000"/>
                <w:sz w:val="16"/>
                <w:szCs w:val="16"/>
                <w:lang w:eastAsia="ru-RU"/>
              </w:rPr>
              <w:t>250/</w:t>
            </w:r>
          </w:p>
          <w:p w:rsidR="00423FF7" w:rsidRPr="00BC64D8" w:rsidRDefault="00423FF7" w:rsidP="002E1B2B">
            <w:pPr>
              <w:spacing w:after="0" w:line="180" w:lineRule="atLeast"/>
              <w:jc w:val="center"/>
              <w:rPr>
                <w:rFonts w:ascii="Times New Roman" w:eastAsia="Times New Roman" w:hAnsi="Times New Roman" w:cs="Times New Roman"/>
                <w:color w:val="000000"/>
                <w:sz w:val="16"/>
                <w:szCs w:val="16"/>
                <w:lang w:eastAsia="ru-RU"/>
              </w:rPr>
            </w:pPr>
          </w:p>
        </w:tc>
        <w:tc>
          <w:tcPr>
            <w:tcW w:w="992" w:type="dxa"/>
            <w:gridSpan w:val="2"/>
            <w:vMerge w:val="restart"/>
            <w:shd w:val="clear" w:color="000000" w:fill="FFFFFF"/>
            <w:hideMark/>
          </w:tcPr>
          <w:p w:rsidR="00423FF7" w:rsidRPr="00BC64D8" w:rsidRDefault="00423FF7" w:rsidP="002E1B2B">
            <w:pPr>
              <w:spacing w:after="0" w:line="180" w:lineRule="atLeast"/>
              <w:rPr>
                <w:rFonts w:ascii="Times New Roman" w:eastAsia="Times New Roman" w:hAnsi="Times New Roman" w:cs="Times New Roman"/>
                <w:color w:val="000000"/>
                <w:sz w:val="16"/>
                <w:szCs w:val="16"/>
                <w:lang w:eastAsia="ru-RU"/>
              </w:rPr>
            </w:pPr>
            <w:r w:rsidRPr="00BC64D8">
              <w:rPr>
                <w:rFonts w:ascii="Times New Roman" w:eastAsia="Times New Roman" w:hAnsi="Times New Roman" w:cs="Times New Roman"/>
                <w:color w:val="000000"/>
                <w:sz w:val="16"/>
                <w:szCs w:val="16"/>
                <w:lang w:eastAsia="ru-RU"/>
              </w:rPr>
              <w:t xml:space="preserve">Управление сельского хозяйства и перерабатывающей промышленности </w:t>
            </w:r>
            <w:r w:rsidRPr="00BC64D8">
              <w:rPr>
                <w:rFonts w:ascii="Times New Roman" w:hAnsi="Times New Roman" w:cs="Times New Roman"/>
                <w:sz w:val="16"/>
                <w:szCs w:val="16"/>
              </w:rPr>
              <w:t xml:space="preserve">администрации МО </w:t>
            </w:r>
            <w:proofErr w:type="gramStart"/>
            <w:r w:rsidRPr="00BC64D8">
              <w:rPr>
                <w:rFonts w:ascii="Times New Roman" w:hAnsi="Times New Roman" w:cs="Times New Roman"/>
                <w:sz w:val="16"/>
                <w:szCs w:val="16"/>
              </w:rPr>
              <w:t>ТР</w:t>
            </w:r>
            <w:proofErr w:type="gramEnd"/>
          </w:p>
        </w:tc>
        <w:tc>
          <w:tcPr>
            <w:tcW w:w="1276" w:type="dxa"/>
            <w:vMerge w:val="restart"/>
            <w:shd w:val="clear" w:color="000000" w:fill="FFFFFF"/>
            <w:hideMark/>
          </w:tcPr>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 xml:space="preserve">Управление сельского хозяйства и перерабатывающей промышленности </w:t>
            </w:r>
            <w:r w:rsidRPr="002C48AF">
              <w:rPr>
                <w:rFonts w:ascii="Times New Roman" w:hAnsi="Times New Roman" w:cs="Times New Roman"/>
                <w:sz w:val="16"/>
                <w:szCs w:val="16"/>
              </w:rPr>
              <w:t xml:space="preserve">администрации МО </w:t>
            </w:r>
            <w:proofErr w:type="gramStart"/>
            <w:r w:rsidRPr="002C48AF">
              <w:rPr>
                <w:rFonts w:ascii="Times New Roman" w:hAnsi="Times New Roman" w:cs="Times New Roman"/>
                <w:sz w:val="16"/>
                <w:szCs w:val="16"/>
              </w:rPr>
              <w:t>ТР</w:t>
            </w:r>
            <w:proofErr w:type="gramEnd"/>
          </w:p>
        </w:tc>
        <w:tc>
          <w:tcPr>
            <w:tcW w:w="1276" w:type="dxa"/>
            <w:shd w:val="clear" w:color="000000" w:fill="FFFFFF"/>
          </w:tcPr>
          <w:p w:rsidR="00423FF7" w:rsidRPr="002C48AF" w:rsidRDefault="00A4012A" w:rsidP="002E1B2B">
            <w:pPr>
              <w:spacing w:after="0" w:line="180" w:lineRule="atLeast"/>
              <w:rPr>
                <w:rFonts w:ascii="Times New Roman" w:eastAsia="Times New Roman" w:hAnsi="Times New Roman" w:cs="Times New Roman"/>
                <w:color w:val="000000"/>
                <w:sz w:val="16"/>
                <w:szCs w:val="16"/>
                <w:lang w:eastAsia="ru-RU"/>
              </w:rPr>
            </w:pPr>
            <w:r w:rsidRPr="00A4012A">
              <w:rPr>
                <w:rFonts w:ascii="Times New Roman" w:eastAsia="Times New Roman" w:hAnsi="Times New Roman" w:cs="Times New Roman"/>
                <w:color w:val="000000"/>
                <w:sz w:val="16"/>
                <w:szCs w:val="16"/>
                <w:lang w:eastAsia="ru-RU"/>
              </w:rPr>
              <w:t>За данным видом субсидии представители КФХ не обращались</w:t>
            </w:r>
          </w:p>
        </w:tc>
      </w:tr>
      <w:tr w:rsidR="00423FF7" w:rsidRPr="002C48AF" w:rsidTr="003022A8">
        <w:trPr>
          <w:trHeight w:val="549"/>
        </w:trPr>
        <w:tc>
          <w:tcPr>
            <w:tcW w:w="565" w:type="dxa"/>
            <w:vMerge/>
            <w:vAlign w:val="center"/>
            <w:hideMark/>
          </w:tcPr>
          <w:p w:rsidR="00423FF7" w:rsidRPr="002C48AF" w:rsidRDefault="00423FF7" w:rsidP="002E1B2B">
            <w:pPr>
              <w:spacing w:after="0" w:line="180" w:lineRule="atLeast"/>
              <w:rPr>
                <w:rFonts w:ascii="Times New Roman" w:eastAsia="Times New Roman" w:hAnsi="Times New Roman" w:cs="Times New Roman"/>
                <w:color w:val="000000"/>
                <w:sz w:val="16"/>
                <w:szCs w:val="16"/>
                <w:highlight w:val="yellow"/>
                <w:lang w:eastAsia="ru-RU"/>
              </w:rPr>
            </w:pPr>
          </w:p>
        </w:tc>
        <w:tc>
          <w:tcPr>
            <w:tcW w:w="1704" w:type="dxa"/>
            <w:vMerge/>
            <w:vAlign w:val="center"/>
            <w:hideMark/>
          </w:tcPr>
          <w:p w:rsidR="00423FF7" w:rsidRPr="002C48AF" w:rsidRDefault="00423FF7" w:rsidP="002E1B2B">
            <w:pPr>
              <w:spacing w:after="0" w:line="180" w:lineRule="atLeast"/>
              <w:rPr>
                <w:rFonts w:ascii="Times New Roman" w:eastAsia="Times New Roman" w:hAnsi="Times New Roman" w:cs="Times New Roman"/>
                <w:color w:val="000000"/>
                <w:sz w:val="16"/>
                <w:szCs w:val="16"/>
                <w:highlight w:val="yellow"/>
                <w:lang w:eastAsia="ru-RU"/>
              </w:rPr>
            </w:pPr>
          </w:p>
        </w:tc>
        <w:tc>
          <w:tcPr>
            <w:tcW w:w="2126" w:type="dxa"/>
            <w:vMerge/>
            <w:vAlign w:val="center"/>
          </w:tcPr>
          <w:p w:rsidR="00423FF7" w:rsidRPr="002C48AF" w:rsidRDefault="00423FF7" w:rsidP="002E1B2B">
            <w:pPr>
              <w:spacing w:after="0" w:line="180" w:lineRule="atLeast"/>
              <w:rPr>
                <w:rFonts w:ascii="Times New Roman" w:eastAsia="Times New Roman" w:hAnsi="Times New Roman" w:cs="Times New Roman"/>
                <w:color w:val="000000"/>
                <w:sz w:val="16"/>
                <w:szCs w:val="16"/>
                <w:highlight w:val="yellow"/>
                <w:lang w:eastAsia="ru-RU"/>
              </w:rPr>
            </w:pPr>
          </w:p>
        </w:tc>
        <w:tc>
          <w:tcPr>
            <w:tcW w:w="1417" w:type="dxa"/>
            <w:vMerge/>
            <w:shd w:val="clear" w:color="000000" w:fill="FFFFFF"/>
            <w:vAlign w:val="center"/>
          </w:tcPr>
          <w:p w:rsidR="00423FF7" w:rsidRPr="002C48AF" w:rsidRDefault="00423FF7" w:rsidP="002E1B2B">
            <w:pPr>
              <w:spacing w:after="0" w:line="180" w:lineRule="atLeast"/>
              <w:rPr>
                <w:rFonts w:ascii="Times New Roman" w:eastAsia="Times New Roman" w:hAnsi="Times New Roman" w:cs="Times New Roman"/>
                <w:color w:val="000000"/>
                <w:sz w:val="16"/>
                <w:szCs w:val="16"/>
                <w:highlight w:val="yellow"/>
                <w:lang w:eastAsia="ru-RU"/>
              </w:rPr>
            </w:pPr>
          </w:p>
        </w:tc>
        <w:tc>
          <w:tcPr>
            <w:tcW w:w="1843" w:type="dxa"/>
            <w:shd w:val="clear" w:color="000000" w:fill="FFFFFF"/>
            <w:hideMark/>
          </w:tcPr>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объем производства субсидируемого мяса, тысяч тонн</w:t>
            </w:r>
          </w:p>
        </w:tc>
        <w:tc>
          <w:tcPr>
            <w:tcW w:w="1276" w:type="dxa"/>
            <w:shd w:val="clear" w:color="000000" w:fill="FFFFFF"/>
            <w:hideMark/>
          </w:tcPr>
          <w:p w:rsidR="00423FF7" w:rsidRPr="00BC64D8" w:rsidRDefault="00423FF7" w:rsidP="002E1B2B">
            <w:pPr>
              <w:spacing w:after="0" w:line="180" w:lineRule="atLeast"/>
              <w:jc w:val="center"/>
              <w:rPr>
                <w:rFonts w:ascii="Times New Roman" w:eastAsia="Times New Roman" w:hAnsi="Times New Roman" w:cs="Times New Roman"/>
                <w:color w:val="000000"/>
                <w:sz w:val="16"/>
                <w:szCs w:val="16"/>
                <w:lang w:eastAsia="ru-RU"/>
              </w:rPr>
            </w:pPr>
            <w:r w:rsidRPr="00BC64D8">
              <w:rPr>
                <w:rFonts w:ascii="Times New Roman" w:eastAsia="Times New Roman" w:hAnsi="Times New Roman" w:cs="Times New Roman"/>
                <w:color w:val="000000"/>
                <w:sz w:val="16"/>
                <w:szCs w:val="16"/>
                <w:lang w:eastAsia="ru-RU"/>
              </w:rPr>
              <w:t>111,4</w:t>
            </w:r>
          </w:p>
        </w:tc>
        <w:tc>
          <w:tcPr>
            <w:tcW w:w="992" w:type="dxa"/>
            <w:shd w:val="clear" w:color="000000" w:fill="FFFFFF"/>
            <w:hideMark/>
          </w:tcPr>
          <w:p w:rsidR="00423FF7" w:rsidRPr="00BC64D8" w:rsidRDefault="00B7205F" w:rsidP="002E1B2B">
            <w:pPr>
              <w:spacing w:after="0" w:line="180" w:lineRule="atLeast"/>
              <w:jc w:val="center"/>
              <w:rPr>
                <w:rFonts w:ascii="Times New Roman" w:eastAsia="Times New Roman" w:hAnsi="Times New Roman" w:cs="Times New Roman"/>
                <w:color w:val="000000"/>
                <w:sz w:val="16"/>
                <w:szCs w:val="16"/>
                <w:lang w:eastAsia="ru-RU"/>
              </w:rPr>
            </w:pPr>
            <w:r w:rsidRPr="00BC64D8">
              <w:rPr>
                <w:rFonts w:ascii="Times New Roman" w:eastAsia="Times New Roman" w:hAnsi="Times New Roman" w:cs="Times New Roman"/>
                <w:color w:val="000000"/>
                <w:sz w:val="16"/>
                <w:szCs w:val="16"/>
                <w:lang w:eastAsia="ru-RU"/>
              </w:rPr>
              <w:t>100/</w:t>
            </w:r>
            <w:r w:rsidR="00423FF7" w:rsidRPr="00BC64D8">
              <w:rPr>
                <w:rFonts w:ascii="Times New Roman" w:eastAsia="Times New Roman" w:hAnsi="Times New Roman" w:cs="Times New Roman"/>
                <w:color w:val="000000"/>
                <w:sz w:val="16"/>
                <w:szCs w:val="16"/>
                <w:lang w:eastAsia="ru-RU"/>
              </w:rPr>
              <w:t>111,4/</w:t>
            </w:r>
          </w:p>
          <w:p w:rsidR="00423FF7" w:rsidRPr="00BC64D8" w:rsidRDefault="00423FF7" w:rsidP="002E1B2B">
            <w:pPr>
              <w:spacing w:after="0" w:line="180" w:lineRule="atLeast"/>
              <w:jc w:val="center"/>
              <w:rPr>
                <w:rFonts w:ascii="Times New Roman" w:eastAsia="Times New Roman" w:hAnsi="Times New Roman" w:cs="Times New Roman"/>
                <w:color w:val="000000"/>
                <w:sz w:val="16"/>
                <w:szCs w:val="16"/>
                <w:lang w:eastAsia="ru-RU"/>
              </w:rPr>
            </w:pPr>
          </w:p>
        </w:tc>
        <w:tc>
          <w:tcPr>
            <w:tcW w:w="992" w:type="dxa"/>
            <w:shd w:val="clear" w:color="000000" w:fill="FFFFFF"/>
          </w:tcPr>
          <w:p w:rsidR="00423FF7" w:rsidRPr="00BC64D8" w:rsidRDefault="00B7205F" w:rsidP="002E1B2B">
            <w:pPr>
              <w:spacing w:after="0" w:line="180" w:lineRule="atLeast"/>
              <w:jc w:val="center"/>
              <w:rPr>
                <w:rFonts w:ascii="Times New Roman" w:eastAsia="Times New Roman" w:hAnsi="Times New Roman" w:cs="Times New Roman"/>
                <w:color w:val="000000"/>
                <w:sz w:val="16"/>
                <w:szCs w:val="16"/>
                <w:lang w:eastAsia="ru-RU"/>
              </w:rPr>
            </w:pPr>
            <w:r w:rsidRPr="00BC64D8">
              <w:rPr>
                <w:rFonts w:ascii="Times New Roman" w:eastAsia="Times New Roman" w:hAnsi="Times New Roman" w:cs="Times New Roman"/>
                <w:color w:val="000000"/>
                <w:sz w:val="16"/>
                <w:szCs w:val="16"/>
                <w:lang w:eastAsia="ru-RU"/>
              </w:rPr>
              <w:t>0/</w:t>
            </w:r>
            <w:r w:rsidR="00423FF7" w:rsidRPr="00BC64D8">
              <w:rPr>
                <w:rFonts w:ascii="Times New Roman" w:eastAsia="Times New Roman" w:hAnsi="Times New Roman" w:cs="Times New Roman"/>
                <w:color w:val="000000"/>
                <w:sz w:val="16"/>
                <w:szCs w:val="16"/>
                <w:lang w:eastAsia="ru-RU"/>
              </w:rPr>
              <w:t>111,4/</w:t>
            </w:r>
          </w:p>
          <w:p w:rsidR="00423FF7" w:rsidRPr="00BC64D8" w:rsidRDefault="00423FF7" w:rsidP="002E1B2B">
            <w:pPr>
              <w:spacing w:after="0" w:line="180" w:lineRule="atLeast"/>
              <w:jc w:val="center"/>
              <w:rPr>
                <w:rFonts w:ascii="Times New Roman" w:eastAsia="Times New Roman" w:hAnsi="Times New Roman" w:cs="Times New Roman"/>
                <w:color w:val="000000"/>
                <w:sz w:val="16"/>
                <w:szCs w:val="16"/>
                <w:lang w:eastAsia="ru-RU"/>
              </w:rPr>
            </w:pPr>
          </w:p>
        </w:tc>
        <w:tc>
          <w:tcPr>
            <w:tcW w:w="851" w:type="dxa"/>
            <w:shd w:val="clear" w:color="000000" w:fill="FFFFFF"/>
          </w:tcPr>
          <w:p w:rsidR="00423FF7" w:rsidRPr="00BC64D8" w:rsidRDefault="00B7205F" w:rsidP="002E1B2B">
            <w:pPr>
              <w:spacing w:after="0" w:line="180" w:lineRule="atLeast"/>
              <w:jc w:val="center"/>
              <w:rPr>
                <w:rFonts w:ascii="Times New Roman" w:eastAsia="Times New Roman" w:hAnsi="Times New Roman" w:cs="Times New Roman"/>
                <w:color w:val="000000"/>
                <w:sz w:val="16"/>
                <w:szCs w:val="16"/>
                <w:lang w:eastAsia="ru-RU"/>
              </w:rPr>
            </w:pPr>
            <w:r w:rsidRPr="00BC64D8">
              <w:rPr>
                <w:rFonts w:ascii="Times New Roman" w:eastAsia="Times New Roman" w:hAnsi="Times New Roman" w:cs="Times New Roman"/>
                <w:color w:val="000000"/>
                <w:sz w:val="16"/>
                <w:szCs w:val="16"/>
                <w:lang w:eastAsia="ru-RU"/>
              </w:rPr>
              <w:t>0/</w:t>
            </w:r>
            <w:r w:rsidR="00423FF7" w:rsidRPr="00BC64D8">
              <w:rPr>
                <w:rFonts w:ascii="Times New Roman" w:eastAsia="Times New Roman" w:hAnsi="Times New Roman" w:cs="Times New Roman"/>
                <w:color w:val="000000"/>
                <w:sz w:val="16"/>
                <w:szCs w:val="16"/>
                <w:lang w:eastAsia="ru-RU"/>
              </w:rPr>
              <w:t>111,4</w:t>
            </w:r>
          </w:p>
          <w:p w:rsidR="00423FF7" w:rsidRPr="00BC64D8" w:rsidRDefault="00423FF7" w:rsidP="002E1B2B">
            <w:pPr>
              <w:spacing w:after="0" w:line="180" w:lineRule="atLeast"/>
              <w:jc w:val="center"/>
              <w:rPr>
                <w:rFonts w:ascii="Times New Roman" w:eastAsia="Times New Roman" w:hAnsi="Times New Roman" w:cs="Times New Roman"/>
                <w:color w:val="000000"/>
                <w:sz w:val="16"/>
                <w:szCs w:val="16"/>
                <w:lang w:eastAsia="ru-RU"/>
              </w:rPr>
            </w:pPr>
          </w:p>
        </w:tc>
        <w:tc>
          <w:tcPr>
            <w:tcW w:w="992" w:type="dxa"/>
            <w:gridSpan w:val="2"/>
            <w:vMerge/>
            <w:vAlign w:val="center"/>
            <w:hideMark/>
          </w:tcPr>
          <w:p w:rsidR="00423FF7" w:rsidRPr="00BC64D8" w:rsidRDefault="00423FF7" w:rsidP="002E1B2B">
            <w:pPr>
              <w:spacing w:after="0" w:line="180" w:lineRule="atLeast"/>
              <w:rPr>
                <w:rFonts w:ascii="Times New Roman" w:eastAsia="Times New Roman" w:hAnsi="Times New Roman" w:cs="Times New Roman"/>
                <w:color w:val="000000"/>
                <w:sz w:val="16"/>
                <w:szCs w:val="16"/>
                <w:lang w:eastAsia="ru-RU"/>
              </w:rPr>
            </w:pPr>
          </w:p>
        </w:tc>
        <w:tc>
          <w:tcPr>
            <w:tcW w:w="1276" w:type="dxa"/>
            <w:vMerge/>
            <w:vAlign w:val="center"/>
            <w:hideMark/>
          </w:tcPr>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p>
        </w:tc>
        <w:tc>
          <w:tcPr>
            <w:tcW w:w="1276" w:type="dxa"/>
          </w:tcPr>
          <w:p w:rsidR="00423FF7" w:rsidRPr="002C48AF" w:rsidRDefault="00BC64D8" w:rsidP="002E1B2B">
            <w:pPr>
              <w:spacing w:after="0" w:line="180" w:lineRule="atLeas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За данным видом субсидии представители КФХ не обращались</w:t>
            </w:r>
          </w:p>
        </w:tc>
      </w:tr>
      <w:tr w:rsidR="00423FF7" w:rsidRPr="002C48AF" w:rsidTr="003022A8">
        <w:trPr>
          <w:trHeight w:val="1541"/>
        </w:trPr>
        <w:tc>
          <w:tcPr>
            <w:tcW w:w="565" w:type="dxa"/>
            <w:shd w:val="clear" w:color="000000" w:fill="FFFFFF"/>
            <w:hideMark/>
          </w:tcPr>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2.1.3.2</w:t>
            </w:r>
          </w:p>
        </w:tc>
        <w:tc>
          <w:tcPr>
            <w:tcW w:w="1704" w:type="dxa"/>
            <w:shd w:val="clear" w:color="000000" w:fill="FFFFFF"/>
            <w:hideMark/>
          </w:tcPr>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Стимулирование развития животноводства малыми формами хозяйствования путем предоставления грантов</w:t>
            </w:r>
          </w:p>
        </w:tc>
        <w:tc>
          <w:tcPr>
            <w:tcW w:w="2126" w:type="dxa"/>
            <w:vMerge/>
            <w:shd w:val="clear" w:color="000000" w:fill="FFFFFF"/>
          </w:tcPr>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p>
        </w:tc>
        <w:tc>
          <w:tcPr>
            <w:tcW w:w="1417" w:type="dxa"/>
            <w:shd w:val="clear" w:color="000000" w:fill="FFFFFF"/>
          </w:tcPr>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 xml:space="preserve">обеспечение доступа на рынок </w:t>
            </w:r>
            <w:proofErr w:type="spellStart"/>
            <w:proofErr w:type="gramStart"/>
            <w:r w:rsidRPr="002C48AF">
              <w:rPr>
                <w:rFonts w:ascii="Times New Roman" w:eastAsia="Times New Roman" w:hAnsi="Times New Roman" w:cs="Times New Roman"/>
                <w:color w:val="000000"/>
                <w:sz w:val="16"/>
                <w:szCs w:val="16"/>
                <w:lang w:eastAsia="ru-RU"/>
              </w:rPr>
              <w:t>товаропроизводите</w:t>
            </w:r>
            <w:proofErr w:type="spellEnd"/>
            <w:r w:rsidRPr="002C48AF">
              <w:rPr>
                <w:rFonts w:ascii="Times New Roman" w:eastAsia="Times New Roman" w:hAnsi="Times New Roman" w:cs="Times New Roman"/>
                <w:color w:val="000000"/>
                <w:sz w:val="16"/>
                <w:szCs w:val="16"/>
                <w:lang w:eastAsia="ru-RU"/>
              </w:rPr>
              <w:t>-лей</w:t>
            </w:r>
            <w:proofErr w:type="gramEnd"/>
            <w:r w:rsidRPr="002C48AF">
              <w:rPr>
                <w:rFonts w:ascii="Times New Roman" w:eastAsia="Times New Roman" w:hAnsi="Times New Roman" w:cs="Times New Roman"/>
                <w:color w:val="000000"/>
                <w:sz w:val="16"/>
                <w:szCs w:val="16"/>
                <w:lang w:eastAsia="ru-RU"/>
              </w:rPr>
              <w:t xml:space="preserve">  малых форм хозяйствования </w:t>
            </w:r>
          </w:p>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p>
        </w:tc>
        <w:tc>
          <w:tcPr>
            <w:tcW w:w="1843" w:type="dxa"/>
            <w:shd w:val="clear" w:color="000000" w:fill="FFFFFF"/>
            <w:hideMark/>
          </w:tcPr>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количество грантов, выданных на развитие семейным животноводческим фермам и начинающим фермерам, единиц</w:t>
            </w:r>
          </w:p>
        </w:tc>
        <w:tc>
          <w:tcPr>
            <w:tcW w:w="1276" w:type="dxa"/>
            <w:shd w:val="clear" w:color="000000" w:fill="FFFFFF"/>
            <w:hideMark/>
          </w:tcPr>
          <w:p w:rsidR="00423FF7" w:rsidRPr="00BC64D8" w:rsidRDefault="00423FF7" w:rsidP="002E1B2B">
            <w:pPr>
              <w:spacing w:after="0" w:line="180" w:lineRule="atLeast"/>
              <w:jc w:val="center"/>
              <w:rPr>
                <w:rFonts w:ascii="Times New Roman" w:eastAsia="Times New Roman" w:hAnsi="Times New Roman" w:cs="Times New Roman"/>
                <w:color w:val="000000"/>
                <w:sz w:val="16"/>
                <w:szCs w:val="16"/>
                <w:lang w:eastAsia="ru-RU"/>
              </w:rPr>
            </w:pPr>
            <w:r w:rsidRPr="00BC64D8">
              <w:rPr>
                <w:rFonts w:ascii="Times New Roman" w:eastAsia="Times New Roman" w:hAnsi="Times New Roman" w:cs="Times New Roman"/>
                <w:color w:val="000000"/>
                <w:sz w:val="16"/>
                <w:szCs w:val="16"/>
                <w:lang w:eastAsia="ru-RU"/>
              </w:rPr>
              <w:t>1</w:t>
            </w:r>
          </w:p>
        </w:tc>
        <w:tc>
          <w:tcPr>
            <w:tcW w:w="992" w:type="dxa"/>
            <w:shd w:val="clear" w:color="000000" w:fill="FFFFFF"/>
          </w:tcPr>
          <w:p w:rsidR="00423FF7" w:rsidRPr="00BC64D8" w:rsidRDefault="00423FF7" w:rsidP="002E1B2B">
            <w:pPr>
              <w:spacing w:after="0" w:line="180" w:lineRule="atLeast"/>
              <w:jc w:val="center"/>
              <w:rPr>
                <w:rFonts w:ascii="Times New Roman" w:eastAsia="Times New Roman" w:hAnsi="Times New Roman" w:cs="Times New Roman"/>
                <w:color w:val="000000"/>
                <w:sz w:val="16"/>
                <w:szCs w:val="16"/>
                <w:lang w:eastAsia="ru-RU"/>
              </w:rPr>
            </w:pPr>
            <w:r w:rsidRPr="00BC64D8">
              <w:rPr>
                <w:rFonts w:ascii="Times New Roman" w:eastAsia="Times New Roman" w:hAnsi="Times New Roman" w:cs="Times New Roman"/>
                <w:color w:val="000000"/>
                <w:sz w:val="16"/>
                <w:szCs w:val="16"/>
                <w:lang w:eastAsia="ru-RU"/>
              </w:rPr>
              <w:t>1/</w:t>
            </w:r>
          </w:p>
          <w:p w:rsidR="00423FF7" w:rsidRPr="00BC64D8" w:rsidRDefault="00423FF7" w:rsidP="002E1B2B">
            <w:pPr>
              <w:spacing w:after="0" w:line="180" w:lineRule="atLeast"/>
              <w:jc w:val="center"/>
              <w:rPr>
                <w:rFonts w:ascii="Times New Roman" w:eastAsia="Times New Roman" w:hAnsi="Times New Roman" w:cs="Times New Roman"/>
                <w:color w:val="000000"/>
                <w:sz w:val="16"/>
                <w:szCs w:val="16"/>
                <w:lang w:eastAsia="ru-RU"/>
              </w:rPr>
            </w:pPr>
            <w:r w:rsidRPr="00BC64D8">
              <w:rPr>
                <w:rFonts w:ascii="Times New Roman" w:eastAsia="Times New Roman" w:hAnsi="Times New Roman" w:cs="Times New Roman"/>
                <w:color w:val="000000"/>
                <w:sz w:val="16"/>
                <w:szCs w:val="16"/>
                <w:lang w:eastAsia="ru-RU"/>
              </w:rPr>
              <w:t>0</w:t>
            </w:r>
          </w:p>
        </w:tc>
        <w:tc>
          <w:tcPr>
            <w:tcW w:w="992" w:type="dxa"/>
            <w:shd w:val="clear" w:color="000000" w:fill="FFFFFF"/>
          </w:tcPr>
          <w:p w:rsidR="00423FF7" w:rsidRPr="00BC64D8" w:rsidRDefault="00423FF7" w:rsidP="002E1B2B">
            <w:pPr>
              <w:spacing w:after="0" w:line="180" w:lineRule="atLeast"/>
              <w:jc w:val="center"/>
              <w:rPr>
                <w:rFonts w:ascii="Times New Roman" w:eastAsia="Times New Roman" w:hAnsi="Times New Roman" w:cs="Times New Roman"/>
                <w:color w:val="000000"/>
                <w:sz w:val="16"/>
                <w:szCs w:val="16"/>
                <w:lang w:eastAsia="ru-RU"/>
              </w:rPr>
            </w:pPr>
            <w:r w:rsidRPr="00BC64D8">
              <w:rPr>
                <w:rFonts w:ascii="Times New Roman" w:eastAsia="Times New Roman" w:hAnsi="Times New Roman" w:cs="Times New Roman"/>
                <w:color w:val="000000"/>
                <w:sz w:val="16"/>
                <w:szCs w:val="16"/>
                <w:lang w:eastAsia="ru-RU"/>
              </w:rPr>
              <w:t>1/</w:t>
            </w:r>
          </w:p>
          <w:p w:rsidR="00423FF7" w:rsidRPr="00BC64D8" w:rsidRDefault="00423FF7" w:rsidP="002E1B2B">
            <w:pPr>
              <w:spacing w:after="0" w:line="180" w:lineRule="atLeast"/>
              <w:jc w:val="center"/>
              <w:rPr>
                <w:rFonts w:ascii="Times New Roman" w:eastAsia="Times New Roman" w:hAnsi="Times New Roman" w:cs="Times New Roman"/>
                <w:color w:val="000000"/>
                <w:sz w:val="16"/>
                <w:szCs w:val="16"/>
                <w:lang w:eastAsia="ru-RU"/>
              </w:rPr>
            </w:pPr>
            <w:r w:rsidRPr="00BC64D8">
              <w:rPr>
                <w:rFonts w:ascii="Times New Roman" w:eastAsia="Times New Roman" w:hAnsi="Times New Roman" w:cs="Times New Roman"/>
                <w:color w:val="000000"/>
                <w:sz w:val="16"/>
                <w:szCs w:val="16"/>
                <w:lang w:eastAsia="ru-RU"/>
              </w:rPr>
              <w:t>0</w:t>
            </w:r>
          </w:p>
        </w:tc>
        <w:tc>
          <w:tcPr>
            <w:tcW w:w="851" w:type="dxa"/>
            <w:shd w:val="clear" w:color="000000" w:fill="FFFFFF"/>
          </w:tcPr>
          <w:p w:rsidR="00423FF7" w:rsidRPr="00BC64D8" w:rsidRDefault="0034673E" w:rsidP="002E1B2B">
            <w:pPr>
              <w:spacing w:after="0" w:line="180" w:lineRule="atLeast"/>
              <w:jc w:val="center"/>
              <w:rPr>
                <w:rFonts w:ascii="Times New Roman" w:eastAsia="Times New Roman" w:hAnsi="Times New Roman" w:cs="Times New Roman"/>
                <w:color w:val="000000"/>
                <w:sz w:val="16"/>
                <w:szCs w:val="16"/>
                <w:lang w:eastAsia="ru-RU"/>
              </w:rPr>
            </w:pPr>
            <w:r w:rsidRPr="00BC64D8">
              <w:rPr>
                <w:rFonts w:ascii="Times New Roman" w:eastAsia="Times New Roman" w:hAnsi="Times New Roman" w:cs="Times New Roman"/>
                <w:color w:val="000000"/>
                <w:sz w:val="16"/>
                <w:szCs w:val="16"/>
                <w:lang w:eastAsia="ru-RU"/>
              </w:rPr>
              <w:t>1</w:t>
            </w:r>
            <w:r w:rsidR="00A005F5" w:rsidRPr="00BC64D8">
              <w:rPr>
                <w:rFonts w:ascii="Times New Roman" w:eastAsia="Times New Roman" w:hAnsi="Times New Roman" w:cs="Times New Roman"/>
                <w:color w:val="000000"/>
                <w:sz w:val="16"/>
                <w:szCs w:val="16"/>
                <w:lang w:eastAsia="ru-RU"/>
              </w:rPr>
              <w:t>/1</w:t>
            </w:r>
          </w:p>
        </w:tc>
        <w:tc>
          <w:tcPr>
            <w:tcW w:w="992" w:type="dxa"/>
            <w:gridSpan w:val="2"/>
            <w:shd w:val="clear" w:color="000000" w:fill="FFFFFF"/>
            <w:hideMark/>
          </w:tcPr>
          <w:p w:rsidR="00423FF7" w:rsidRPr="00BC64D8" w:rsidRDefault="00423FF7" w:rsidP="002E1B2B">
            <w:pPr>
              <w:spacing w:after="0" w:line="180" w:lineRule="atLeast"/>
              <w:rPr>
                <w:rFonts w:ascii="Times New Roman" w:eastAsia="Times New Roman" w:hAnsi="Times New Roman" w:cs="Times New Roman"/>
                <w:color w:val="000000"/>
                <w:sz w:val="16"/>
                <w:szCs w:val="16"/>
                <w:lang w:eastAsia="ru-RU"/>
              </w:rPr>
            </w:pPr>
            <w:r w:rsidRPr="00BC64D8">
              <w:rPr>
                <w:rFonts w:ascii="Times New Roman" w:eastAsia="Times New Roman" w:hAnsi="Times New Roman" w:cs="Times New Roman"/>
                <w:color w:val="000000"/>
                <w:sz w:val="16"/>
                <w:szCs w:val="16"/>
                <w:lang w:eastAsia="ru-RU"/>
              </w:rPr>
              <w:t xml:space="preserve">Управление сельского хозяйства и перерабатывающей промышленности </w:t>
            </w:r>
            <w:r w:rsidRPr="00BC64D8">
              <w:rPr>
                <w:rFonts w:ascii="Times New Roman" w:hAnsi="Times New Roman" w:cs="Times New Roman"/>
                <w:sz w:val="16"/>
                <w:szCs w:val="16"/>
              </w:rPr>
              <w:t xml:space="preserve">администрации МО </w:t>
            </w:r>
            <w:proofErr w:type="gramStart"/>
            <w:r w:rsidRPr="00BC64D8">
              <w:rPr>
                <w:rFonts w:ascii="Times New Roman" w:hAnsi="Times New Roman" w:cs="Times New Roman"/>
                <w:sz w:val="16"/>
                <w:szCs w:val="16"/>
              </w:rPr>
              <w:t>ТР</w:t>
            </w:r>
            <w:proofErr w:type="gramEnd"/>
          </w:p>
        </w:tc>
        <w:tc>
          <w:tcPr>
            <w:tcW w:w="1276" w:type="dxa"/>
            <w:shd w:val="clear" w:color="000000" w:fill="FFFFFF"/>
            <w:hideMark/>
          </w:tcPr>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 xml:space="preserve">Управление сельского хозяйства и перерабатывающей промышленности </w:t>
            </w:r>
            <w:r w:rsidRPr="002C48AF">
              <w:rPr>
                <w:rFonts w:ascii="Times New Roman" w:hAnsi="Times New Roman" w:cs="Times New Roman"/>
                <w:sz w:val="16"/>
                <w:szCs w:val="16"/>
              </w:rPr>
              <w:t xml:space="preserve">администрации МО </w:t>
            </w:r>
            <w:proofErr w:type="gramStart"/>
            <w:r w:rsidRPr="002C48AF">
              <w:rPr>
                <w:rFonts w:ascii="Times New Roman" w:hAnsi="Times New Roman" w:cs="Times New Roman"/>
                <w:sz w:val="16"/>
                <w:szCs w:val="16"/>
              </w:rPr>
              <w:t>ТР</w:t>
            </w:r>
            <w:proofErr w:type="gramEnd"/>
          </w:p>
        </w:tc>
        <w:tc>
          <w:tcPr>
            <w:tcW w:w="1276" w:type="dxa"/>
            <w:shd w:val="clear" w:color="000000" w:fill="FFFFFF"/>
          </w:tcPr>
          <w:p w:rsidR="00BC64D8" w:rsidRDefault="00BC64D8" w:rsidP="002E1B2B">
            <w:pPr>
              <w:spacing w:after="0" w:line="180" w:lineRule="atLeast"/>
              <w:rPr>
                <w:rFonts w:ascii="Times New Roman" w:eastAsia="Times New Roman" w:hAnsi="Times New Roman" w:cs="Times New Roman"/>
                <w:color w:val="000000"/>
                <w:sz w:val="16"/>
                <w:szCs w:val="16"/>
                <w:lang w:eastAsia="ru-RU"/>
              </w:rPr>
            </w:pPr>
            <w:proofErr w:type="gramStart"/>
            <w:r w:rsidRPr="00BC64D8">
              <w:rPr>
                <w:rFonts w:ascii="Times New Roman" w:eastAsia="Times New Roman" w:hAnsi="Times New Roman" w:cs="Times New Roman"/>
                <w:color w:val="000000"/>
                <w:sz w:val="16"/>
                <w:szCs w:val="16"/>
                <w:lang w:eastAsia="ru-RU"/>
              </w:rPr>
              <w:t xml:space="preserve">Грант </w:t>
            </w:r>
            <w:r w:rsidR="002E4F8D">
              <w:rPr>
                <w:rFonts w:ascii="Times New Roman" w:eastAsia="Times New Roman" w:hAnsi="Times New Roman" w:cs="Times New Roman"/>
                <w:color w:val="000000"/>
                <w:sz w:val="16"/>
                <w:szCs w:val="16"/>
                <w:lang w:eastAsia="ru-RU"/>
              </w:rPr>
              <w:t xml:space="preserve">получил </w:t>
            </w:r>
            <w:r w:rsidRPr="00BC64D8">
              <w:rPr>
                <w:rFonts w:ascii="Times New Roman" w:eastAsia="Times New Roman" w:hAnsi="Times New Roman" w:cs="Times New Roman"/>
                <w:color w:val="000000"/>
                <w:sz w:val="16"/>
                <w:szCs w:val="16"/>
                <w:lang w:eastAsia="ru-RU"/>
              </w:rPr>
              <w:t xml:space="preserve">КФХ, </w:t>
            </w:r>
            <w:proofErr w:type="spellStart"/>
            <w:r w:rsidRPr="00BC64D8">
              <w:rPr>
                <w:rFonts w:ascii="Times New Roman" w:eastAsia="Times New Roman" w:hAnsi="Times New Roman" w:cs="Times New Roman"/>
                <w:color w:val="000000"/>
                <w:sz w:val="16"/>
                <w:szCs w:val="16"/>
                <w:lang w:eastAsia="ru-RU"/>
              </w:rPr>
              <w:t>осущ</w:t>
            </w:r>
            <w:proofErr w:type="spellEnd"/>
            <w:r w:rsidRPr="00BC64D8">
              <w:rPr>
                <w:rFonts w:ascii="Times New Roman" w:eastAsia="Times New Roman" w:hAnsi="Times New Roman" w:cs="Times New Roman"/>
                <w:color w:val="000000"/>
                <w:sz w:val="16"/>
                <w:szCs w:val="16"/>
                <w:lang w:eastAsia="ru-RU"/>
              </w:rPr>
              <w:t xml:space="preserve">. свою </w:t>
            </w:r>
            <w:proofErr w:type="spellStart"/>
            <w:r w:rsidRPr="00BC64D8">
              <w:rPr>
                <w:rFonts w:ascii="Times New Roman" w:eastAsia="Times New Roman" w:hAnsi="Times New Roman" w:cs="Times New Roman"/>
                <w:color w:val="000000"/>
                <w:sz w:val="16"/>
                <w:szCs w:val="16"/>
                <w:lang w:eastAsia="ru-RU"/>
              </w:rPr>
              <w:t>деят</w:t>
            </w:r>
            <w:proofErr w:type="spellEnd"/>
            <w:r w:rsidRPr="00BC64D8">
              <w:rPr>
                <w:rFonts w:ascii="Times New Roman" w:eastAsia="Times New Roman" w:hAnsi="Times New Roman" w:cs="Times New Roman"/>
                <w:color w:val="000000"/>
                <w:sz w:val="16"/>
                <w:szCs w:val="16"/>
                <w:lang w:eastAsia="ru-RU"/>
              </w:rPr>
              <w:t xml:space="preserve">. на закладку садов </w:t>
            </w:r>
            <w:proofErr w:type="spellStart"/>
            <w:r w:rsidRPr="00BC64D8">
              <w:rPr>
                <w:rFonts w:ascii="Times New Roman" w:eastAsia="Times New Roman" w:hAnsi="Times New Roman" w:cs="Times New Roman"/>
                <w:color w:val="000000"/>
                <w:sz w:val="16"/>
                <w:szCs w:val="16"/>
                <w:lang w:eastAsia="ru-RU"/>
              </w:rPr>
              <w:t>нтенсивного</w:t>
            </w:r>
            <w:proofErr w:type="spellEnd"/>
            <w:r w:rsidRPr="00BC64D8">
              <w:rPr>
                <w:rFonts w:ascii="Times New Roman" w:eastAsia="Times New Roman" w:hAnsi="Times New Roman" w:cs="Times New Roman"/>
                <w:color w:val="000000"/>
                <w:sz w:val="16"/>
                <w:szCs w:val="16"/>
                <w:lang w:eastAsia="ru-RU"/>
              </w:rPr>
              <w:t xml:space="preserve"> типа строка</w:t>
            </w:r>
            <w:proofErr w:type="gramEnd"/>
          </w:p>
          <w:p w:rsidR="00BC64D8" w:rsidRDefault="00BC64D8" w:rsidP="002E1B2B">
            <w:pPr>
              <w:spacing w:after="0" w:line="180" w:lineRule="atLeast"/>
              <w:rPr>
                <w:rFonts w:ascii="Times New Roman" w:eastAsia="Times New Roman" w:hAnsi="Times New Roman" w:cs="Times New Roman"/>
                <w:color w:val="000000"/>
                <w:sz w:val="16"/>
                <w:szCs w:val="16"/>
                <w:lang w:eastAsia="ru-RU"/>
              </w:rPr>
            </w:pPr>
          </w:p>
          <w:p w:rsidR="00423FF7" w:rsidRPr="002C48AF" w:rsidRDefault="00A005F5" w:rsidP="002E1B2B">
            <w:pPr>
              <w:spacing w:after="0" w:line="180" w:lineRule="atLeast"/>
              <w:rPr>
                <w:rFonts w:ascii="Times New Roman" w:eastAsia="Times New Roman" w:hAnsi="Times New Roman" w:cs="Times New Roman"/>
                <w:color w:val="000000"/>
                <w:sz w:val="16"/>
                <w:szCs w:val="16"/>
                <w:lang w:eastAsia="ru-RU"/>
              </w:rPr>
            </w:pPr>
            <w:r w:rsidRPr="00A005F5">
              <w:rPr>
                <w:rFonts w:ascii="Times New Roman" w:eastAsia="Times New Roman" w:hAnsi="Times New Roman" w:cs="Times New Roman"/>
                <w:color w:val="000000"/>
                <w:sz w:val="16"/>
                <w:szCs w:val="16"/>
                <w:lang w:eastAsia="ru-RU"/>
              </w:rPr>
              <w:t xml:space="preserve">Гаджиев </w:t>
            </w:r>
            <w:proofErr w:type="spellStart"/>
            <w:r w:rsidRPr="00A005F5">
              <w:rPr>
                <w:rFonts w:ascii="Times New Roman" w:eastAsia="Times New Roman" w:hAnsi="Times New Roman" w:cs="Times New Roman"/>
                <w:color w:val="000000"/>
                <w:sz w:val="16"/>
                <w:szCs w:val="16"/>
                <w:lang w:eastAsia="ru-RU"/>
              </w:rPr>
              <w:t>Газимагомед</w:t>
            </w:r>
            <w:proofErr w:type="spellEnd"/>
            <w:r w:rsidRPr="00A005F5">
              <w:rPr>
                <w:rFonts w:ascii="Times New Roman" w:eastAsia="Times New Roman" w:hAnsi="Times New Roman" w:cs="Times New Roman"/>
                <w:color w:val="000000"/>
                <w:sz w:val="16"/>
                <w:szCs w:val="16"/>
                <w:lang w:eastAsia="ru-RU"/>
              </w:rPr>
              <w:t xml:space="preserve"> </w:t>
            </w:r>
            <w:proofErr w:type="spellStart"/>
            <w:r w:rsidRPr="00A005F5">
              <w:rPr>
                <w:rFonts w:ascii="Times New Roman" w:eastAsia="Times New Roman" w:hAnsi="Times New Roman" w:cs="Times New Roman"/>
                <w:color w:val="000000"/>
                <w:sz w:val="16"/>
                <w:szCs w:val="16"/>
                <w:lang w:eastAsia="ru-RU"/>
              </w:rPr>
              <w:t>Ахмедханович</w:t>
            </w:r>
            <w:proofErr w:type="spellEnd"/>
            <w:r w:rsidRPr="00A005F5">
              <w:rPr>
                <w:rFonts w:ascii="Times New Roman" w:eastAsia="Times New Roman" w:hAnsi="Times New Roman" w:cs="Times New Roman"/>
                <w:color w:val="000000"/>
                <w:sz w:val="16"/>
                <w:szCs w:val="16"/>
                <w:lang w:eastAsia="ru-RU"/>
              </w:rPr>
              <w:t xml:space="preserve"> </w:t>
            </w:r>
          </w:p>
        </w:tc>
      </w:tr>
      <w:tr w:rsidR="00423FF7" w:rsidRPr="002C48AF" w:rsidTr="003022A8">
        <w:trPr>
          <w:trHeight w:val="390"/>
        </w:trPr>
        <w:tc>
          <w:tcPr>
            <w:tcW w:w="14034" w:type="dxa"/>
            <w:gridSpan w:val="12"/>
            <w:shd w:val="clear" w:color="000000" w:fill="FFFFFF"/>
            <w:vAlign w:val="center"/>
          </w:tcPr>
          <w:p w:rsidR="00423FF7" w:rsidRPr="002C48AF" w:rsidRDefault="00423FF7" w:rsidP="002E1B2B">
            <w:pPr>
              <w:spacing w:after="0" w:line="180" w:lineRule="atLeast"/>
              <w:jc w:val="center"/>
              <w:rPr>
                <w:rFonts w:ascii="Times New Roman" w:eastAsia="Times New Roman" w:hAnsi="Times New Roman" w:cs="Times New Roman"/>
                <w:bCs/>
                <w:color w:val="000000"/>
                <w:sz w:val="16"/>
                <w:szCs w:val="16"/>
                <w:highlight w:val="yellow"/>
                <w:lang w:eastAsia="ru-RU"/>
              </w:rPr>
            </w:pPr>
            <w:r w:rsidRPr="002C48AF">
              <w:rPr>
                <w:rFonts w:ascii="Times New Roman" w:eastAsia="Times New Roman" w:hAnsi="Times New Roman" w:cs="Times New Roman"/>
                <w:bCs/>
                <w:color w:val="000000"/>
                <w:sz w:val="16"/>
                <w:szCs w:val="16"/>
                <w:lang w:eastAsia="ru-RU"/>
              </w:rPr>
              <w:lastRenderedPageBreak/>
              <w:t>2.2. Санаторно-курортному комплексу и туризму</w:t>
            </w:r>
          </w:p>
        </w:tc>
        <w:tc>
          <w:tcPr>
            <w:tcW w:w="1276" w:type="dxa"/>
            <w:shd w:val="clear" w:color="000000" w:fill="FFFFFF"/>
          </w:tcPr>
          <w:p w:rsidR="00423FF7" w:rsidRPr="002C48AF" w:rsidRDefault="00423FF7" w:rsidP="002E1B2B">
            <w:pPr>
              <w:spacing w:after="0" w:line="180" w:lineRule="atLeast"/>
              <w:jc w:val="center"/>
              <w:rPr>
                <w:rFonts w:ascii="Times New Roman" w:eastAsia="Times New Roman" w:hAnsi="Times New Roman" w:cs="Times New Roman"/>
                <w:bCs/>
                <w:color w:val="000000"/>
                <w:sz w:val="16"/>
                <w:szCs w:val="16"/>
                <w:lang w:eastAsia="ru-RU"/>
              </w:rPr>
            </w:pPr>
          </w:p>
        </w:tc>
      </w:tr>
      <w:tr w:rsidR="00423FF7" w:rsidRPr="002C48AF" w:rsidTr="003022A8">
        <w:tc>
          <w:tcPr>
            <w:tcW w:w="565" w:type="dxa"/>
            <w:shd w:val="clear" w:color="000000" w:fill="FFFFFF"/>
            <w:noWrap/>
          </w:tcPr>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highlight w:val="yellow"/>
                <w:lang w:eastAsia="ru-RU"/>
              </w:rPr>
            </w:pPr>
            <w:r w:rsidRPr="002C48AF">
              <w:rPr>
                <w:rFonts w:ascii="Times New Roman" w:eastAsia="Times New Roman" w:hAnsi="Times New Roman" w:cs="Times New Roman"/>
                <w:color w:val="000000"/>
                <w:sz w:val="16"/>
                <w:szCs w:val="16"/>
                <w:lang w:eastAsia="ru-RU"/>
              </w:rPr>
              <w:t>2.2.1.</w:t>
            </w:r>
          </w:p>
        </w:tc>
        <w:tc>
          <w:tcPr>
            <w:tcW w:w="1704" w:type="dxa"/>
            <w:shd w:val="clear" w:color="000000" w:fill="FFFFFF"/>
          </w:tcPr>
          <w:p w:rsidR="00423FF7" w:rsidRPr="002C48AF" w:rsidRDefault="00423FF7" w:rsidP="002E1B2B">
            <w:pPr>
              <w:spacing w:after="0" w:line="180" w:lineRule="atLeast"/>
              <w:rPr>
                <w:rFonts w:ascii="Times New Roman" w:eastAsia="Times New Roman" w:hAnsi="Times New Roman" w:cs="Times New Roman"/>
                <w:color w:val="000000"/>
                <w:sz w:val="16"/>
                <w:szCs w:val="16"/>
                <w:highlight w:val="yellow"/>
                <w:lang w:eastAsia="ru-RU"/>
              </w:rPr>
            </w:pPr>
            <w:r w:rsidRPr="002C48AF">
              <w:rPr>
                <w:rFonts w:ascii="Times New Roman" w:eastAsia="Times New Roman" w:hAnsi="Times New Roman" w:cs="Times New Roman"/>
                <w:color w:val="000000"/>
                <w:sz w:val="16"/>
                <w:szCs w:val="16"/>
                <w:lang w:eastAsia="ru-RU"/>
              </w:rPr>
              <w:t xml:space="preserve">Участие международных выставках, ярмарках, форумах; изготовление информационных и </w:t>
            </w:r>
            <w:proofErr w:type="spellStart"/>
            <w:r w:rsidRPr="002C48AF">
              <w:rPr>
                <w:rFonts w:ascii="Times New Roman" w:eastAsia="Times New Roman" w:hAnsi="Times New Roman" w:cs="Times New Roman"/>
                <w:color w:val="000000"/>
                <w:sz w:val="16"/>
                <w:szCs w:val="16"/>
                <w:lang w:eastAsia="ru-RU"/>
              </w:rPr>
              <w:t>популяризационных</w:t>
            </w:r>
            <w:proofErr w:type="spellEnd"/>
            <w:r w:rsidRPr="002C48AF">
              <w:rPr>
                <w:rFonts w:ascii="Times New Roman" w:eastAsia="Times New Roman" w:hAnsi="Times New Roman" w:cs="Times New Roman"/>
                <w:color w:val="000000"/>
                <w:sz w:val="16"/>
                <w:szCs w:val="16"/>
                <w:lang w:eastAsia="ru-RU"/>
              </w:rPr>
              <w:t xml:space="preserve">  материалов, буклетов, сувенирной продукции, мультимеди</w:t>
            </w:r>
            <w:proofErr w:type="gramStart"/>
            <w:r w:rsidRPr="002C48AF">
              <w:rPr>
                <w:rFonts w:ascii="Times New Roman" w:eastAsia="Times New Roman" w:hAnsi="Times New Roman" w:cs="Times New Roman"/>
                <w:color w:val="000000"/>
                <w:sz w:val="16"/>
                <w:szCs w:val="16"/>
                <w:lang w:eastAsia="ru-RU"/>
              </w:rPr>
              <w:t>а-</w:t>
            </w:r>
            <w:proofErr w:type="gramEnd"/>
            <w:r w:rsidRPr="002C48AF">
              <w:rPr>
                <w:rFonts w:ascii="Times New Roman" w:eastAsia="Times New Roman" w:hAnsi="Times New Roman" w:cs="Times New Roman"/>
                <w:color w:val="000000"/>
                <w:sz w:val="16"/>
                <w:szCs w:val="16"/>
                <w:lang w:eastAsia="ru-RU"/>
              </w:rPr>
              <w:t xml:space="preserve"> и видеоматериалов</w:t>
            </w:r>
          </w:p>
        </w:tc>
        <w:tc>
          <w:tcPr>
            <w:tcW w:w="2126" w:type="dxa"/>
            <w:shd w:val="clear" w:color="000000" w:fill="FFFFFF"/>
          </w:tcPr>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В результате проделанной работы, количество туристов, посетивших и отдохнувших в Темрюкском районе за 2018 год, с учетом однодневных туристов, оставшихся на ночевку, составило более 1 млн. 648 тыс. человек, по сравнению с прошлым годом на 15 тыс. человек  больше.</w:t>
            </w:r>
            <w:r w:rsidRPr="002C48AF">
              <w:rPr>
                <w:sz w:val="16"/>
                <w:szCs w:val="16"/>
              </w:rPr>
              <w:t xml:space="preserve"> </w:t>
            </w:r>
            <w:r w:rsidRPr="002C48AF">
              <w:rPr>
                <w:rFonts w:ascii="Times New Roman" w:eastAsia="Times New Roman" w:hAnsi="Times New Roman" w:cs="Times New Roman"/>
                <w:color w:val="000000"/>
                <w:sz w:val="16"/>
                <w:szCs w:val="16"/>
                <w:lang w:eastAsia="ru-RU"/>
              </w:rPr>
              <w:t>В высокий сезон текущего года  весь номерной фонд Темрюкского района был заполнен на 100%.</w:t>
            </w:r>
          </w:p>
          <w:p w:rsidR="00423FF7" w:rsidRPr="002C48AF" w:rsidRDefault="00423FF7" w:rsidP="002E1B2B">
            <w:pPr>
              <w:spacing w:after="0" w:line="180" w:lineRule="atLeast"/>
              <w:rPr>
                <w:rFonts w:ascii="Times New Roman" w:eastAsia="Times New Roman" w:hAnsi="Times New Roman" w:cs="Times New Roman"/>
                <w:color w:val="000000"/>
                <w:sz w:val="16"/>
                <w:szCs w:val="16"/>
                <w:highlight w:val="yellow"/>
                <w:lang w:eastAsia="ru-RU"/>
              </w:rPr>
            </w:pPr>
            <w:r w:rsidRPr="002C48AF">
              <w:rPr>
                <w:rFonts w:ascii="Times New Roman" w:eastAsia="Times New Roman" w:hAnsi="Times New Roman" w:cs="Times New Roman"/>
                <w:color w:val="000000"/>
                <w:sz w:val="16"/>
                <w:szCs w:val="16"/>
                <w:lang w:eastAsia="ru-RU"/>
              </w:rPr>
              <w:t>Ежегодно количество объектов санаторно-курортного и туристического комплекса Темрюкского района, растет, так  в летний сезон 2018 года функционировало 320 объектов:</w:t>
            </w:r>
          </w:p>
        </w:tc>
        <w:tc>
          <w:tcPr>
            <w:tcW w:w="1417" w:type="dxa"/>
            <w:shd w:val="clear" w:color="000000" w:fill="FFFFFF"/>
          </w:tcPr>
          <w:p w:rsidR="00423FF7" w:rsidRPr="002C48AF" w:rsidRDefault="00423FF7" w:rsidP="002E1B2B">
            <w:pPr>
              <w:spacing w:after="0" w:line="180" w:lineRule="atLeast"/>
              <w:rPr>
                <w:rFonts w:ascii="Times New Roman" w:eastAsia="Times New Roman" w:hAnsi="Times New Roman" w:cs="Times New Roman"/>
                <w:color w:val="000000"/>
                <w:sz w:val="16"/>
                <w:szCs w:val="16"/>
                <w:highlight w:val="yellow"/>
                <w:lang w:eastAsia="ru-RU"/>
              </w:rPr>
            </w:pPr>
            <w:r w:rsidRPr="002C48AF">
              <w:rPr>
                <w:rFonts w:ascii="Times New Roman" w:eastAsia="Times New Roman" w:hAnsi="Times New Roman" w:cs="Times New Roman"/>
                <w:color w:val="000000"/>
                <w:sz w:val="16"/>
                <w:szCs w:val="16"/>
                <w:lang w:eastAsia="ru-RU"/>
              </w:rPr>
              <w:t>Продвижение санаторно-курортных и туристских возможностей муниципального образования Темрюкский район с применением рекламно-информационных технологий</w:t>
            </w:r>
          </w:p>
        </w:tc>
        <w:tc>
          <w:tcPr>
            <w:tcW w:w="1843" w:type="dxa"/>
            <w:shd w:val="clear" w:color="000000" w:fill="FFFFFF"/>
          </w:tcPr>
          <w:p w:rsidR="00423FF7" w:rsidRPr="002C48AF" w:rsidRDefault="00423FF7" w:rsidP="002E1B2B">
            <w:pPr>
              <w:spacing w:after="0" w:line="180" w:lineRule="atLeast"/>
              <w:rPr>
                <w:rFonts w:ascii="Times New Roman" w:eastAsia="Times New Roman" w:hAnsi="Times New Roman" w:cs="Times New Roman"/>
                <w:color w:val="000000"/>
                <w:sz w:val="16"/>
                <w:szCs w:val="16"/>
                <w:highlight w:val="yellow"/>
                <w:lang w:eastAsia="ru-RU"/>
              </w:rPr>
            </w:pPr>
            <w:r w:rsidRPr="002C48AF">
              <w:rPr>
                <w:rFonts w:ascii="Times New Roman" w:eastAsia="Times New Roman" w:hAnsi="Times New Roman" w:cs="Times New Roman"/>
                <w:color w:val="000000"/>
                <w:sz w:val="16"/>
                <w:szCs w:val="16"/>
                <w:lang w:eastAsia="ru-RU"/>
              </w:rPr>
              <w:t>Количество отдохнувших в муниципальном образовании Темрюкский район, тыс. чел.</w:t>
            </w:r>
          </w:p>
        </w:tc>
        <w:tc>
          <w:tcPr>
            <w:tcW w:w="1276" w:type="dxa"/>
            <w:shd w:val="clear" w:color="000000" w:fill="FFFFFF"/>
            <w:noWrap/>
          </w:tcPr>
          <w:p w:rsidR="00423FF7" w:rsidRPr="002C48AF" w:rsidRDefault="00423FF7" w:rsidP="002E1B2B">
            <w:pPr>
              <w:spacing w:line="180" w:lineRule="atLeast"/>
              <w:rPr>
                <w:rFonts w:ascii="Times New Roman" w:hAnsi="Times New Roman" w:cs="Times New Roman"/>
                <w:sz w:val="16"/>
                <w:szCs w:val="16"/>
              </w:rPr>
            </w:pPr>
            <w:r w:rsidRPr="002C48AF">
              <w:rPr>
                <w:rFonts w:ascii="Times New Roman" w:hAnsi="Times New Roman" w:cs="Times New Roman"/>
                <w:sz w:val="16"/>
                <w:szCs w:val="16"/>
              </w:rPr>
              <w:t>1633/1630</w:t>
            </w:r>
          </w:p>
        </w:tc>
        <w:tc>
          <w:tcPr>
            <w:tcW w:w="992" w:type="dxa"/>
            <w:shd w:val="clear" w:color="000000" w:fill="FFFFFF"/>
            <w:noWrap/>
          </w:tcPr>
          <w:p w:rsidR="00423FF7" w:rsidRPr="002C48AF" w:rsidRDefault="00423FF7" w:rsidP="002E1B2B">
            <w:pPr>
              <w:spacing w:line="180" w:lineRule="atLeast"/>
              <w:rPr>
                <w:rFonts w:ascii="Times New Roman" w:hAnsi="Times New Roman" w:cs="Times New Roman"/>
                <w:sz w:val="16"/>
                <w:szCs w:val="16"/>
              </w:rPr>
            </w:pPr>
            <w:r w:rsidRPr="002C48AF">
              <w:rPr>
                <w:rFonts w:ascii="Times New Roman" w:hAnsi="Times New Roman" w:cs="Times New Roman"/>
                <w:sz w:val="16"/>
                <w:szCs w:val="16"/>
              </w:rPr>
              <w:t>1640/</w:t>
            </w:r>
          </w:p>
          <w:p w:rsidR="00423FF7" w:rsidRPr="002C48AF" w:rsidRDefault="00423FF7" w:rsidP="002E1B2B">
            <w:pPr>
              <w:spacing w:line="180" w:lineRule="atLeast"/>
              <w:rPr>
                <w:rFonts w:ascii="Times New Roman" w:hAnsi="Times New Roman" w:cs="Times New Roman"/>
                <w:sz w:val="16"/>
                <w:szCs w:val="16"/>
              </w:rPr>
            </w:pPr>
            <w:r w:rsidRPr="002C48AF">
              <w:rPr>
                <w:rFonts w:ascii="Times New Roman" w:hAnsi="Times New Roman" w:cs="Times New Roman"/>
                <w:sz w:val="16"/>
                <w:szCs w:val="16"/>
              </w:rPr>
              <w:t>1635</w:t>
            </w:r>
          </w:p>
        </w:tc>
        <w:tc>
          <w:tcPr>
            <w:tcW w:w="992" w:type="dxa"/>
            <w:shd w:val="clear" w:color="000000" w:fill="FFFFFF"/>
            <w:noWrap/>
          </w:tcPr>
          <w:p w:rsidR="00423FF7" w:rsidRPr="002C48AF" w:rsidRDefault="00423FF7" w:rsidP="002E1B2B">
            <w:pPr>
              <w:spacing w:line="180" w:lineRule="atLeast"/>
              <w:rPr>
                <w:rFonts w:ascii="Times New Roman" w:hAnsi="Times New Roman" w:cs="Times New Roman"/>
                <w:sz w:val="16"/>
                <w:szCs w:val="16"/>
              </w:rPr>
            </w:pPr>
            <w:r w:rsidRPr="002C48AF">
              <w:rPr>
                <w:rFonts w:ascii="Times New Roman" w:hAnsi="Times New Roman" w:cs="Times New Roman"/>
                <w:sz w:val="16"/>
                <w:szCs w:val="16"/>
              </w:rPr>
              <w:t>1633/</w:t>
            </w:r>
          </w:p>
          <w:p w:rsidR="00423FF7" w:rsidRPr="002C48AF" w:rsidRDefault="00423FF7" w:rsidP="002E1B2B">
            <w:pPr>
              <w:spacing w:line="180" w:lineRule="atLeast"/>
              <w:rPr>
                <w:rFonts w:ascii="Times New Roman" w:hAnsi="Times New Roman" w:cs="Times New Roman"/>
                <w:sz w:val="16"/>
                <w:szCs w:val="16"/>
              </w:rPr>
            </w:pPr>
            <w:r w:rsidRPr="002C48AF">
              <w:rPr>
                <w:rFonts w:ascii="Times New Roman" w:hAnsi="Times New Roman" w:cs="Times New Roman"/>
                <w:sz w:val="16"/>
                <w:szCs w:val="16"/>
              </w:rPr>
              <w:t>1664</w:t>
            </w:r>
          </w:p>
        </w:tc>
        <w:tc>
          <w:tcPr>
            <w:tcW w:w="851" w:type="dxa"/>
            <w:shd w:val="clear" w:color="000000" w:fill="FFFFFF"/>
          </w:tcPr>
          <w:p w:rsidR="00FB0208" w:rsidRDefault="00423FF7" w:rsidP="002E1B2B">
            <w:pPr>
              <w:spacing w:line="180" w:lineRule="atLeast"/>
              <w:rPr>
                <w:rFonts w:ascii="Times New Roman" w:hAnsi="Times New Roman" w:cs="Times New Roman"/>
                <w:sz w:val="16"/>
                <w:szCs w:val="16"/>
              </w:rPr>
            </w:pPr>
            <w:r w:rsidRPr="002C48AF">
              <w:rPr>
                <w:rFonts w:ascii="Times New Roman" w:hAnsi="Times New Roman" w:cs="Times New Roman"/>
                <w:sz w:val="16"/>
                <w:szCs w:val="16"/>
              </w:rPr>
              <w:t>1648/</w:t>
            </w:r>
          </w:p>
          <w:p w:rsidR="00423FF7" w:rsidRPr="002C48AF" w:rsidRDefault="00423FF7" w:rsidP="002E1B2B">
            <w:pPr>
              <w:spacing w:line="180" w:lineRule="atLeast"/>
              <w:rPr>
                <w:rFonts w:ascii="Times New Roman" w:hAnsi="Times New Roman" w:cs="Times New Roman"/>
                <w:sz w:val="16"/>
                <w:szCs w:val="16"/>
              </w:rPr>
            </w:pPr>
            <w:r w:rsidRPr="002C48AF">
              <w:rPr>
                <w:rFonts w:ascii="Times New Roman" w:hAnsi="Times New Roman" w:cs="Times New Roman"/>
                <w:sz w:val="16"/>
                <w:szCs w:val="16"/>
              </w:rPr>
              <w:t>16</w:t>
            </w:r>
            <w:r w:rsidR="00C01B67">
              <w:rPr>
                <w:rFonts w:ascii="Times New Roman" w:hAnsi="Times New Roman" w:cs="Times New Roman"/>
                <w:sz w:val="16"/>
                <w:szCs w:val="16"/>
              </w:rPr>
              <w:t>64</w:t>
            </w:r>
          </w:p>
          <w:p w:rsidR="00423FF7" w:rsidRPr="002C48AF" w:rsidRDefault="00423FF7" w:rsidP="002E1B2B">
            <w:pPr>
              <w:spacing w:line="180" w:lineRule="atLeast"/>
              <w:rPr>
                <w:rFonts w:ascii="Times New Roman" w:hAnsi="Times New Roman" w:cs="Times New Roman"/>
                <w:sz w:val="16"/>
                <w:szCs w:val="16"/>
              </w:rPr>
            </w:pPr>
          </w:p>
        </w:tc>
        <w:tc>
          <w:tcPr>
            <w:tcW w:w="992" w:type="dxa"/>
            <w:gridSpan w:val="2"/>
            <w:shd w:val="clear" w:color="000000" w:fill="FFFFFF"/>
          </w:tcPr>
          <w:p w:rsidR="00423FF7" w:rsidRPr="002C48AF" w:rsidRDefault="00423FF7" w:rsidP="002E1B2B">
            <w:pPr>
              <w:spacing w:after="0" w:line="180" w:lineRule="atLeast"/>
              <w:rPr>
                <w:rFonts w:ascii="Times New Roman" w:hAnsi="Times New Roman" w:cs="Times New Roman"/>
                <w:sz w:val="16"/>
                <w:szCs w:val="16"/>
              </w:rPr>
            </w:pPr>
            <w:r w:rsidRPr="002C48AF">
              <w:rPr>
                <w:rFonts w:ascii="Times New Roman" w:hAnsi="Times New Roman" w:cs="Times New Roman"/>
                <w:sz w:val="16"/>
                <w:szCs w:val="16"/>
              </w:rPr>
              <w:t xml:space="preserve">Управление по санаторно-курортному комплексу и туризму администрации МО </w:t>
            </w:r>
            <w:proofErr w:type="gramStart"/>
            <w:r w:rsidRPr="002C48AF">
              <w:rPr>
                <w:rFonts w:ascii="Times New Roman" w:hAnsi="Times New Roman" w:cs="Times New Roman"/>
                <w:sz w:val="16"/>
                <w:szCs w:val="16"/>
              </w:rPr>
              <w:t>ТР</w:t>
            </w:r>
            <w:proofErr w:type="gramEnd"/>
            <w:r w:rsidRPr="002C48AF">
              <w:rPr>
                <w:rFonts w:ascii="Times New Roman" w:hAnsi="Times New Roman" w:cs="Times New Roman"/>
                <w:sz w:val="16"/>
                <w:szCs w:val="16"/>
              </w:rPr>
              <w:t xml:space="preserve"> </w:t>
            </w:r>
          </w:p>
        </w:tc>
        <w:tc>
          <w:tcPr>
            <w:tcW w:w="1276" w:type="dxa"/>
            <w:shd w:val="clear" w:color="000000" w:fill="FFFFFF"/>
          </w:tcPr>
          <w:p w:rsidR="00423FF7" w:rsidRPr="002C48AF" w:rsidRDefault="00423FF7" w:rsidP="002E1B2B">
            <w:pPr>
              <w:spacing w:after="0" w:line="180" w:lineRule="atLeast"/>
              <w:rPr>
                <w:rFonts w:ascii="Times New Roman" w:hAnsi="Times New Roman" w:cs="Times New Roman"/>
                <w:sz w:val="16"/>
                <w:szCs w:val="16"/>
              </w:rPr>
            </w:pPr>
            <w:r w:rsidRPr="002C48AF">
              <w:rPr>
                <w:rFonts w:ascii="Times New Roman" w:hAnsi="Times New Roman" w:cs="Times New Roman"/>
                <w:sz w:val="16"/>
                <w:szCs w:val="16"/>
              </w:rPr>
              <w:t xml:space="preserve">Управление по санаторно-курортному комплексу и туризму  администрации МО </w:t>
            </w:r>
            <w:proofErr w:type="gramStart"/>
            <w:r w:rsidRPr="002C48AF">
              <w:rPr>
                <w:rFonts w:ascii="Times New Roman" w:hAnsi="Times New Roman" w:cs="Times New Roman"/>
                <w:sz w:val="16"/>
                <w:szCs w:val="16"/>
              </w:rPr>
              <w:t>ТР</w:t>
            </w:r>
            <w:proofErr w:type="gramEnd"/>
          </w:p>
        </w:tc>
        <w:tc>
          <w:tcPr>
            <w:tcW w:w="1276" w:type="dxa"/>
            <w:shd w:val="clear" w:color="000000" w:fill="FFFFFF"/>
          </w:tcPr>
          <w:p w:rsidR="00423FF7" w:rsidRPr="002C48AF" w:rsidRDefault="00332C51" w:rsidP="002E1B2B">
            <w:pPr>
              <w:spacing w:after="0" w:line="180" w:lineRule="atLeast"/>
              <w:rPr>
                <w:rFonts w:ascii="Times New Roman" w:hAnsi="Times New Roman" w:cs="Times New Roman"/>
                <w:sz w:val="16"/>
                <w:szCs w:val="16"/>
              </w:rPr>
            </w:pPr>
            <w:r w:rsidRPr="00332C51">
              <w:rPr>
                <w:rFonts w:ascii="Times New Roman" w:hAnsi="Times New Roman" w:cs="Times New Roman"/>
                <w:sz w:val="16"/>
                <w:szCs w:val="16"/>
              </w:rPr>
              <w:t>Из-за открытия автомобильной дороги через Крымский мост сократилось количество ночевок, приехавших на отдых людей в Темрюкский район, но увеличилось количество машин, которые останавливались в средствах размещениях, кемпингах Темрюкского района на несколько дней и затем следовали в Крым.</w:t>
            </w:r>
          </w:p>
        </w:tc>
      </w:tr>
      <w:tr w:rsidR="00423FF7" w:rsidRPr="002C48AF" w:rsidTr="003022A8">
        <w:tc>
          <w:tcPr>
            <w:tcW w:w="565" w:type="dxa"/>
            <w:shd w:val="clear" w:color="000000" w:fill="FFFFFF"/>
            <w:noWrap/>
          </w:tcPr>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highlight w:val="yellow"/>
                <w:lang w:eastAsia="ru-RU"/>
              </w:rPr>
            </w:pPr>
            <w:r w:rsidRPr="002C48AF">
              <w:rPr>
                <w:rFonts w:ascii="Times New Roman" w:eastAsia="Times New Roman" w:hAnsi="Times New Roman" w:cs="Times New Roman"/>
                <w:color w:val="000000"/>
                <w:sz w:val="16"/>
                <w:szCs w:val="16"/>
                <w:lang w:eastAsia="ru-RU"/>
              </w:rPr>
              <w:t>2.2.2</w:t>
            </w:r>
          </w:p>
        </w:tc>
        <w:tc>
          <w:tcPr>
            <w:tcW w:w="1704" w:type="dxa"/>
            <w:shd w:val="clear" w:color="000000" w:fill="FFFFFF"/>
          </w:tcPr>
          <w:p w:rsidR="00423FF7" w:rsidRPr="002C48AF" w:rsidRDefault="00423FF7" w:rsidP="002E1B2B">
            <w:pPr>
              <w:spacing w:after="0" w:line="180" w:lineRule="atLeast"/>
              <w:rPr>
                <w:rFonts w:ascii="Times New Roman" w:eastAsia="Times New Roman" w:hAnsi="Times New Roman" w:cs="Times New Roman"/>
                <w:color w:val="000000"/>
                <w:sz w:val="16"/>
                <w:szCs w:val="16"/>
                <w:highlight w:val="yellow"/>
                <w:lang w:eastAsia="ru-RU"/>
              </w:rPr>
            </w:pPr>
            <w:proofErr w:type="gramStart"/>
            <w:r w:rsidRPr="002C48AF">
              <w:rPr>
                <w:rFonts w:ascii="Times New Roman" w:eastAsia="Times New Roman" w:hAnsi="Times New Roman" w:cs="Times New Roman"/>
                <w:color w:val="000000"/>
                <w:sz w:val="16"/>
                <w:szCs w:val="16"/>
                <w:lang w:eastAsia="ru-RU"/>
              </w:rPr>
              <w:t xml:space="preserve">Диверсификация туристского продукта путем развития новых видов туризма на территории района (сельский </w:t>
            </w:r>
            <w:proofErr w:type="spellStart"/>
            <w:r w:rsidRPr="002C48AF">
              <w:rPr>
                <w:rFonts w:ascii="Times New Roman" w:eastAsia="Times New Roman" w:hAnsi="Times New Roman" w:cs="Times New Roman"/>
                <w:color w:val="000000"/>
                <w:sz w:val="16"/>
                <w:szCs w:val="16"/>
                <w:lang w:eastAsia="ru-RU"/>
              </w:rPr>
              <w:t>агротуризм</w:t>
            </w:r>
            <w:proofErr w:type="spellEnd"/>
            <w:r w:rsidRPr="002C48AF">
              <w:rPr>
                <w:rFonts w:ascii="Times New Roman" w:eastAsia="Times New Roman" w:hAnsi="Times New Roman" w:cs="Times New Roman"/>
                <w:color w:val="000000"/>
                <w:sz w:val="16"/>
                <w:szCs w:val="16"/>
                <w:lang w:eastAsia="ru-RU"/>
              </w:rPr>
              <w:t xml:space="preserve">), винный, этнографический, </w:t>
            </w:r>
            <w:r w:rsidRPr="002C48AF">
              <w:rPr>
                <w:rFonts w:ascii="Times New Roman" w:eastAsia="Times New Roman" w:hAnsi="Times New Roman" w:cs="Times New Roman"/>
                <w:color w:val="000000"/>
                <w:sz w:val="16"/>
                <w:szCs w:val="16"/>
                <w:lang w:eastAsia="ru-RU"/>
              </w:rPr>
              <w:lastRenderedPageBreak/>
              <w:t>спортивный).</w:t>
            </w:r>
            <w:proofErr w:type="gramEnd"/>
          </w:p>
        </w:tc>
        <w:tc>
          <w:tcPr>
            <w:tcW w:w="2126" w:type="dxa"/>
            <w:vMerge w:val="restart"/>
            <w:shd w:val="clear" w:color="000000" w:fill="FFFFFF"/>
          </w:tcPr>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lastRenderedPageBreak/>
              <w:t xml:space="preserve">В целях привлечения наибольшего количества туристов в Темрюкский район, продвижения курортного и туристского потенциала туристов управление по санаторно-курортному комплексу и туризму, совместно с </w:t>
            </w:r>
            <w:r w:rsidRPr="002C48AF">
              <w:rPr>
                <w:rFonts w:ascii="Times New Roman" w:eastAsia="Times New Roman" w:hAnsi="Times New Roman" w:cs="Times New Roman"/>
                <w:color w:val="000000"/>
                <w:sz w:val="16"/>
                <w:szCs w:val="16"/>
                <w:lang w:eastAsia="ru-RU"/>
              </w:rPr>
              <w:lastRenderedPageBreak/>
              <w:t xml:space="preserve">руководителями  учреждений отдыха, туристских фирм приняли участие в 4 международных, краевых, региональных туристических выставках  </w:t>
            </w:r>
          </w:p>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В летний сезон 2018 года функционировало 32 объекта туристического показа, что на 4 объекта больше 2017 года,6 туристских фирм, 32 места выносной торговли представлено экскурсионным организациям. На территории района действует 35 туристских маршрутов, в которые включены для посещения наши объекты туристского показа.  В 2018 году в рамках фестиваля «Античное наследие России», открытие которого произошло в Научно-исследовательском центре «</w:t>
            </w:r>
            <w:proofErr w:type="spellStart"/>
            <w:r w:rsidRPr="002C48AF">
              <w:rPr>
                <w:rFonts w:ascii="Times New Roman" w:eastAsia="Times New Roman" w:hAnsi="Times New Roman" w:cs="Times New Roman"/>
                <w:color w:val="000000"/>
                <w:sz w:val="16"/>
                <w:szCs w:val="16"/>
                <w:lang w:eastAsia="ru-RU"/>
              </w:rPr>
              <w:t>Фанагория</w:t>
            </w:r>
            <w:proofErr w:type="spellEnd"/>
            <w:r w:rsidRPr="002C48AF">
              <w:rPr>
                <w:rFonts w:ascii="Times New Roman" w:eastAsia="Times New Roman" w:hAnsi="Times New Roman" w:cs="Times New Roman"/>
                <w:color w:val="000000"/>
                <w:sz w:val="16"/>
                <w:szCs w:val="16"/>
                <w:lang w:eastAsia="ru-RU"/>
              </w:rPr>
              <w:t xml:space="preserve">» пос. Сенной,  разработано еще два новых паломнических маршрута, с посещением первой церкви казаков на Кубани Покрова Пресвятой Богородицы в </w:t>
            </w:r>
            <w:proofErr w:type="spellStart"/>
            <w:r w:rsidRPr="002C48AF">
              <w:rPr>
                <w:rFonts w:ascii="Times New Roman" w:eastAsia="Times New Roman" w:hAnsi="Times New Roman" w:cs="Times New Roman"/>
                <w:color w:val="000000"/>
                <w:sz w:val="16"/>
                <w:szCs w:val="16"/>
                <w:lang w:eastAsia="ru-RU"/>
              </w:rPr>
              <w:t>ст-це</w:t>
            </w:r>
            <w:proofErr w:type="spellEnd"/>
            <w:r w:rsidRPr="002C48AF">
              <w:rPr>
                <w:rFonts w:ascii="Times New Roman" w:eastAsia="Times New Roman" w:hAnsi="Times New Roman" w:cs="Times New Roman"/>
                <w:color w:val="000000"/>
                <w:sz w:val="16"/>
                <w:szCs w:val="16"/>
                <w:lang w:eastAsia="ru-RU"/>
              </w:rPr>
              <w:t xml:space="preserve"> Тамань и мужского монастыря в пос. </w:t>
            </w:r>
            <w:proofErr w:type="gramStart"/>
            <w:r w:rsidRPr="002C48AF">
              <w:rPr>
                <w:rFonts w:ascii="Times New Roman" w:eastAsia="Times New Roman" w:hAnsi="Times New Roman" w:cs="Times New Roman"/>
                <w:color w:val="000000"/>
                <w:sz w:val="16"/>
                <w:szCs w:val="16"/>
                <w:lang w:eastAsia="ru-RU"/>
              </w:rPr>
              <w:t>Приазовский</w:t>
            </w:r>
            <w:proofErr w:type="gramEnd"/>
            <w:r w:rsidRPr="002C48AF">
              <w:rPr>
                <w:rFonts w:ascii="Times New Roman" w:eastAsia="Times New Roman" w:hAnsi="Times New Roman" w:cs="Times New Roman"/>
                <w:color w:val="000000"/>
                <w:sz w:val="16"/>
                <w:szCs w:val="16"/>
                <w:lang w:eastAsia="ru-RU"/>
              </w:rPr>
              <w:t>. Данные маршруты посетило 210 чел</w:t>
            </w:r>
          </w:p>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 xml:space="preserve">В районе реализуются крупные инвестиционные проекты. «Строительство санаторно-оздоровительного комплекса для оздоровления детей и взрослых»  на 2 тыс. койко-мест в пос. Веселовка. Инвестор  ЗАО «УДОЛ «Энергетик», срок реализации 2016-2020 </w:t>
            </w:r>
            <w:r w:rsidRPr="002C48AF">
              <w:rPr>
                <w:rFonts w:ascii="Times New Roman" w:eastAsia="Times New Roman" w:hAnsi="Times New Roman" w:cs="Times New Roman"/>
                <w:color w:val="000000"/>
                <w:sz w:val="16"/>
                <w:szCs w:val="16"/>
                <w:lang w:eastAsia="ru-RU"/>
              </w:rPr>
              <w:lastRenderedPageBreak/>
              <w:t xml:space="preserve">годы, объем инвестиций    2,5 млрд. рублей. Строительство уже начато. </w:t>
            </w:r>
          </w:p>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 xml:space="preserve">В целях развития </w:t>
            </w:r>
            <w:proofErr w:type="spellStart"/>
            <w:r w:rsidRPr="002C48AF">
              <w:rPr>
                <w:rFonts w:ascii="Times New Roman" w:eastAsia="Times New Roman" w:hAnsi="Times New Roman" w:cs="Times New Roman"/>
                <w:color w:val="000000"/>
                <w:sz w:val="16"/>
                <w:szCs w:val="16"/>
                <w:lang w:eastAsia="ru-RU"/>
              </w:rPr>
              <w:t>бальнеолечения</w:t>
            </w:r>
            <w:proofErr w:type="spellEnd"/>
            <w:r w:rsidRPr="002C48AF">
              <w:rPr>
                <w:rFonts w:ascii="Times New Roman" w:eastAsia="Times New Roman" w:hAnsi="Times New Roman" w:cs="Times New Roman"/>
                <w:color w:val="000000"/>
                <w:sz w:val="16"/>
                <w:szCs w:val="16"/>
                <w:lang w:eastAsia="ru-RU"/>
              </w:rPr>
              <w:t xml:space="preserve"> на территории Детского санаторно-оздоровительного лагеря «Фламинго» в пос. Пересыпь идет  строительство </w:t>
            </w:r>
            <w:proofErr w:type="spellStart"/>
            <w:r w:rsidRPr="002C48AF">
              <w:rPr>
                <w:rFonts w:ascii="Times New Roman" w:eastAsia="Times New Roman" w:hAnsi="Times New Roman" w:cs="Times New Roman"/>
                <w:color w:val="000000"/>
                <w:sz w:val="16"/>
                <w:szCs w:val="16"/>
                <w:lang w:eastAsia="ru-RU"/>
              </w:rPr>
              <w:t>бальнеолечебницы</w:t>
            </w:r>
            <w:proofErr w:type="spellEnd"/>
            <w:r w:rsidRPr="002C48AF">
              <w:rPr>
                <w:rFonts w:ascii="Times New Roman" w:eastAsia="Times New Roman" w:hAnsi="Times New Roman" w:cs="Times New Roman"/>
                <w:color w:val="000000"/>
                <w:sz w:val="16"/>
                <w:szCs w:val="16"/>
                <w:lang w:eastAsia="ru-RU"/>
              </w:rPr>
              <w:t>. Реализация проекта запланирована на 2016-2021 гг.</w:t>
            </w:r>
          </w:p>
          <w:p w:rsidR="00423FF7" w:rsidRPr="002C48AF" w:rsidRDefault="00423FF7"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Завершилось строительство туристского экспозиционного центра «</w:t>
            </w:r>
            <w:proofErr w:type="spellStart"/>
            <w:r w:rsidRPr="002C48AF">
              <w:rPr>
                <w:rFonts w:ascii="Times New Roman" w:eastAsia="Times New Roman" w:hAnsi="Times New Roman" w:cs="Times New Roman"/>
                <w:color w:val="000000"/>
                <w:sz w:val="16"/>
                <w:szCs w:val="16"/>
                <w:lang w:eastAsia="ru-RU"/>
              </w:rPr>
              <w:t>Azov</w:t>
            </w:r>
            <w:proofErr w:type="spellEnd"/>
            <w:r w:rsidRPr="002C48AF">
              <w:rPr>
                <w:rFonts w:ascii="Times New Roman" w:eastAsia="Times New Roman" w:hAnsi="Times New Roman" w:cs="Times New Roman"/>
                <w:color w:val="000000"/>
                <w:sz w:val="16"/>
                <w:szCs w:val="16"/>
                <w:lang w:eastAsia="ru-RU"/>
              </w:rPr>
              <w:t xml:space="preserve"> </w:t>
            </w:r>
            <w:proofErr w:type="spellStart"/>
            <w:r w:rsidRPr="002C48AF">
              <w:rPr>
                <w:rFonts w:ascii="Times New Roman" w:eastAsia="Times New Roman" w:hAnsi="Times New Roman" w:cs="Times New Roman"/>
                <w:color w:val="000000"/>
                <w:sz w:val="16"/>
                <w:szCs w:val="16"/>
                <w:lang w:eastAsia="ru-RU"/>
              </w:rPr>
              <w:t>Expo</w:t>
            </w:r>
            <w:proofErr w:type="spellEnd"/>
            <w:r w:rsidRPr="002C48AF">
              <w:rPr>
                <w:rFonts w:ascii="Times New Roman" w:eastAsia="Times New Roman" w:hAnsi="Times New Roman" w:cs="Times New Roman"/>
                <w:color w:val="000000"/>
                <w:sz w:val="16"/>
                <w:szCs w:val="16"/>
                <w:lang w:eastAsia="ru-RU"/>
              </w:rPr>
              <w:t xml:space="preserve">» в </w:t>
            </w:r>
            <w:proofErr w:type="spellStart"/>
            <w:r w:rsidRPr="002C48AF">
              <w:rPr>
                <w:rFonts w:ascii="Times New Roman" w:eastAsia="Times New Roman" w:hAnsi="Times New Roman" w:cs="Times New Roman"/>
                <w:color w:val="000000"/>
                <w:sz w:val="16"/>
                <w:szCs w:val="16"/>
                <w:lang w:eastAsia="ru-RU"/>
              </w:rPr>
              <w:t>ст-це</w:t>
            </w:r>
            <w:proofErr w:type="spellEnd"/>
            <w:r w:rsidRPr="002C48AF">
              <w:rPr>
                <w:rFonts w:ascii="Times New Roman" w:eastAsia="Times New Roman" w:hAnsi="Times New Roman" w:cs="Times New Roman"/>
                <w:color w:val="000000"/>
                <w:sz w:val="16"/>
                <w:szCs w:val="16"/>
                <w:lang w:eastAsia="ru-RU"/>
              </w:rPr>
              <w:t xml:space="preserve"> Голубицкая, объем инвестиций 300,0 млн. руб. У данного объекта есть возможность стать крупной </w:t>
            </w:r>
            <w:proofErr w:type="spellStart"/>
            <w:r w:rsidRPr="002C48AF">
              <w:rPr>
                <w:rFonts w:ascii="Times New Roman" w:eastAsia="Times New Roman" w:hAnsi="Times New Roman" w:cs="Times New Roman"/>
                <w:color w:val="000000"/>
                <w:sz w:val="16"/>
                <w:szCs w:val="16"/>
                <w:lang w:eastAsia="ru-RU"/>
              </w:rPr>
              <w:t>дегустационно</w:t>
            </w:r>
            <w:proofErr w:type="spellEnd"/>
            <w:r w:rsidRPr="002C48AF">
              <w:rPr>
                <w:rFonts w:ascii="Times New Roman" w:eastAsia="Times New Roman" w:hAnsi="Times New Roman" w:cs="Times New Roman"/>
                <w:color w:val="000000"/>
                <w:sz w:val="16"/>
                <w:szCs w:val="16"/>
                <w:lang w:eastAsia="ru-RU"/>
              </w:rPr>
              <w:t>-выставочной, деловой  площадкой в Темрюкском районе, став местом проведения всевозможных конференций, мастер-классов и семинаров в направлении виноградарства и виноделия, развития курортно-туристической и экскурсионной деятельности.</w:t>
            </w:r>
          </w:p>
          <w:p w:rsidR="00423FF7" w:rsidRPr="002C48AF" w:rsidRDefault="00423FF7" w:rsidP="002E1B2B">
            <w:pPr>
              <w:spacing w:after="0" w:line="180" w:lineRule="atLeast"/>
              <w:rPr>
                <w:rFonts w:ascii="Times New Roman" w:eastAsia="Times New Roman" w:hAnsi="Times New Roman" w:cs="Times New Roman"/>
                <w:color w:val="000000"/>
                <w:sz w:val="16"/>
                <w:szCs w:val="16"/>
                <w:highlight w:val="yellow"/>
                <w:lang w:eastAsia="ru-RU"/>
              </w:rPr>
            </w:pPr>
          </w:p>
        </w:tc>
        <w:tc>
          <w:tcPr>
            <w:tcW w:w="1417" w:type="dxa"/>
            <w:shd w:val="clear" w:color="000000" w:fill="FFFFFF"/>
          </w:tcPr>
          <w:p w:rsidR="00423FF7" w:rsidRPr="002C48AF" w:rsidRDefault="00423FF7" w:rsidP="002E1B2B">
            <w:pPr>
              <w:spacing w:after="0" w:line="180" w:lineRule="atLeast"/>
              <w:rPr>
                <w:rFonts w:ascii="Times New Roman" w:hAnsi="Times New Roman" w:cs="Times New Roman"/>
                <w:sz w:val="16"/>
                <w:szCs w:val="16"/>
              </w:rPr>
            </w:pPr>
            <w:r w:rsidRPr="002C48AF">
              <w:rPr>
                <w:rFonts w:ascii="Times New Roman" w:hAnsi="Times New Roman" w:cs="Times New Roman"/>
                <w:sz w:val="16"/>
                <w:szCs w:val="16"/>
              </w:rPr>
              <w:lastRenderedPageBreak/>
              <w:t>Развитие туризма в муниципальном образовании Темрюкский район</w:t>
            </w:r>
          </w:p>
        </w:tc>
        <w:tc>
          <w:tcPr>
            <w:tcW w:w="1843" w:type="dxa"/>
            <w:shd w:val="clear" w:color="000000" w:fill="FFFFFF"/>
          </w:tcPr>
          <w:p w:rsidR="00423FF7" w:rsidRPr="002C48AF" w:rsidRDefault="00423FF7" w:rsidP="002E1B2B">
            <w:pPr>
              <w:spacing w:after="0" w:line="180" w:lineRule="atLeast"/>
              <w:rPr>
                <w:rFonts w:ascii="Times New Roman" w:hAnsi="Times New Roman" w:cs="Times New Roman"/>
                <w:sz w:val="16"/>
                <w:szCs w:val="16"/>
              </w:rPr>
            </w:pPr>
            <w:r w:rsidRPr="002C48AF">
              <w:rPr>
                <w:rFonts w:ascii="Times New Roman" w:hAnsi="Times New Roman" w:cs="Times New Roman"/>
                <w:sz w:val="16"/>
                <w:szCs w:val="16"/>
              </w:rPr>
              <w:t>Количество новых туристских маршрутов</w:t>
            </w:r>
          </w:p>
        </w:tc>
        <w:tc>
          <w:tcPr>
            <w:tcW w:w="1276" w:type="dxa"/>
            <w:shd w:val="clear" w:color="000000" w:fill="FFFFFF"/>
            <w:noWrap/>
          </w:tcPr>
          <w:p w:rsidR="00423FF7" w:rsidRPr="002C48AF" w:rsidRDefault="00423FF7" w:rsidP="002E1B2B">
            <w:pPr>
              <w:spacing w:line="180" w:lineRule="atLeast"/>
              <w:rPr>
                <w:rFonts w:ascii="Times New Roman" w:hAnsi="Times New Roman" w:cs="Times New Roman"/>
                <w:sz w:val="16"/>
                <w:szCs w:val="16"/>
              </w:rPr>
            </w:pPr>
            <w:r w:rsidRPr="002C48AF">
              <w:rPr>
                <w:rFonts w:ascii="Times New Roman" w:hAnsi="Times New Roman" w:cs="Times New Roman"/>
                <w:sz w:val="16"/>
                <w:szCs w:val="16"/>
              </w:rPr>
              <w:t>2</w:t>
            </w:r>
          </w:p>
        </w:tc>
        <w:tc>
          <w:tcPr>
            <w:tcW w:w="992" w:type="dxa"/>
            <w:shd w:val="clear" w:color="000000" w:fill="FFFFFF"/>
            <w:noWrap/>
          </w:tcPr>
          <w:p w:rsidR="00423FF7" w:rsidRPr="002C48AF" w:rsidRDefault="00423FF7" w:rsidP="002E1B2B">
            <w:pPr>
              <w:spacing w:line="180" w:lineRule="atLeast"/>
              <w:rPr>
                <w:rFonts w:ascii="Times New Roman" w:hAnsi="Times New Roman" w:cs="Times New Roman"/>
                <w:sz w:val="16"/>
                <w:szCs w:val="16"/>
              </w:rPr>
            </w:pPr>
            <w:r w:rsidRPr="002C48AF">
              <w:rPr>
                <w:rFonts w:ascii="Times New Roman" w:hAnsi="Times New Roman" w:cs="Times New Roman"/>
                <w:sz w:val="16"/>
                <w:szCs w:val="16"/>
              </w:rPr>
              <w:t>2/4</w:t>
            </w:r>
          </w:p>
        </w:tc>
        <w:tc>
          <w:tcPr>
            <w:tcW w:w="992" w:type="dxa"/>
            <w:shd w:val="clear" w:color="000000" w:fill="FFFFFF"/>
            <w:noWrap/>
          </w:tcPr>
          <w:p w:rsidR="00423FF7" w:rsidRPr="002C48AF" w:rsidRDefault="00423FF7" w:rsidP="002E1B2B">
            <w:pPr>
              <w:spacing w:line="180" w:lineRule="atLeast"/>
              <w:rPr>
                <w:rFonts w:ascii="Times New Roman" w:hAnsi="Times New Roman" w:cs="Times New Roman"/>
                <w:sz w:val="16"/>
                <w:szCs w:val="16"/>
              </w:rPr>
            </w:pPr>
            <w:r w:rsidRPr="002C48AF">
              <w:rPr>
                <w:rFonts w:ascii="Times New Roman" w:hAnsi="Times New Roman" w:cs="Times New Roman"/>
                <w:sz w:val="16"/>
                <w:szCs w:val="16"/>
              </w:rPr>
              <w:t>2/0</w:t>
            </w:r>
          </w:p>
        </w:tc>
        <w:tc>
          <w:tcPr>
            <w:tcW w:w="851" w:type="dxa"/>
            <w:shd w:val="clear" w:color="000000" w:fill="FFFFFF"/>
          </w:tcPr>
          <w:p w:rsidR="00423FF7" w:rsidRPr="002C48AF" w:rsidRDefault="00423FF7" w:rsidP="002E1B2B">
            <w:pPr>
              <w:spacing w:line="180" w:lineRule="atLeast"/>
              <w:rPr>
                <w:rFonts w:ascii="Times New Roman" w:hAnsi="Times New Roman" w:cs="Times New Roman"/>
                <w:sz w:val="16"/>
                <w:szCs w:val="16"/>
              </w:rPr>
            </w:pPr>
            <w:r w:rsidRPr="002C48AF">
              <w:rPr>
                <w:rFonts w:ascii="Times New Roman" w:hAnsi="Times New Roman" w:cs="Times New Roman"/>
                <w:sz w:val="16"/>
                <w:szCs w:val="16"/>
              </w:rPr>
              <w:t>4/2</w:t>
            </w:r>
          </w:p>
        </w:tc>
        <w:tc>
          <w:tcPr>
            <w:tcW w:w="992" w:type="dxa"/>
            <w:gridSpan w:val="2"/>
            <w:shd w:val="clear" w:color="000000" w:fill="FFFFFF"/>
          </w:tcPr>
          <w:p w:rsidR="00423FF7" w:rsidRPr="002C48AF" w:rsidRDefault="00423FF7" w:rsidP="002E1B2B">
            <w:pPr>
              <w:spacing w:after="0" w:line="180" w:lineRule="atLeast"/>
              <w:rPr>
                <w:rFonts w:ascii="Times New Roman" w:hAnsi="Times New Roman" w:cs="Times New Roman"/>
                <w:sz w:val="16"/>
                <w:szCs w:val="16"/>
              </w:rPr>
            </w:pPr>
            <w:r w:rsidRPr="002C48AF">
              <w:rPr>
                <w:rFonts w:ascii="Times New Roman" w:hAnsi="Times New Roman" w:cs="Times New Roman"/>
                <w:sz w:val="16"/>
                <w:szCs w:val="16"/>
              </w:rPr>
              <w:t>Управление по санаторно-курортному комплексу и туризму</w:t>
            </w:r>
            <w:r w:rsidRPr="002C48AF">
              <w:rPr>
                <w:sz w:val="16"/>
                <w:szCs w:val="16"/>
              </w:rPr>
              <w:t xml:space="preserve"> </w:t>
            </w:r>
            <w:r w:rsidRPr="002C48AF">
              <w:rPr>
                <w:rFonts w:ascii="Times New Roman" w:hAnsi="Times New Roman" w:cs="Times New Roman"/>
                <w:sz w:val="16"/>
                <w:szCs w:val="16"/>
              </w:rPr>
              <w:t xml:space="preserve">администрации МО </w:t>
            </w:r>
            <w:proofErr w:type="gramStart"/>
            <w:r w:rsidRPr="002C48AF">
              <w:rPr>
                <w:rFonts w:ascii="Times New Roman" w:hAnsi="Times New Roman" w:cs="Times New Roman"/>
                <w:sz w:val="16"/>
                <w:szCs w:val="16"/>
              </w:rPr>
              <w:lastRenderedPageBreak/>
              <w:t>ТР</w:t>
            </w:r>
            <w:proofErr w:type="gramEnd"/>
            <w:r w:rsidRPr="002C48AF">
              <w:rPr>
                <w:rFonts w:ascii="Times New Roman" w:hAnsi="Times New Roman" w:cs="Times New Roman"/>
                <w:sz w:val="16"/>
                <w:szCs w:val="16"/>
              </w:rPr>
              <w:t xml:space="preserve">  </w:t>
            </w:r>
          </w:p>
        </w:tc>
        <w:tc>
          <w:tcPr>
            <w:tcW w:w="1276" w:type="dxa"/>
            <w:shd w:val="clear" w:color="000000" w:fill="FFFFFF"/>
          </w:tcPr>
          <w:p w:rsidR="00423FF7" w:rsidRPr="002C48AF" w:rsidRDefault="00423FF7" w:rsidP="002E1B2B">
            <w:pPr>
              <w:spacing w:after="0" w:line="180" w:lineRule="atLeast"/>
              <w:rPr>
                <w:rFonts w:ascii="Times New Roman" w:hAnsi="Times New Roman" w:cs="Times New Roman"/>
                <w:sz w:val="16"/>
                <w:szCs w:val="16"/>
              </w:rPr>
            </w:pPr>
            <w:r w:rsidRPr="002C48AF">
              <w:rPr>
                <w:rFonts w:ascii="Times New Roman" w:hAnsi="Times New Roman" w:cs="Times New Roman"/>
                <w:sz w:val="16"/>
                <w:szCs w:val="16"/>
              </w:rPr>
              <w:lastRenderedPageBreak/>
              <w:t xml:space="preserve">Управление по санаторно-курортному комплексу и туризму администрации МО </w:t>
            </w:r>
            <w:proofErr w:type="gramStart"/>
            <w:r w:rsidRPr="002C48AF">
              <w:rPr>
                <w:rFonts w:ascii="Times New Roman" w:hAnsi="Times New Roman" w:cs="Times New Roman"/>
                <w:sz w:val="16"/>
                <w:szCs w:val="16"/>
              </w:rPr>
              <w:t>ТР</w:t>
            </w:r>
            <w:proofErr w:type="gramEnd"/>
          </w:p>
        </w:tc>
        <w:tc>
          <w:tcPr>
            <w:tcW w:w="1276" w:type="dxa"/>
            <w:shd w:val="clear" w:color="000000" w:fill="FFFFFF"/>
          </w:tcPr>
          <w:p w:rsidR="00423FF7" w:rsidRPr="002C48AF" w:rsidRDefault="00332C51" w:rsidP="00C01B67">
            <w:pPr>
              <w:spacing w:after="0" w:line="180" w:lineRule="atLeast"/>
              <w:rPr>
                <w:rFonts w:ascii="Times New Roman" w:hAnsi="Times New Roman" w:cs="Times New Roman"/>
                <w:sz w:val="16"/>
                <w:szCs w:val="16"/>
              </w:rPr>
            </w:pPr>
            <w:r w:rsidRPr="00332C51">
              <w:rPr>
                <w:rFonts w:ascii="Times New Roman" w:hAnsi="Times New Roman" w:cs="Times New Roman"/>
                <w:sz w:val="16"/>
                <w:szCs w:val="16"/>
              </w:rPr>
              <w:t xml:space="preserve">На территории района действует </w:t>
            </w:r>
            <w:r w:rsidR="00C01B67">
              <w:rPr>
                <w:rFonts w:ascii="Times New Roman" w:hAnsi="Times New Roman" w:cs="Times New Roman"/>
                <w:sz w:val="16"/>
                <w:szCs w:val="16"/>
              </w:rPr>
              <w:t>37</w:t>
            </w:r>
            <w:r w:rsidRPr="00332C51">
              <w:rPr>
                <w:rFonts w:ascii="Times New Roman" w:hAnsi="Times New Roman" w:cs="Times New Roman"/>
                <w:sz w:val="16"/>
                <w:szCs w:val="16"/>
              </w:rPr>
              <w:t xml:space="preserve"> туристских маршрутов, в которые включены для посещения наши объекты </w:t>
            </w:r>
            <w:r w:rsidRPr="00332C51">
              <w:rPr>
                <w:rFonts w:ascii="Times New Roman" w:hAnsi="Times New Roman" w:cs="Times New Roman"/>
                <w:sz w:val="16"/>
                <w:szCs w:val="16"/>
              </w:rPr>
              <w:lastRenderedPageBreak/>
              <w:t>туристского показа.  В 2018 году в рамках фестиваля «Античное наследие России», открытие которого произошло в Научно-исследовательском центре «</w:t>
            </w:r>
            <w:proofErr w:type="spellStart"/>
            <w:r w:rsidRPr="00332C51">
              <w:rPr>
                <w:rFonts w:ascii="Times New Roman" w:hAnsi="Times New Roman" w:cs="Times New Roman"/>
                <w:sz w:val="16"/>
                <w:szCs w:val="16"/>
              </w:rPr>
              <w:t>Фанагория</w:t>
            </w:r>
            <w:proofErr w:type="spellEnd"/>
            <w:r w:rsidRPr="00332C51">
              <w:rPr>
                <w:rFonts w:ascii="Times New Roman" w:hAnsi="Times New Roman" w:cs="Times New Roman"/>
                <w:sz w:val="16"/>
                <w:szCs w:val="16"/>
              </w:rPr>
              <w:t xml:space="preserve">» пос. Сенной,  разработано еще два новых паломнических маршрута, с посещением первой церкви казаков на Кубани Покрова Пресвятой Богородицы в </w:t>
            </w:r>
            <w:proofErr w:type="spellStart"/>
            <w:r w:rsidRPr="00332C51">
              <w:rPr>
                <w:rFonts w:ascii="Times New Roman" w:hAnsi="Times New Roman" w:cs="Times New Roman"/>
                <w:sz w:val="16"/>
                <w:szCs w:val="16"/>
              </w:rPr>
              <w:t>ст-це</w:t>
            </w:r>
            <w:proofErr w:type="spellEnd"/>
            <w:r w:rsidRPr="00332C51">
              <w:rPr>
                <w:rFonts w:ascii="Times New Roman" w:hAnsi="Times New Roman" w:cs="Times New Roman"/>
                <w:sz w:val="16"/>
                <w:szCs w:val="16"/>
              </w:rPr>
              <w:t xml:space="preserve"> Тамань и мужского монастыря в пос. </w:t>
            </w:r>
            <w:proofErr w:type="gramStart"/>
            <w:r w:rsidRPr="00332C51">
              <w:rPr>
                <w:rFonts w:ascii="Times New Roman" w:hAnsi="Times New Roman" w:cs="Times New Roman"/>
                <w:sz w:val="16"/>
                <w:szCs w:val="16"/>
              </w:rPr>
              <w:t>Приазовский</w:t>
            </w:r>
            <w:proofErr w:type="gramEnd"/>
            <w:r w:rsidRPr="00332C51">
              <w:rPr>
                <w:rFonts w:ascii="Times New Roman" w:hAnsi="Times New Roman" w:cs="Times New Roman"/>
                <w:sz w:val="16"/>
                <w:szCs w:val="16"/>
              </w:rPr>
              <w:t>. Данные маршруты посетило 210 человек.</w:t>
            </w:r>
          </w:p>
        </w:tc>
      </w:tr>
      <w:tr w:rsidR="00423FF7" w:rsidRPr="002C48AF" w:rsidTr="003022A8">
        <w:tc>
          <w:tcPr>
            <w:tcW w:w="565" w:type="dxa"/>
            <w:shd w:val="clear" w:color="000000" w:fill="FFFFFF"/>
            <w:noWrap/>
          </w:tcPr>
          <w:p w:rsidR="00423FF7" w:rsidRPr="002C48AF" w:rsidRDefault="00423FF7" w:rsidP="002E1B2B">
            <w:pPr>
              <w:spacing w:after="0" w:line="180" w:lineRule="atLeast"/>
              <w:jc w:val="center"/>
              <w:rPr>
                <w:rFonts w:ascii="Times New Roman" w:eastAsia="Times New Roman" w:hAnsi="Times New Roman" w:cs="Times New Roman"/>
                <w:color w:val="000000"/>
                <w:sz w:val="16"/>
                <w:szCs w:val="16"/>
                <w:highlight w:val="yellow"/>
                <w:lang w:eastAsia="ru-RU"/>
              </w:rPr>
            </w:pPr>
            <w:r w:rsidRPr="002C48AF">
              <w:rPr>
                <w:rFonts w:ascii="Times New Roman" w:eastAsia="Times New Roman" w:hAnsi="Times New Roman" w:cs="Times New Roman"/>
                <w:color w:val="000000"/>
                <w:sz w:val="16"/>
                <w:szCs w:val="16"/>
                <w:lang w:eastAsia="ru-RU"/>
              </w:rPr>
              <w:lastRenderedPageBreak/>
              <w:t>2.2.3</w:t>
            </w:r>
          </w:p>
        </w:tc>
        <w:tc>
          <w:tcPr>
            <w:tcW w:w="1704" w:type="dxa"/>
            <w:shd w:val="clear" w:color="000000" w:fill="FFFFFF"/>
          </w:tcPr>
          <w:p w:rsidR="00423FF7" w:rsidRPr="002C48AF" w:rsidRDefault="00423FF7" w:rsidP="002E1B2B">
            <w:pPr>
              <w:spacing w:after="0" w:line="180" w:lineRule="atLeast"/>
              <w:rPr>
                <w:rFonts w:ascii="Times New Roman" w:eastAsia="Times New Roman" w:hAnsi="Times New Roman" w:cs="Times New Roman"/>
                <w:color w:val="000000"/>
                <w:sz w:val="16"/>
                <w:szCs w:val="16"/>
                <w:highlight w:val="yellow"/>
                <w:lang w:eastAsia="ru-RU"/>
              </w:rPr>
            </w:pPr>
            <w:r w:rsidRPr="002C48AF">
              <w:rPr>
                <w:rFonts w:ascii="Times New Roman" w:eastAsia="Times New Roman" w:hAnsi="Times New Roman" w:cs="Times New Roman"/>
                <w:color w:val="000000"/>
                <w:sz w:val="16"/>
                <w:szCs w:val="16"/>
                <w:lang w:eastAsia="ru-RU"/>
              </w:rPr>
              <w:t>Содействие проведению классификации гостиниц и иных средств размещения с целью повышения качества обслуживания</w:t>
            </w:r>
          </w:p>
        </w:tc>
        <w:tc>
          <w:tcPr>
            <w:tcW w:w="2126" w:type="dxa"/>
            <w:vMerge/>
            <w:shd w:val="clear" w:color="000000" w:fill="FFFFFF"/>
          </w:tcPr>
          <w:p w:rsidR="00423FF7" w:rsidRPr="002C48AF" w:rsidRDefault="00423FF7" w:rsidP="002E1B2B">
            <w:pPr>
              <w:spacing w:after="0" w:line="180" w:lineRule="atLeast"/>
              <w:rPr>
                <w:rFonts w:ascii="Times New Roman" w:eastAsia="Times New Roman" w:hAnsi="Times New Roman" w:cs="Times New Roman"/>
                <w:color w:val="000000"/>
                <w:sz w:val="16"/>
                <w:szCs w:val="16"/>
                <w:highlight w:val="yellow"/>
                <w:lang w:eastAsia="ru-RU"/>
              </w:rPr>
            </w:pPr>
          </w:p>
        </w:tc>
        <w:tc>
          <w:tcPr>
            <w:tcW w:w="1417" w:type="dxa"/>
            <w:shd w:val="clear" w:color="000000" w:fill="FFFFFF"/>
          </w:tcPr>
          <w:p w:rsidR="00423FF7" w:rsidRPr="002C48AF" w:rsidRDefault="00423FF7" w:rsidP="002E1B2B">
            <w:pPr>
              <w:spacing w:after="0" w:line="180" w:lineRule="atLeast"/>
              <w:rPr>
                <w:rFonts w:ascii="Times New Roman" w:hAnsi="Times New Roman" w:cs="Times New Roman"/>
                <w:sz w:val="16"/>
                <w:szCs w:val="16"/>
              </w:rPr>
            </w:pPr>
            <w:r w:rsidRPr="002C48AF">
              <w:rPr>
                <w:rFonts w:ascii="Times New Roman" w:hAnsi="Times New Roman" w:cs="Times New Roman"/>
                <w:sz w:val="16"/>
                <w:szCs w:val="16"/>
              </w:rPr>
              <w:t>Повышение качества услуг гостеприимства в средствах размещения Темрюкского района</w:t>
            </w:r>
          </w:p>
        </w:tc>
        <w:tc>
          <w:tcPr>
            <w:tcW w:w="1843" w:type="dxa"/>
            <w:shd w:val="clear" w:color="000000" w:fill="FFFFFF"/>
          </w:tcPr>
          <w:p w:rsidR="00423FF7" w:rsidRPr="002C48AF" w:rsidRDefault="00423FF7" w:rsidP="002E1B2B">
            <w:pPr>
              <w:spacing w:after="0" w:line="180" w:lineRule="atLeast"/>
              <w:rPr>
                <w:rFonts w:ascii="Times New Roman" w:hAnsi="Times New Roman" w:cs="Times New Roman"/>
                <w:sz w:val="16"/>
                <w:szCs w:val="16"/>
              </w:rPr>
            </w:pPr>
            <w:r w:rsidRPr="002C48AF">
              <w:rPr>
                <w:rFonts w:ascii="Times New Roman" w:hAnsi="Times New Roman" w:cs="Times New Roman"/>
                <w:sz w:val="16"/>
                <w:szCs w:val="16"/>
              </w:rPr>
              <w:t>Доля средств размещения, прошедших классификацию, в общем количестве действующих средств размещения, %</w:t>
            </w:r>
          </w:p>
        </w:tc>
        <w:tc>
          <w:tcPr>
            <w:tcW w:w="1276" w:type="dxa"/>
            <w:shd w:val="clear" w:color="000000" w:fill="FFFFFF"/>
            <w:noWrap/>
          </w:tcPr>
          <w:p w:rsidR="00423FF7" w:rsidRPr="002C48AF" w:rsidRDefault="00423FF7" w:rsidP="002E1B2B">
            <w:pPr>
              <w:spacing w:line="180" w:lineRule="atLeast"/>
              <w:rPr>
                <w:rFonts w:ascii="Times New Roman" w:hAnsi="Times New Roman" w:cs="Times New Roman"/>
                <w:sz w:val="16"/>
                <w:szCs w:val="16"/>
              </w:rPr>
            </w:pPr>
            <w:r w:rsidRPr="002C48AF">
              <w:rPr>
                <w:rFonts w:ascii="Times New Roman" w:hAnsi="Times New Roman" w:cs="Times New Roman"/>
                <w:sz w:val="16"/>
                <w:szCs w:val="16"/>
              </w:rPr>
              <w:t>70,0</w:t>
            </w:r>
          </w:p>
        </w:tc>
        <w:tc>
          <w:tcPr>
            <w:tcW w:w="992" w:type="dxa"/>
            <w:shd w:val="clear" w:color="000000" w:fill="FFFFFF"/>
            <w:noWrap/>
          </w:tcPr>
          <w:p w:rsidR="00423FF7" w:rsidRPr="002C48AF" w:rsidRDefault="00423FF7" w:rsidP="002E1B2B">
            <w:pPr>
              <w:spacing w:line="180" w:lineRule="atLeast"/>
              <w:rPr>
                <w:rFonts w:ascii="Times New Roman" w:hAnsi="Times New Roman" w:cs="Times New Roman"/>
                <w:sz w:val="16"/>
                <w:szCs w:val="16"/>
              </w:rPr>
            </w:pPr>
            <w:r w:rsidRPr="002C48AF">
              <w:rPr>
                <w:rFonts w:ascii="Times New Roman" w:hAnsi="Times New Roman" w:cs="Times New Roman"/>
                <w:sz w:val="16"/>
                <w:szCs w:val="16"/>
              </w:rPr>
              <w:t>92/</w:t>
            </w:r>
          </w:p>
          <w:p w:rsidR="00423FF7" w:rsidRPr="002C48AF" w:rsidRDefault="00423FF7" w:rsidP="002E1B2B">
            <w:pPr>
              <w:spacing w:line="180" w:lineRule="atLeast"/>
              <w:rPr>
                <w:rFonts w:ascii="Times New Roman" w:hAnsi="Times New Roman" w:cs="Times New Roman"/>
                <w:sz w:val="16"/>
                <w:szCs w:val="16"/>
              </w:rPr>
            </w:pPr>
            <w:r w:rsidRPr="002C48AF">
              <w:rPr>
                <w:rFonts w:ascii="Times New Roman" w:hAnsi="Times New Roman" w:cs="Times New Roman"/>
                <w:sz w:val="16"/>
                <w:szCs w:val="16"/>
              </w:rPr>
              <w:t>100,0/</w:t>
            </w:r>
          </w:p>
          <w:p w:rsidR="00423FF7" w:rsidRPr="002C48AF" w:rsidRDefault="00423FF7" w:rsidP="002E1B2B">
            <w:pPr>
              <w:spacing w:line="180" w:lineRule="atLeast"/>
              <w:rPr>
                <w:rFonts w:ascii="Times New Roman" w:hAnsi="Times New Roman" w:cs="Times New Roman"/>
                <w:sz w:val="16"/>
                <w:szCs w:val="16"/>
              </w:rPr>
            </w:pPr>
          </w:p>
        </w:tc>
        <w:tc>
          <w:tcPr>
            <w:tcW w:w="992" w:type="dxa"/>
            <w:shd w:val="clear" w:color="000000" w:fill="FFFFFF"/>
            <w:noWrap/>
          </w:tcPr>
          <w:p w:rsidR="00423FF7" w:rsidRPr="002C48AF" w:rsidRDefault="00423FF7" w:rsidP="002E1B2B">
            <w:pPr>
              <w:spacing w:line="180" w:lineRule="atLeast"/>
              <w:rPr>
                <w:rFonts w:ascii="Times New Roman" w:hAnsi="Times New Roman" w:cs="Times New Roman"/>
                <w:sz w:val="16"/>
                <w:szCs w:val="16"/>
              </w:rPr>
            </w:pPr>
            <w:r w:rsidRPr="002C48AF">
              <w:rPr>
                <w:rFonts w:ascii="Times New Roman" w:hAnsi="Times New Roman" w:cs="Times New Roman"/>
                <w:sz w:val="16"/>
                <w:szCs w:val="16"/>
              </w:rPr>
              <w:t>93/ 100,0/</w:t>
            </w:r>
          </w:p>
          <w:p w:rsidR="00423FF7" w:rsidRPr="002C48AF" w:rsidRDefault="00423FF7" w:rsidP="002E1B2B">
            <w:pPr>
              <w:spacing w:line="180" w:lineRule="atLeast"/>
              <w:rPr>
                <w:rFonts w:ascii="Times New Roman" w:hAnsi="Times New Roman" w:cs="Times New Roman"/>
                <w:sz w:val="16"/>
                <w:szCs w:val="16"/>
              </w:rPr>
            </w:pPr>
          </w:p>
        </w:tc>
        <w:tc>
          <w:tcPr>
            <w:tcW w:w="851" w:type="dxa"/>
            <w:shd w:val="clear" w:color="000000" w:fill="FFFFFF"/>
          </w:tcPr>
          <w:p w:rsidR="00423FF7" w:rsidRPr="002C48AF" w:rsidRDefault="00423FF7" w:rsidP="002E1B2B">
            <w:pPr>
              <w:spacing w:line="180" w:lineRule="atLeast"/>
              <w:rPr>
                <w:rFonts w:ascii="Times New Roman" w:hAnsi="Times New Roman" w:cs="Times New Roman"/>
                <w:sz w:val="16"/>
                <w:szCs w:val="16"/>
              </w:rPr>
            </w:pPr>
            <w:r w:rsidRPr="002C48AF">
              <w:rPr>
                <w:rFonts w:ascii="Times New Roman" w:hAnsi="Times New Roman" w:cs="Times New Roman"/>
                <w:sz w:val="16"/>
                <w:szCs w:val="16"/>
              </w:rPr>
              <w:t>96/  100,0/</w:t>
            </w:r>
          </w:p>
          <w:p w:rsidR="00423FF7" w:rsidRPr="002C48AF" w:rsidRDefault="00423FF7" w:rsidP="002E1B2B">
            <w:pPr>
              <w:spacing w:line="180" w:lineRule="atLeast"/>
              <w:rPr>
                <w:rFonts w:ascii="Times New Roman" w:hAnsi="Times New Roman" w:cs="Times New Roman"/>
                <w:sz w:val="16"/>
                <w:szCs w:val="16"/>
              </w:rPr>
            </w:pPr>
          </w:p>
        </w:tc>
        <w:tc>
          <w:tcPr>
            <w:tcW w:w="992" w:type="dxa"/>
            <w:gridSpan w:val="2"/>
            <w:shd w:val="clear" w:color="000000" w:fill="FFFFFF"/>
          </w:tcPr>
          <w:p w:rsidR="00423FF7" w:rsidRPr="002C48AF" w:rsidRDefault="00423FF7" w:rsidP="002E1B2B">
            <w:pPr>
              <w:spacing w:after="0" w:line="180" w:lineRule="atLeast"/>
              <w:rPr>
                <w:rFonts w:ascii="Times New Roman" w:hAnsi="Times New Roman" w:cs="Times New Roman"/>
                <w:sz w:val="16"/>
                <w:szCs w:val="16"/>
              </w:rPr>
            </w:pPr>
            <w:r w:rsidRPr="002C48AF">
              <w:rPr>
                <w:rFonts w:ascii="Times New Roman" w:hAnsi="Times New Roman" w:cs="Times New Roman"/>
                <w:sz w:val="16"/>
                <w:szCs w:val="16"/>
              </w:rPr>
              <w:t xml:space="preserve">Управление по санаторно-курортному комплексу и туризму администрации МО </w:t>
            </w:r>
            <w:proofErr w:type="gramStart"/>
            <w:r w:rsidRPr="002C48AF">
              <w:rPr>
                <w:rFonts w:ascii="Times New Roman" w:hAnsi="Times New Roman" w:cs="Times New Roman"/>
                <w:sz w:val="16"/>
                <w:szCs w:val="16"/>
              </w:rPr>
              <w:t>ТР</w:t>
            </w:r>
            <w:proofErr w:type="gramEnd"/>
          </w:p>
        </w:tc>
        <w:tc>
          <w:tcPr>
            <w:tcW w:w="1276" w:type="dxa"/>
            <w:shd w:val="clear" w:color="000000" w:fill="FFFFFF"/>
          </w:tcPr>
          <w:p w:rsidR="00423FF7" w:rsidRPr="002C48AF" w:rsidRDefault="00423FF7" w:rsidP="002E1B2B">
            <w:pPr>
              <w:spacing w:after="0" w:line="180" w:lineRule="atLeast"/>
              <w:rPr>
                <w:rFonts w:ascii="Times New Roman" w:hAnsi="Times New Roman" w:cs="Times New Roman"/>
                <w:sz w:val="16"/>
                <w:szCs w:val="16"/>
              </w:rPr>
            </w:pPr>
            <w:r w:rsidRPr="002C48AF">
              <w:rPr>
                <w:rFonts w:ascii="Times New Roman" w:hAnsi="Times New Roman" w:cs="Times New Roman"/>
                <w:sz w:val="16"/>
                <w:szCs w:val="16"/>
              </w:rPr>
              <w:t xml:space="preserve">Управление по санаторно-курортному комплексу и туризму администрации МО </w:t>
            </w:r>
            <w:proofErr w:type="gramStart"/>
            <w:r w:rsidRPr="002C48AF">
              <w:rPr>
                <w:rFonts w:ascii="Times New Roman" w:hAnsi="Times New Roman" w:cs="Times New Roman"/>
                <w:sz w:val="16"/>
                <w:szCs w:val="16"/>
              </w:rPr>
              <w:t>ТР</w:t>
            </w:r>
            <w:proofErr w:type="gramEnd"/>
          </w:p>
        </w:tc>
        <w:tc>
          <w:tcPr>
            <w:tcW w:w="1276" w:type="dxa"/>
            <w:shd w:val="clear" w:color="000000" w:fill="FFFFFF"/>
          </w:tcPr>
          <w:p w:rsidR="00423FF7" w:rsidRPr="002C48AF" w:rsidRDefault="002C49BB" w:rsidP="002E1B2B">
            <w:pPr>
              <w:spacing w:after="0" w:line="180" w:lineRule="atLeast"/>
              <w:rPr>
                <w:rFonts w:ascii="Times New Roman" w:hAnsi="Times New Roman" w:cs="Times New Roman"/>
                <w:sz w:val="16"/>
                <w:szCs w:val="16"/>
              </w:rPr>
            </w:pPr>
            <w:r w:rsidRPr="002C49BB">
              <w:rPr>
                <w:rFonts w:ascii="Times New Roman" w:hAnsi="Times New Roman" w:cs="Times New Roman"/>
                <w:sz w:val="16"/>
                <w:szCs w:val="16"/>
              </w:rPr>
              <w:t xml:space="preserve">Повышению конкуренции и росту привлекательности у средств размещения Темрюкского района способствовала   работа по проведению классификации средств размещения, ее выполнение составляет 96 </w:t>
            </w:r>
            <w:r w:rsidRPr="002C49BB">
              <w:rPr>
                <w:rFonts w:ascii="Times New Roman" w:hAnsi="Times New Roman" w:cs="Times New Roman"/>
                <w:sz w:val="16"/>
                <w:szCs w:val="16"/>
              </w:rPr>
              <w:lastRenderedPageBreak/>
              <w:t>%. Остальные 4 % обследованы экспертами и находятся в работе у аккредитованных организаций.</w:t>
            </w:r>
          </w:p>
        </w:tc>
      </w:tr>
    </w:tbl>
    <w:tbl>
      <w:tblPr>
        <w:tblStyle w:val="a3"/>
        <w:tblW w:w="15310" w:type="dxa"/>
        <w:tblInd w:w="-34" w:type="dxa"/>
        <w:tblLayout w:type="fixed"/>
        <w:tblLook w:val="04A0" w:firstRow="1" w:lastRow="0" w:firstColumn="1" w:lastColumn="0" w:noHBand="0" w:noVBand="1"/>
      </w:tblPr>
      <w:tblGrid>
        <w:gridCol w:w="568"/>
        <w:gridCol w:w="1701"/>
        <w:gridCol w:w="2126"/>
        <w:gridCol w:w="3260"/>
        <w:gridCol w:w="1276"/>
        <w:gridCol w:w="992"/>
        <w:gridCol w:w="992"/>
        <w:gridCol w:w="851"/>
        <w:gridCol w:w="992"/>
        <w:gridCol w:w="1276"/>
        <w:gridCol w:w="1276"/>
      </w:tblGrid>
      <w:tr w:rsidR="00061331" w:rsidRPr="002C48AF" w:rsidTr="005F5370">
        <w:trPr>
          <w:trHeight w:val="361"/>
        </w:trPr>
        <w:tc>
          <w:tcPr>
            <w:tcW w:w="568" w:type="dxa"/>
            <w:vMerge w:val="restart"/>
            <w:vAlign w:val="center"/>
          </w:tcPr>
          <w:p w:rsidR="00061331" w:rsidRPr="002C48AF" w:rsidRDefault="00061331" w:rsidP="002E1B2B">
            <w:pPr>
              <w:spacing w:line="180" w:lineRule="atLeast"/>
              <w:jc w:val="center"/>
              <w:rPr>
                <w:rFonts w:ascii="Times New Roman" w:eastAsia="Times New Roman" w:hAnsi="Times New Roman" w:cs="Times New Roman"/>
                <w:bCs/>
                <w:color w:val="000000"/>
                <w:sz w:val="16"/>
                <w:szCs w:val="16"/>
                <w:lang w:eastAsia="ru-RU"/>
              </w:rPr>
            </w:pPr>
            <w:r w:rsidRPr="002C48AF">
              <w:rPr>
                <w:rFonts w:ascii="Times New Roman" w:eastAsia="Times New Roman" w:hAnsi="Times New Roman" w:cs="Times New Roman"/>
                <w:bCs/>
                <w:color w:val="000000"/>
                <w:sz w:val="16"/>
                <w:szCs w:val="16"/>
                <w:lang w:eastAsia="ru-RU"/>
              </w:rPr>
              <w:lastRenderedPageBreak/>
              <w:t>№</w:t>
            </w:r>
          </w:p>
          <w:p w:rsidR="00061331" w:rsidRPr="002C48AF" w:rsidRDefault="00061331" w:rsidP="002E1B2B">
            <w:pPr>
              <w:spacing w:line="180" w:lineRule="atLeast"/>
              <w:jc w:val="center"/>
              <w:rPr>
                <w:rFonts w:ascii="Times New Roman" w:eastAsia="Times New Roman" w:hAnsi="Times New Roman" w:cs="Times New Roman"/>
                <w:bCs/>
                <w:color w:val="000000"/>
                <w:sz w:val="16"/>
                <w:szCs w:val="16"/>
                <w:lang w:eastAsia="ru-RU"/>
              </w:rPr>
            </w:pPr>
            <w:r w:rsidRPr="002C48AF">
              <w:rPr>
                <w:rFonts w:ascii="Times New Roman" w:eastAsia="Times New Roman" w:hAnsi="Times New Roman" w:cs="Times New Roman"/>
                <w:bCs/>
                <w:color w:val="000000"/>
                <w:sz w:val="16"/>
                <w:szCs w:val="16"/>
                <w:lang w:eastAsia="ru-RU"/>
              </w:rPr>
              <w:t>п\</w:t>
            </w:r>
            <w:proofErr w:type="gramStart"/>
            <w:r w:rsidRPr="002C48AF">
              <w:rPr>
                <w:rFonts w:ascii="Times New Roman" w:eastAsia="Times New Roman" w:hAnsi="Times New Roman" w:cs="Times New Roman"/>
                <w:bCs/>
                <w:color w:val="000000"/>
                <w:sz w:val="16"/>
                <w:szCs w:val="16"/>
                <w:lang w:eastAsia="ru-RU"/>
              </w:rPr>
              <w:t>п</w:t>
            </w:r>
            <w:proofErr w:type="gramEnd"/>
          </w:p>
        </w:tc>
        <w:tc>
          <w:tcPr>
            <w:tcW w:w="1701" w:type="dxa"/>
            <w:vMerge w:val="restart"/>
            <w:vAlign w:val="center"/>
          </w:tcPr>
          <w:p w:rsidR="00061331" w:rsidRPr="002C48AF" w:rsidRDefault="00061331" w:rsidP="002E1B2B">
            <w:pPr>
              <w:spacing w:line="180" w:lineRule="atLeast"/>
              <w:jc w:val="center"/>
              <w:rPr>
                <w:rFonts w:ascii="Times New Roman" w:eastAsia="Times New Roman" w:hAnsi="Times New Roman" w:cs="Times New Roman"/>
                <w:bCs/>
                <w:color w:val="000000"/>
                <w:sz w:val="16"/>
                <w:szCs w:val="16"/>
                <w:lang w:eastAsia="ru-RU"/>
              </w:rPr>
            </w:pPr>
            <w:r w:rsidRPr="002C48AF">
              <w:rPr>
                <w:rFonts w:ascii="Times New Roman" w:eastAsia="Times New Roman" w:hAnsi="Times New Roman" w:cs="Times New Roman"/>
                <w:bCs/>
                <w:color w:val="000000"/>
                <w:sz w:val="16"/>
                <w:szCs w:val="16"/>
                <w:lang w:eastAsia="ru-RU"/>
              </w:rPr>
              <w:t>Наименование мероприятия</w:t>
            </w:r>
          </w:p>
        </w:tc>
        <w:tc>
          <w:tcPr>
            <w:tcW w:w="2126" w:type="dxa"/>
            <w:vMerge w:val="restart"/>
            <w:vAlign w:val="center"/>
          </w:tcPr>
          <w:p w:rsidR="00061331" w:rsidRPr="002C48AF" w:rsidRDefault="00061331" w:rsidP="002E1B2B">
            <w:pPr>
              <w:spacing w:line="180" w:lineRule="atLeast"/>
              <w:jc w:val="center"/>
              <w:rPr>
                <w:rFonts w:ascii="Times New Roman" w:eastAsia="Times New Roman" w:hAnsi="Times New Roman" w:cs="Times New Roman"/>
                <w:bCs/>
                <w:color w:val="000000"/>
                <w:sz w:val="16"/>
                <w:szCs w:val="16"/>
                <w:lang w:eastAsia="ru-RU"/>
              </w:rPr>
            </w:pPr>
            <w:r w:rsidRPr="002C48AF">
              <w:rPr>
                <w:rFonts w:ascii="Times New Roman" w:eastAsia="Times New Roman" w:hAnsi="Times New Roman" w:cs="Times New Roman"/>
                <w:bCs/>
                <w:color w:val="000000"/>
                <w:sz w:val="16"/>
                <w:szCs w:val="16"/>
                <w:lang w:eastAsia="ru-RU"/>
              </w:rPr>
              <w:t>Цель мероприятия</w:t>
            </w:r>
          </w:p>
        </w:tc>
        <w:tc>
          <w:tcPr>
            <w:tcW w:w="3260" w:type="dxa"/>
            <w:vMerge w:val="restart"/>
            <w:vAlign w:val="center"/>
          </w:tcPr>
          <w:p w:rsidR="00061331" w:rsidRPr="002C48AF" w:rsidRDefault="00061331" w:rsidP="002E1B2B">
            <w:pPr>
              <w:spacing w:line="180" w:lineRule="atLeast"/>
              <w:jc w:val="center"/>
              <w:rPr>
                <w:rFonts w:ascii="Times New Roman" w:eastAsia="Times New Roman" w:hAnsi="Times New Roman" w:cs="Times New Roman"/>
                <w:bCs/>
                <w:color w:val="000000"/>
                <w:sz w:val="16"/>
                <w:szCs w:val="16"/>
                <w:lang w:eastAsia="ru-RU"/>
              </w:rPr>
            </w:pPr>
            <w:r w:rsidRPr="002C48AF">
              <w:rPr>
                <w:rFonts w:ascii="Times New Roman" w:eastAsia="Times New Roman" w:hAnsi="Times New Roman" w:cs="Times New Roman"/>
                <w:bCs/>
                <w:color w:val="000000"/>
                <w:sz w:val="16"/>
                <w:szCs w:val="16"/>
                <w:lang w:eastAsia="ru-RU"/>
              </w:rPr>
              <w:t>Целевой показатель</w:t>
            </w:r>
          </w:p>
        </w:tc>
        <w:tc>
          <w:tcPr>
            <w:tcW w:w="4111" w:type="dxa"/>
            <w:gridSpan w:val="4"/>
            <w:vAlign w:val="center"/>
          </w:tcPr>
          <w:p w:rsidR="00061331" w:rsidRPr="002C48AF" w:rsidRDefault="00061331" w:rsidP="002E1B2B">
            <w:pPr>
              <w:spacing w:line="180" w:lineRule="atLeast"/>
              <w:jc w:val="center"/>
              <w:rPr>
                <w:rFonts w:ascii="Times New Roman" w:eastAsia="Times New Roman" w:hAnsi="Times New Roman" w:cs="Times New Roman"/>
                <w:bCs/>
                <w:color w:val="000000"/>
                <w:sz w:val="16"/>
                <w:szCs w:val="16"/>
                <w:lang w:eastAsia="ru-RU"/>
              </w:rPr>
            </w:pPr>
            <w:r w:rsidRPr="002C48AF">
              <w:rPr>
                <w:rFonts w:ascii="Times New Roman" w:eastAsia="Times New Roman" w:hAnsi="Times New Roman" w:cs="Times New Roman"/>
                <w:bCs/>
                <w:color w:val="000000"/>
                <w:sz w:val="16"/>
                <w:szCs w:val="16"/>
                <w:lang w:eastAsia="ru-RU"/>
              </w:rPr>
              <w:t>Значение целевого показателя</w:t>
            </w:r>
          </w:p>
        </w:tc>
        <w:tc>
          <w:tcPr>
            <w:tcW w:w="992" w:type="dxa"/>
            <w:vMerge w:val="restart"/>
            <w:vAlign w:val="center"/>
          </w:tcPr>
          <w:p w:rsidR="00061331" w:rsidRPr="002C48AF" w:rsidRDefault="00061331" w:rsidP="002E1B2B">
            <w:pPr>
              <w:spacing w:line="180" w:lineRule="atLeast"/>
              <w:jc w:val="center"/>
              <w:rPr>
                <w:rFonts w:ascii="Times New Roman" w:eastAsia="Times New Roman" w:hAnsi="Times New Roman" w:cs="Times New Roman"/>
                <w:bCs/>
                <w:color w:val="000000"/>
                <w:sz w:val="16"/>
                <w:szCs w:val="16"/>
                <w:lang w:eastAsia="ru-RU"/>
              </w:rPr>
            </w:pPr>
            <w:r w:rsidRPr="002C48AF">
              <w:rPr>
                <w:rFonts w:ascii="Times New Roman" w:eastAsia="Times New Roman" w:hAnsi="Times New Roman" w:cs="Times New Roman"/>
                <w:bCs/>
                <w:color w:val="000000"/>
                <w:sz w:val="16"/>
                <w:szCs w:val="16"/>
                <w:lang w:eastAsia="ru-RU"/>
              </w:rPr>
              <w:t>Ответственный разработчик</w:t>
            </w:r>
          </w:p>
        </w:tc>
        <w:tc>
          <w:tcPr>
            <w:tcW w:w="1276" w:type="dxa"/>
            <w:vMerge w:val="restart"/>
            <w:vAlign w:val="center"/>
          </w:tcPr>
          <w:p w:rsidR="00061331" w:rsidRPr="002C48AF" w:rsidRDefault="00061331" w:rsidP="002E1B2B">
            <w:pPr>
              <w:spacing w:line="180" w:lineRule="atLeast"/>
              <w:jc w:val="center"/>
              <w:rPr>
                <w:rFonts w:ascii="Times New Roman" w:eastAsia="Times New Roman" w:hAnsi="Times New Roman" w:cs="Times New Roman"/>
                <w:bCs/>
                <w:color w:val="000000"/>
                <w:sz w:val="16"/>
                <w:szCs w:val="16"/>
                <w:lang w:eastAsia="ru-RU"/>
              </w:rPr>
            </w:pPr>
            <w:r w:rsidRPr="002C48AF">
              <w:rPr>
                <w:rFonts w:ascii="Times New Roman" w:eastAsia="Times New Roman" w:hAnsi="Times New Roman" w:cs="Times New Roman"/>
                <w:bCs/>
                <w:color w:val="000000"/>
                <w:sz w:val="16"/>
                <w:szCs w:val="16"/>
                <w:lang w:eastAsia="ru-RU"/>
              </w:rPr>
              <w:t>Ответственный исполнитель, соисполнители</w:t>
            </w:r>
          </w:p>
        </w:tc>
        <w:tc>
          <w:tcPr>
            <w:tcW w:w="1276" w:type="dxa"/>
            <w:vMerge w:val="restart"/>
          </w:tcPr>
          <w:p w:rsidR="00061331" w:rsidRPr="002C48AF" w:rsidRDefault="004F7A18" w:rsidP="002E1B2B">
            <w:pPr>
              <w:spacing w:line="180" w:lineRule="atLeast"/>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Фактическое исполнение</w:t>
            </w:r>
          </w:p>
        </w:tc>
      </w:tr>
      <w:tr w:rsidR="00061331" w:rsidRPr="002C48AF" w:rsidTr="005F5370">
        <w:trPr>
          <w:trHeight w:val="894"/>
        </w:trPr>
        <w:tc>
          <w:tcPr>
            <w:tcW w:w="568" w:type="dxa"/>
            <w:vMerge/>
          </w:tcPr>
          <w:p w:rsidR="00061331" w:rsidRPr="002C48AF" w:rsidRDefault="00061331" w:rsidP="002E1B2B">
            <w:pPr>
              <w:spacing w:line="180" w:lineRule="atLeast"/>
              <w:rPr>
                <w:rFonts w:ascii="Times New Roman" w:eastAsia="Times New Roman" w:hAnsi="Times New Roman" w:cs="Times New Roman"/>
                <w:b/>
                <w:bCs/>
                <w:color w:val="000000"/>
                <w:sz w:val="16"/>
                <w:szCs w:val="16"/>
                <w:lang w:eastAsia="ru-RU"/>
              </w:rPr>
            </w:pPr>
          </w:p>
        </w:tc>
        <w:tc>
          <w:tcPr>
            <w:tcW w:w="1701" w:type="dxa"/>
            <w:vMerge/>
          </w:tcPr>
          <w:p w:rsidR="00061331" w:rsidRPr="002C48AF" w:rsidRDefault="00061331" w:rsidP="002E1B2B">
            <w:pPr>
              <w:spacing w:line="180" w:lineRule="atLeast"/>
              <w:rPr>
                <w:rFonts w:ascii="Times New Roman" w:eastAsia="Times New Roman" w:hAnsi="Times New Roman" w:cs="Times New Roman"/>
                <w:b/>
                <w:bCs/>
                <w:color w:val="000000"/>
                <w:sz w:val="16"/>
                <w:szCs w:val="16"/>
                <w:lang w:eastAsia="ru-RU"/>
              </w:rPr>
            </w:pPr>
          </w:p>
        </w:tc>
        <w:tc>
          <w:tcPr>
            <w:tcW w:w="2126" w:type="dxa"/>
            <w:vMerge/>
          </w:tcPr>
          <w:p w:rsidR="00061331" w:rsidRPr="002C48AF" w:rsidRDefault="00061331" w:rsidP="002E1B2B">
            <w:pPr>
              <w:spacing w:line="180" w:lineRule="atLeast"/>
              <w:rPr>
                <w:rFonts w:ascii="Times New Roman" w:eastAsia="Times New Roman" w:hAnsi="Times New Roman" w:cs="Times New Roman"/>
                <w:b/>
                <w:bCs/>
                <w:color w:val="000000"/>
                <w:sz w:val="16"/>
                <w:szCs w:val="16"/>
                <w:lang w:eastAsia="ru-RU"/>
              </w:rPr>
            </w:pPr>
          </w:p>
        </w:tc>
        <w:tc>
          <w:tcPr>
            <w:tcW w:w="3260" w:type="dxa"/>
            <w:vMerge/>
          </w:tcPr>
          <w:p w:rsidR="00061331" w:rsidRPr="002C48AF" w:rsidRDefault="00061331" w:rsidP="002E1B2B">
            <w:pPr>
              <w:spacing w:line="180" w:lineRule="atLeast"/>
              <w:rPr>
                <w:rFonts w:ascii="Times New Roman" w:eastAsia="Times New Roman" w:hAnsi="Times New Roman" w:cs="Times New Roman"/>
                <w:b/>
                <w:bCs/>
                <w:color w:val="000000"/>
                <w:sz w:val="16"/>
                <w:szCs w:val="16"/>
                <w:lang w:eastAsia="ru-RU"/>
              </w:rPr>
            </w:pPr>
          </w:p>
        </w:tc>
        <w:tc>
          <w:tcPr>
            <w:tcW w:w="1276" w:type="dxa"/>
            <w:vAlign w:val="center"/>
          </w:tcPr>
          <w:p w:rsidR="00061331" w:rsidRPr="002C48AF" w:rsidRDefault="00061331" w:rsidP="002E1B2B">
            <w:pPr>
              <w:spacing w:line="180" w:lineRule="atLeast"/>
              <w:jc w:val="center"/>
              <w:rPr>
                <w:rFonts w:ascii="Times New Roman" w:eastAsia="Times New Roman" w:hAnsi="Times New Roman" w:cs="Times New Roman"/>
                <w:bCs/>
                <w:color w:val="000000"/>
                <w:sz w:val="16"/>
                <w:szCs w:val="16"/>
                <w:lang w:eastAsia="ru-RU"/>
              </w:rPr>
            </w:pPr>
            <w:proofErr w:type="gramStart"/>
            <w:r w:rsidRPr="002C48AF">
              <w:rPr>
                <w:rFonts w:ascii="Times New Roman" w:eastAsia="Times New Roman" w:hAnsi="Times New Roman" w:cs="Times New Roman"/>
                <w:bCs/>
                <w:color w:val="000000"/>
                <w:sz w:val="16"/>
                <w:szCs w:val="16"/>
                <w:lang w:eastAsia="ru-RU"/>
              </w:rPr>
              <w:t>2015 (факт/</w:t>
            </w:r>
            <w:proofErr w:type="gramEnd"/>
          </w:p>
          <w:p w:rsidR="00061331" w:rsidRPr="002C48AF" w:rsidRDefault="00061331" w:rsidP="002E1B2B">
            <w:pPr>
              <w:spacing w:line="180" w:lineRule="atLeast"/>
              <w:jc w:val="center"/>
              <w:rPr>
                <w:rFonts w:ascii="Times New Roman" w:eastAsia="Times New Roman" w:hAnsi="Times New Roman" w:cs="Times New Roman"/>
                <w:bCs/>
                <w:color w:val="000000"/>
                <w:sz w:val="16"/>
                <w:szCs w:val="16"/>
                <w:lang w:eastAsia="ru-RU"/>
              </w:rPr>
            </w:pPr>
            <w:r w:rsidRPr="002C48AF">
              <w:rPr>
                <w:rFonts w:ascii="Times New Roman" w:eastAsia="Times New Roman" w:hAnsi="Times New Roman" w:cs="Times New Roman"/>
                <w:bCs/>
                <w:color w:val="000000"/>
                <w:sz w:val="16"/>
                <w:szCs w:val="16"/>
                <w:lang w:eastAsia="ru-RU"/>
              </w:rPr>
              <w:t>оценка)</w:t>
            </w:r>
          </w:p>
        </w:tc>
        <w:tc>
          <w:tcPr>
            <w:tcW w:w="992" w:type="dxa"/>
            <w:vAlign w:val="center"/>
          </w:tcPr>
          <w:p w:rsidR="00061331" w:rsidRPr="002C48AF" w:rsidRDefault="00061331" w:rsidP="002E1B2B">
            <w:pPr>
              <w:spacing w:line="180" w:lineRule="atLeast"/>
              <w:jc w:val="center"/>
              <w:rPr>
                <w:rFonts w:ascii="Times New Roman" w:eastAsia="Times New Roman" w:hAnsi="Times New Roman" w:cs="Times New Roman"/>
                <w:bCs/>
                <w:color w:val="000000"/>
                <w:sz w:val="16"/>
                <w:szCs w:val="16"/>
                <w:lang w:eastAsia="ru-RU"/>
              </w:rPr>
            </w:pPr>
            <w:r w:rsidRPr="002C48AF">
              <w:rPr>
                <w:rFonts w:ascii="Times New Roman" w:eastAsia="Times New Roman" w:hAnsi="Times New Roman" w:cs="Times New Roman"/>
                <w:bCs/>
                <w:color w:val="000000"/>
                <w:sz w:val="16"/>
                <w:szCs w:val="16"/>
                <w:lang w:eastAsia="ru-RU"/>
              </w:rPr>
              <w:t>2016 (факт/ оценка)</w:t>
            </w:r>
          </w:p>
        </w:tc>
        <w:tc>
          <w:tcPr>
            <w:tcW w:w="992" w:type="dxa"/>
            <w:vAlign w:val="center"/>
          </w:tcPr>
          <w:p w:rsidR="00061331" w:rsidRPr="002C48AF" w:rsidRDefault="00061331" w:rsidP="002E1B2B">
            <w:pPr>
              <w:spacing w:line="180" w:lineRule="atLeast"/>
              <w:jc w:val="center"/>
              <w:rPr>
                <w:rFonts w:ascii="Times New Roman" w:eastAsia="Times New Roman" w:hAnsi="Times New Roman" w:cs="Times New Roman"/>
                <w:bCs/>
                <w:color w:val="000000"/>
                <w:sz w:val="16"/>
                <w:szCs w:val="16"/>
                <w:lang w:eastAsia="ru-RU"/>
              </w:rPr>
            </w:pPr>
            <w:r w:rsidRPr="002C48AF">
              <w:rPr>
                <w:rFonts w:ascii="Times New Roman" w:eastAsia="Times New Roman" w:hAnsi="Times New Roman" w:cs="Times New Roman"/>
                <w:bCs/>
                <w:color w:val="000000"/>
                <w:sz w:val="16"/>
                <w:szCs w:val="16"/>
                <w:lang w:eastAsia="ru-RU"/>
              </w:rPr>
              <w:t>2017 (факт/ оценка)</w:t>
            </w:r>
          </w:p>
        </w:tc>
        <w:tc>
          <w:tcPr>
            <w:tcW w:w="851" w:type="dxa"/>
            <w:vAlign w:val="center"/>
          </w:tcPr>
          <w:p w:rsidR="00061331" w:rsidRPr="002C48AF" w:rsidRDefault="00061331" w:rsidP="002E1B2B">
            <w:pPr>
              <w:spacing w:line="180" w:lineRule="atLeast"/>
              <w:jc w:val="center"/>
              <w:rPr>
                <w:rFonts w:ascii="Times New Roman" w:eastAsia="Times New Roman" w:hAnsi="Times New Roman" w:cs="Times New Roman"/>
                <w:bCs/>
                <w:color w:val="000000"/>
                <w:sz w:val="16"/>
                <w:szCs w:val="16"/>
                <w:lang w:eastAsia="ru-RU"/>
              </w:rPr>
            </w:pPr>
            <w:r w:rsidRPr="002C48AF">
              <w:rPr>
                <w:rFonts w:ascii="Times New Roman" w:eastAsia="Times New Roman" w:hAnsi="Times New Roman" w:cs="Times New Roman"/>
                <w:bCs/>
                <w:color w:val="000000"/>
                <w:sz w:val="16"/>
                <w:szCs w:val="16"/>
                <w:lang w:eastAsia="ru-RU"/>
              </w:rPr>
              <w:t>2018 (факт/оценка)</w:t>
            </w:r>
          </w:p>
        </w:tc>
        <w:tc>
          <w:tcPr>
            <w:tcW w:w="992" w:type="dxa"/>
            <w:vMerge/>
          </w:tcPr>
          <w:p w:rsidR="00061331" w:rsidRPr="002C48AF" w:rsidRDefault="00061331" w:rsidP="002E1B2B">
            <w:pPr>
              <w:spacing w:line="180" w:lineRule="atLeast"/>
              <w:rPr>
                <w:rFonts w:ascii="Times New Roman" w:eastAsia="Times New Roman" w:hAnsi="Times New Roman" w:cs="Times New Roman"/>
                <w:b/>
                <w:bCs/>
                <w:color w:val="000000"/>
                <w:sz w:val="16"/>
                <w:szCs w:val="16"/>
                <w:lang w:eastAsia="ru-RU"/>
              </w:rPr>
            </w:pPr>
          </w:p>
        </w:tc>
        <w:tc>
          <w:tcPr>
            <w:tcW w:w="1276" w:type="dxa"/>
            <w:vMerge/>
          </w:tcPr>
          <w:p w:rsidR="00061331" w:rsidRPr="002C48AF" w:rsidRDefault="00061331" w:rsidP="002E1B2B">
            <w:pPr>
              <w:spacing w:line="180" w:lineRule="atLeast"/>
              <w:rPr>
                <w:rFonts w:ascii="Times New Roman" w:eastAsia="Times New Roman" w:hAnsi="Times New Roman" w:cs="Times New Roman"/>
                <w:b/>
                <w:bCs/>
                <w:color w:val="000000"/>
                <w:sz w:val="16"/>
                <w:szCs w:val="16"/>
                <w:lang w:eastAsia="ru-RU"/>
              </w:rPr>
            </w:pPr>
          </w:p>
        </w:tc>
        <w:tc>
          <w:tcPr>
            <w:tcW w:w="1276" w:type="dxa"/>
            <w:vMerge/>
          </w:tcPr>
          <w:p w:rsidR="00061331" w:rsidRPr="002C48AF" w:rsidRDefault="00061331" w:rsidP="002E1B2B">
            <w:pPr>
              <w:spacing w:line="180" w:lineRule="atLeast"/>
              <w:rPr>
                <w:rFonts w:ascii="Times New Roman" w:eastAsia="Times New Roman" w:hAnsi="Times New Roman" w:cs="Times New Roman"/>
                <w:b/>
                <w:bCs/>
                <w:color w:val="000000"/>
                <w:sz w:val="16"/>
                <w:szCs w:val="16"/>
                <w:lang w:eastAsia="ru-RU"/>
              </w:rPr>
            </w:pPr>
          </w:p>
        </w:tc>
      </w:tr>
    </w:tbl>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2126"/>
        <w:gridCol w:w="3260"/>
        <w:gridCol w:w="425"/>
        <w:gridCol w:w="851"/>
        <w:gridCol w:w="992"/>
        <w:gridCol w:w="992"/>
        <w:gridCol w:w="851"/>
        <w:gridCol w:w="992"/>
        <w:gridCol w:w="1276"/>
        <w:gridCol w:w="1276"/>
      </w:tblGrid>
      <w:tr w:rsidR="005E17EC" w:rsidRPr="002C48AF" w:rsidTr="005F5370">
        <w:trPr>
          <w:trHeight w:val="369"/>
          <w:tblHeader/>
        </w:trPr>
        <w:tc>
          <w:tcPr>
            <w:tcW w:w="568" w:type="dxa"/>
            <w:vAlign w:val="center"/>
          </w:tcPr>
          <w:p w:rsidR="005E17EC" w:rsidRPr="002C48AF" w:rsidRDefault="005E17EC" w:rsidP="002E1B2B">
            <w:pPr>
              <w:spacing w:after="0" w:line="180" w:lineRule="atLeast"/>
              <w:jc w:val="center"/>
              <w:rPr>
                <w:rFonts w:ascii="Times New Roman" w:eastAsia="Times New Roman" w:hAnsi="Times New Roman" w:cs="Times New Roman"/>
                <w:bCs/>
                <w:color w:val="000000"/>
                <w:sz w:val="16"/>
                <w:szCs w:val="16"/>
                <w:lang w:eastAsia="ru-RU"/>
              </w:rPr>
            </w:pPr>
            <w:r w:rsidRPr="002C48AF">
              <w:rPr>
                <w:rFonts w:ascii="Times New Roman" w:eastAsia="Times New Roman" w:hAnsi="Times New Roman" w:cs="Times New Roman"/>
                <w:bCs/>
                <w:color w:val="000000"/>
                <w:sz w:val="16"/>
                <w:szCs w:val="16"/>
                <w:lang w:eastAsia="ru-RU"/>
              </w:rPr>
              <w:t>1</w:t>
            </w:r>
          </w:p>
        </w:tc>
        <w:tc>
          <w:tcPr>
            <w:tcW w:w="1701" w:type="dxa"/>
            <w:vAlign w:val="center"/>
          </w:tcPr>
          <w:p w:rsidR="005E17EC" w:rsidRPr="002C48AF" w:rsidRDefault="005E17EC" w:rsidP="002E1B2B">
            <w:pPr>
              <w:spacing w:after="0" w:line="180" w:lineRule="atLeast"/>
              <w:jc w:val="center"/>
              <w:rPr>
                <w:rFonts w:ascii="Times New Roman" w:eastAsia="Times New Roman" w:hAnsi="Times New Roman" w:cs="Times New Roman"/>
                <w:bCs/>
                <w:color w:val="000000"/>
                <w:sz w:val="16"/>
                <w:szCs w:val="16"/>
                <w:lang w:eastAsia="ru-RU"/>
              </w:rPr>
            </w:pPr>
            <w:r w:rsidRPr="002C48AF">
              <w:rPr>
                <w:rFonts w:ascii="Times New Roman" w:eastAsia="Times New Roman" w:hAnsi="Times New Roman" w:cs="Times New Roman"/>
                <w:bCs/>
                <w:color w:val="000000"/>
                <w:sz w:val="16"/>
                <w:szCs w:val="16"/>
                <w:lang w:eastAsia="ru-RU"/>
              </w:rPr>
              <w:t>2</w:t>
            </w:r>
          </w:p>
        </w:tc>
        <w:tc>
          <w:tcPr>
            <w:tcW w:w="2126" w:type="dxa"/>
          </w:tcPr>
          <w:p w:rsidR="005E17EC" w:rsidRPr="002C48AF" w:rsidRDefault="005E17EC" w:rsidP="002E1B2B">
            <w:pPr>
              <w:spacing w:after="0" w:line="180" w:lineRule="atLeast"/>
              <w:jc w:val="center"/>
              <w:rPr>
                <w:rFonts w:ascii="Times New Roman" w:eastAsia="Times New Roman" w:hAnsi="Times New Roman" w:cs="Times New Roman"/>
                <w:bCs/>
                <w:color w:val="000000"/>
                <w:sz w:val="16"/>
                <w:szCs w:val="16"/>
                <w:lang w:eastAsia="ru-RU"/>
              </w:rPr>
            </w:pPr>
            <w:r w:rsidRPr="002C48AF">
              <w:rPr>
                <w:rFonts w:ascii="Times New Roman" w:eastAsia="Times New Roman" w:hAnsi="Times New Roman" w:cs="Times New Roman"/>
                <w:bCs/>
                <w:color w:val="000000"/>
                <w:sz w:val="16"/>
                <w:szCs w:val="16"/>
                <w:lang w:eastAsia="ru-RU"/>
              </w:rPr>
              <w:t>3</w:t>
            </w:r>
          </w:p>
        </w:tc>
        <w:tc>
          <w:tcPr>
            <w:tcW w:w="3260" w:type="dxa"/>
            <w:vAlign w:val="center"/>
          </w:tcPr>
          <w:p w:rsidR="005E17EC" w:rsidRPr="002C48AF" w:rsidRDefault="005E17EC" w:rsidP="002E1B2B">
            <w:pPr>
              <w:spacing w:after="0" w:line="180" w:lineRule="atLeast"/>
              <w:jc w:val="center"/>
              <w:rPr>
                <w:rFonts w:ascii="Times New Roman" w:eastAsia="Times New Roman" w:hAnsi="Times New Roman" w:cs="Times New Roman"/>
                <w:bCs/>
                <w:color w:val="000000"/>
                <w:sz w:val="16"/>
                <w:szCs w:val="16"/>
                <w:lang w:eastAsia="ru-RU"/>
              </w:rPr>
            </w:pPr>
            <w:r w:rsidRPr="002C48AF">
              <w:rPr>
                <w:rFonts w:ascii="Times New Roman" w:eastAsia="Times New Roman" w:hAnsi="Times New Roman" w:cs="Times New Roman"/>
                <w:bCs/>
                <w:color w:val="000000"/>
                <w:sz w:val="16"/>
                <w:szCs w:val="16"/>
                <w:lang w:eastAsia="ru-RU"/>
              </w:rPr>
              <w:t>4</w:t>
            </w:r>
          </w:p>
        </w:tc>
        <w:tc>
          <w:tcPr>
            <w:tcW w:w="1276" w:type="dxa"/>
            <w:gridSpan w:val="2"/>
            <w:shd w:val="clear" w:color="000000" w:fill="FFFFFF"/>
            <w:vAlign w:val="center"/>
          </w:tcPr>
          <w:p w:rsidR="005E17EC" w:rsidRPr="002C48AF" w:rsidRDefault="005E17EC" w:rsidP="002E1B2B">
            <w:pPr>
              <w:spacing w:after="0" w:line="180" w:lineRule="atLeast"/>
              <w:jc w:val="center"/>
              <w:rPr>
                <w:rFonts w:ascii="Times New Roman" w:eastAsia="Times New Roman" w:hAnsi="Times New Roman" w:cs="Times New Roman"/>
                <w:bCs/>
                <w:color w:val="000000"/>
                <w:sz w:val="16"/>
                <w:szCs w:val="16"/>
                <w:lang w:eastAsia="ru-RU"/>
              </w:rPr>
            </w:pPr>
            <w:r w:rsidRPr="002C48AF">
              <w:rPr>
                <w:rFonts w:ascii="Times New Roman" w:eastAsia="Times New Roman" w:hAnsi="Times New Roman" w:cs="Times New Roman"/>
                <w:bCs/>
                <w:color w:val="000000"/>
                <w:sz w:val="16"/>
                <w:szCs w:val="16"/>
                <w:lang w:eastAsia="ru-RU"/>
              </w:rPr>
              <w:t>5</w:t>
            </w:r>
          </w:p>
        </w:tc>
        <w:tc>
          <w:tcPr>
            <w:tcW w:w="992" w:type="dxa"/>
            <w:shd w:val="clear" w:color="000000" w:fill="FFFFFF"/>
            <w:vAlign w:val="center"/>
          </w:tcPr>
          <w:p w:rsidR="005E17EC" w:rsidRPr="002C48AF" w:rsidRDefault="005E17EC" w:rsidP="002E1B2B">
            <w:pPr>
              <w:spacing w:after="0" w:line="180" w:lineRule="atLeast"/>
              <w:jc w:val="center"/>
              <w:rPr>
                <w:rFonts w:ascii="Times New Roman" w:eastAsia="Times New Roman" w:hAnsi="Times New Roman" w:cs="Times New Roman"/>
                <w:bCs/>
                <w:color w:val="000000"/>
                <w:sz w:val="16"/>
                <w:szCs w:val="16"/>
                <w:lang w:eastAsia="ru-RU"/>
              </w:rPr>
            </w:pPr>
            <w:r w:rsidRPr="002C48AF">
              <w:rPr>
                <w:rFonts w:ascii="Times New Roman" w:eastAsia="Times New Roman" w:hAnsi="Times New Roman" w:cs="Times New Roman"/>
                <w:bCs/>
                <w:color w:val="000000"/>
                <w:sz w:val="16"/>
                <w:szCs w:val="16"/>
                <w:lang w:eastAsia="ru-RU"/>
              </w:rPr>
              <w:t>6</w:t>
            </w:r>
          </w:p>
        </w:tc>
        <w:tc>
          <w:tcPr>
            <w:tcW w:w="992" w:type="dxa"/>
            <w:shd w:val="clear" w:color="000000" w:fill="FFFFFF"/>
            <w:vAlign w:val="center"/>
          </w:tcPr>
          <w:p w:rsidR="005E17EC" w:rsidRPr="002C48AF" w:rsidRDefault="005E17EC" w:rsidP="002E1B2B">
            <w:pPr>
              <w:spacing w:after="0" w:line="180" w:lineRule="atLeast"/>
              <w:jc w:val="center"/>
              <w:rPr>
                <w:rFonts w:ascii="Times New Roman" w:eastAsia="Times New Roman" w:hAnsi="Times New Roman" w:cs="Times New Roman"/>
                <w:bCs/>
                <w:color w:val="000000"/>
                <w:sz w:val="16"/>
                <w:szCs w:val="16"/>
                <w:lang w:eastAsia="ru-RU"/>
              </w:rPr>
            </w:pPr>
            <w:r w:rsidRPr="002C48AF">
              <w:rPr>
                <w:rFonts w:ascii="Times New Roman" w:eastAsia="Times New Roman" w:hAnsi="Times New Roman" w:cs="Times New Roman"/>
                <w:bCs/>
                <w:color w:val="000000"/>
                <w:sz w:val="16"/>
                <w:szCs w:val="16"/>
                <w:lang w:eastAsia="ru-RU"/>
              </w:rPr>
              <w:t>7</w:t>
            </w:r>
          </w:p>
        </w:tc>
        <w:tc>
          <w:tcPr>
            <w:tcW w:w="851" w:type="dxa"/>
            <w:shd w:val="clear" w:color="000000" w:fill="FFFFFF"/>
            <w:vAlign w:val="center"/>
          </w:tcPr>
          <w:p w:rsidR="005E17EC" w:rsidRPr="002C48AF" w:rsidRDefault="005E17EC" w:rsidP="002E1B2B">
            <w:pPr>
              <w:spacing w:after="0" w:line="180" w:lineRule="atLeast"/>
              <w:jc w:val="center"/>
              <w:rPr>
                <w:rFonts w:ascii="Times New Roman" w:eastAsia="Times New Roman" w:hAnsi="Times New Roman" w:cs="Times New Roman"/>
                <w:bCs/>
                <w:color w:val="000000"/>
                <w:sz w:val="16"/>
                <w:szCs w:val="16"/>
                <w:lang w:eastAsia="ru-RU"/>
              </w:rPr>
            </w:pPr>
            <w:r w:rsidRPr="002C48AF">
              <w:rPr>
                <w:rFonts w:ascii="Times New Roman" w:eastAsia="Times New Roman" w:hAnsi="Times New Roman" w:cs="Times New Roman"/>
                <w:bCs/>
                <w:color w:val="000000"/>
                <w:sz w:val="16"/>
                <w:szCs w:val="16"/>
                <w:lang w:eastAsia="ru-RU"/>
              </w:rPr>
              <w:t>8</w:t>
            </w:r>
          </w:p>
        </w:tc>
        <w:tc>
          <w:tcPr>
            <w:tcW w:w="992" w:type="dxa"/>
            <w:vAlign w:val="center"/>
          </w:tcPr>
          <w:p w:rsidR="005E17EC" w:rsidRPr="002C48AF" w:rsidRDefault="005E17EC" w:rsidP="002E1B2B">
            <w:pPr>
              <w:spacing w:after="0" w:line="180" w:lineRule="atLeast"/>
              <w:jc w:val="center"/>
              <w:rPr>
                <w:rFonts w:ascii="Times New Roman" w:eastAsia="Times New Roman" w:hAnsi="Times New Roman" w:cs="Times New Roman"/>
                <w:bCs/>
                <w:color w:val="000000"/>
                <w:sz w:val="16"/>
                <w:szCs w:val="16"/>
                <w:lang w:eastAsia="ru-RU"/>
              </w:rPr>
            </w:pPr>
            <w:r w:rsidRPr="002C48AF">
              <w:rPr>
                <w:rFonts w:ascii="Times New Roman" w:eastAsia="Times New Roman" w:hAnsi="Times New Roman" w:cs="Times New Roman"/>
                <w:bCs/>
                <w:color w:val="000000"/>
                <w:sz w:val="16"/>
                <w:szCs w:val="16"/>
                <w:lang w:eastAsia="ru-RU"/>
              </w:rPr>
              <w:t>9</w:t>
            </w:r>
          </w:p>
        </w:tc>
        <w:tc>
          <w:tcPr>
            <w:tcW w:w="1276" w:type="dxa"/>
            <w:vAlign w:val="center"/>
          </w:tcPr>
          <w:p w:rsidR="005E17EC" w:rsidRPr="002C48AF" w:rsidRDefault="005E17EC" w:rsidP="002E1B2B">
            <w:pPr>
              <w:spacing w:after="0" w:line="180" w:lineRule="atLeast"/>
              <w:jc w:val="center"/>
              <w:rPr>
                <w:rFonts w:ascii="Times New Roman" w:eastAsia="Times New Roman" w:hAnsi="Times New Roman" w:cs="Times New Roman"/>
                <w:bCs/>
                <w:color w:val="000000"/>
                <w:sz w:val="16"/>
                <w:szCs w:val="16"/>
                <w:lang w:eastAsia="ru-RU"/>
              </w:rPr>
            </w:pPr>
            <w:r w:rsidRPr="002C48AF">
              <w:rPr>
                <w:rFonts w:ascii="Times New Roman" w:eastAsia="Times New Roman" w:hAnsi="Times New Roman" w:cs="Times New Roman"/>
                <w:bCs/>
                <w:color w:val="000000"/>
                <w:sz w:val="16"/>
                <w:szCs w:val="16"/>
                <w:lang w:eastAsia="ru-RU"/>
              </w:rPr>
              <w:t>10</w:t>
            </w:r>
          </w:p>
        </w:tc>
        <w:tc>
          <w:tcPr>
            <w:tcW w:w="1276" w:type="dxa"/>
          </w:tcPr>
          <w:p w:rsidR="005E17EC" w:rsidRPr="002C48AF" w:rsidRDefault="00061331" w:rsidP="002E1B2B">
            <w:pPr>
              <w:spacing w:after="0" w:line="180" w:lineRule="atLeast"/>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11</w:t>
            </w:r>
          </w:p>
        </w:tc>
      </w:tr>
      <w:tr w:rsidR="005E17EC" w:rsidRPr="002C48AF" w:rsidTr="005F5370">
        <w:trPr>
          <w:trHeight w:val="523"/>
        </w:trPr>
        <w:tc>
          <w:tcPr>
            <w:tcW w:w="14034" w:type="dxa"/>
            <w:gridSpan w:val="11"/>
            <w:shd w:val="clear" w:color="000000" w:fill="FFFFFF"/>
            <w:noWrap/>
            <w:vAlign w:val="center"/>
          </w:tcPr>
          <w:p w:rsidR="005E17EC" w:rsidRPr="002C48AF" w:rsidRDefault="005E17EC" w:rsidP="002E1B2B">
            <w:pPr>
              <w:spacing w:after="0" w:line="180" w:lineRule="atLeast"/>
              <w:jc w:val="center"/>
              <w:rPr>
                <w:rFonts w:ascii="Times New Roman" w:eastAsia="Times New Roman" w:hAnsi="Times New Roman" w:cs="Times New Roman"/>
                <w:bCs/>
                <w:color w:val="000000"/>
                <w:sz w:val="16"/>
                <w:szCs w:val="16"/>
                <w:lang w:eastAsia="ru-RU"/>
              </w:rPr>
            </w:pPr>
            <w:r w:rsidRPr="002C48AF">
              <w:rPr>
                <w:rFonts w:ascii="Times New Roman" w:eastAsia="Times New Roman" w:hAnsi="Times New Roman" w:cs="Times New Roman"/>
                <w:bCs/>
                <w:color w:val="000000"/>
                <w:sz w:val="16"/>
                <w:szCs w:val="16"/>
                <w:lang w:eastAsia="ru-RU"/>
              </w:rPr>
              <w:t>Раздел 3. Системные мероприятия по развитию конкурентной среды в Краснодарском крае</w:t>
            </w:r>
          </w:p>
        </w:tc>
        <w:tc>
          <w:tcPr>
            <w:tcW w:w="1276" w:type="dxa"/>
            <w:shd w:val="clear" w:color="000000" w:fill="FFFFFF"/>
          </w:tcPr>
          <w:p w:rsidR="005E17EC" w:rsidRPr="002C48AF" w:rsidRDefault="005E17EC" w:rsidP="002E1B2B">
            <w:pPr>
              <w:spacing w:after="0" w:line="180" w:lineRule="atLeast"/>
              <w:jc w:val="center"/>
              <w:rPr>
                <w:rFonts w:ascii="Times New Roman" w:eastAsia="Times New Roman" w:hAnsi="Times New Roman" w:cs="Times New Roman"/>
                <w:bCs/>
                <w:color w:val="000000"/>
                <w:sz w:val="16"/>
                <w:szCs w:val="16"/>
                <w:lang w:eastAsia="ru-RU"/>
              </w:rPr>
            </w:pPr>
          </w:p>
        </w:tc>
      </w:tr>
      <w:tr w:rsidR="005E17EC" w:rsidRPr="002C48AF" w:rsidTr="005F5370">
        <w:trPr>
          <w:trHeight w:val="339"/>
        </w:trPr>
        <w:tc>
          <w:tcPr>
            <w:tcW w:w="14034" w:type="dxa"/>
            <w:gridSpan w:val="11"/>
            <w:shd w:val="clear" w:color="000000" w:fill="FFFFFF"/>
            <w:noWrap/>
            <w:vAlign w:val="center"/>
          </w:tcPr>
          <w:p w:rsidR="005E17EC" w:rsidRPr="002C48AF" w:rsidRDefault="005E17EC"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bCs/>
                <w:color w:val="000000"/>
                <w:sz w:val="16"/>
                <w:szCs w:val="16"/>
                <w:lang w:eastAsia="ru-RU"/>
              </w:rPr>
              <w:t>3.1. Развитие конкуренции при осуществлении процедур государственных закупок</w:t>
            </w:r>
          </w:p>
        </w:tc>
        <w:tc>
          <w:tcPr>
            <w:tcW w:w="1276" w:type="dxa"/>
            <w:shd w:val="clear" w:color="000000" w:fill="FFFFFF"/>
          </w:tcPr>
          <w:p w:rsidR="005E17EC" w:rsidRPr="002C48AF" w:rsidRDefault="005E17EC" w:rsidP="002E1B2B">
            <w:pPr>
              <w:spacing w:after="0" w:line="180" w:lineRule="atLeast"/>
              <w:jc w:val="center"/>
              <w:rPr>
                <w:rFonts w:ascii="Times New Roman" w:eastAsia="Times New Roman" w:hAnsi="Times New Roman" w:cs="Times New Roman"/>
                <w:bCs/>
                <w:color w:val="000000"/>
                <w:sz w:val="16"/>
                <w:szCs w:val="16"/>
                <w:lang w:eastAsia="ru-RU"/>
              </w:rPr>
            </w:pPr>
          </w:p>
        </w:tc>
      </w:tr>
      <w:tr w:rsidR="005E17EC" w:rsidRPr="002C48AF" w:rsidTr="005F5370">
        <w:tc>
          <w:tcPr>
            <w:tcW w:w="568" w:type="dxa"/>
            <w:shd w:val="clear" w:color="000000" w:fill="FFFFFF"/>
            <w:noWrap/>
            <w:hideMark/>
          </w:tcPr>
          <w:p w:rsidR="005E17EC" w:rsidRPr="002C48AF" w:rsidRDefault="005E17EC"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lastRenderedPageBreak/>
              <w:t>3.1.1.</w:t>
            </w:r>
          </w:p>
        </w:tc>
        <w:tc>
          <w:tcPr>
            <w:tcW w:w="1701" w:type="dxa"/>
            <w:shd w:val="clear" w:color="000000" w:fill="FFFFFF"/>
            <w:hideMark/>
          </w:tcPr>
          <w:p w:rsidR="005E17EC" w:rsidRPr="002C48AF" w:rsidRDefault="00736296" w:rsidP="002E1B2B">
            <w:pPr>
              <w:spacing w:after="0" w:line="180" w:lineRule="atLeast"/>
              <w:rPr>
                <w:rFonts w:ascii="Times New Roman" w:eastAsia="Times New Roman" w:hAnsi="Times New Roman" w:cs="Times New Roman"/>
                <w:color w:val="000000"/>
                <w:sz w:val="16"/>
                <w:szCs w:val="16"/>
                <w:lang w:eastAsia="ru-RU"/>
              </w:rPr>
            </w:pPr>
            <w:hyperlink r:id="rId8" w:history="1">
              <w:r w:rsidR="005E17EC" w:rsidRPr="002C48AF">
                <w:rPr>
                  <w:rFonts w:ascii="Times New Roman" w:eastAsia="Times New Roman" w:hAnsi="Times New Roman" w:cs="Times New Roman"/>
                  <w:color w:val="000000"/>
                  <w:sz w:val="16"/>
                  <w:szCs w:val="16"/>
                  <w:lang w:eastAsia="ru-RU"/>
                </w:rPr>
                <w:t>Методологическое сопровождение деятельности отдельных видов юридических лиц, координацию и регулирование деятельности которых осуществляют исполнительные органы государственной власти Краснодарского края,  по вопросам достижения целевых показателей посредством увеличения доли объема закупок товаров, работ и услуг у субъектов малого и среднего предпринимательства по результатам проведения торгов, иных способов закупки, предусмотренных положением о закупке; осуществление мониторинга таких закупок; взаимодействие с исполнительными органами государственной власти Краснодарского края и органами местного самоуправления муниципальных образований</w:t>
              </w:r>
            </w:hyperlink>
          </w:p>
        </w:tc>
        <w:tc>
          <w:tcPr>
            <w:tcW w:w="2126" w:type="dxa"/>
            <w:shd w:val="clear" w:color="000000" w:fill="FFFFFF"/>
          </w:tcPr>
          <w:p w:rsidR="005E17EC" w:rsidRPr="002C48AF" w:rsidRDefault="005E17EC"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Развитие конкуренции при осуществлении процедур государственных и муниципальных закупок, а также закупок хозяйствующих субъектов, доля Краснодарского края или муниципального образования в которых составляет более 50 процентов, в том числе за счет расширения участия в указанных процедурах субъектов малого и среднего предпринимательства</w:t>
            </w:r>
          </w:p>
        </w:tc>
        <w:tc>
          <w:tcPr>
            <w:tcW w:w="3260" w:type="dxa"/>
            <w:shd w:val="clear" w:color="000000" w:fill="FFFFFF"/>
            <w:noWrap/>
            <w:hideMark/>
          </w:tcPr>
          <w:p w:rsidR="005E17EC" w:rsidRPr="002C48AF" w:rsidRDefault="005E17EC" w:rsidP="002E1B2B">
            <w:pPr>
              <w:spacing w:after="0" w:line="180" w:lineRule="atLeast"/>
              <w:rPr>
                <w:rFonts w:ascii="Times New Roman" w:eastAsia="Times New Roman" w:hAnsi="Times New Roman" w:cs="Times New Roman"/>
                <w:color w:val="000000"/>
                <w:sz w:val="16"/>
                <w:szCs w:val="16"/>
                <w:lang w:eastAsia="ru-RU"/>
              </w:rPr>
            </w:pPr>
            <w:proofErr w:type="gramStart"/>
            <w:r w:rsidRPr="002C48AF">
              <w:rPr>
                <w:rFonts w:ascii="Times New Roman" w:eastAsia="Times New Roman" w:hAnsi="Times New Roman" w:cs="Times New Roman"/>
                <w:color w:val="000000"/>
                <w:sz w:val="16"/>
                <w:szCs w:val="16"/>
                <w:lang w:eastAsia="ru-RU"/>
              </w:rPr>
              <w:t>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w:t>
            </w:r>
            <w:proofErr w:type="gramEnd"/>
          </w:p>
          <w:p w:rsidR="005E17EC" w:rsidRPr="002C48AF" w:rsidRDefault="005E17EC"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 xml:space="preserve">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w:t>
            </w:r>
          </w:p>
          <w:p w:rsidR="005E17EC" w:rsidRPr="002C48AF" w:rsidRDefault="005E17EC"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 xml:space="preserve">закупок, осуществляемых в соответствии с Федеральным законом </w:t>
            </w:r>
            <w:r w:rsidR="00764A27">
              <w:rPr>
                <w:rFonts w:ascii="Times New Roman" w:eastAsia="Times New Roman" w:hAnsi="Times New Roman" w:cs="Times New Roman"/>
                <w:color w:val="000000"/>
                <w:sz w:val="16"/>
                <w:szCs w:val="16"/>
                <w:lang w:eastAsia="ru-RU"/>
              </w:rPr>
              <w:t>44</w:t>
            </w:r>
            <w:r w:rsidRPr="002C48AF">
              <w:rPr>
                <w:rFonts w:ascii="Times New Roman" w:eastAsia="Times New Roman" w:hAnsi="Times New Roman" w:cs="Times New Roman"/>
                <w:color w:val="000000"/>
                <w:sz w:val="16"/>
                <w:szCs w:val="16"/>
                <w:lang w:eastAsia="ru-RU"/>
              </w:rPr>
              <w:t xml:space="preserve">-ФЗ от </w:t>
            </w:r>
            <w:r w:rsidR="00764A27">
              <w:rPr>
                <w:rFonts w:ascii="Times New Roman" w:eastAsia="Times New Roman" w:hAnsi="Times New Roman" w:cs="Times New Roman"/>
                <w:color w:val="000000"/>
                <w:sz w:val="16"/>
                <w:szCs w:val="16"/>
                <w:lang w:eastAsia="ru-RU"/>
              </w:rPr>
              <w:t>5 апреля</w:t>
            </w:r>
            <w:r w:rsidRPr="002C48AF">
              <w:rPr>
                <w:rFonts w:ascii="Times New Roman" w:eastAsia="Times New Roman" w:hAnsi="Times New Roman" w:cs="Times New Roman"/>
                <w:color w:val="000000"/>
                <w:sz w:val="16"/>
                <w:szCs w:val="16"/>
                <w:lang w:eastAsia="ru-RU"/>
              </w:rPr>
              <w:t xml:space="preserve"> 201</w:t>
            </w:r>
            <w:r w:rsidR="00764A27">
              <w:rPr>
                <w:rFonts w:ascii="Times New Roman" w:eastAsia="Times New Roman" w:hAnsi="Times New Roman" w:cs="Times New Roman"/>
                <w:color w:val="000000"/>
                <w:sz w:val="16"/>
                <w:szCs w:val="16"/>
                <w:lang w:eastAsia="ru-RU"/>
              </w:rPr>
              <w:t>3</w:t>
            </w:r>
            <w:r w:rsidRPr="002C48AF">
              <w:rPr>
                <w:rFonts w:ascii="Times New Roman" w:eastAsia="Times New Roman" w:hAnsi="Times New Roman" w:cs="Times New Roman"/>
                <w:color w:val="000000"/>
                <w:sz w:val="16"/>
                <w:szCs w:val="16"/>
                <w:lang w:eastAsia="ru-RU"/>
              </w:rPr>
              <w:t xml:space="preserve"> года</w:t>
            </w:r>
            <w:r w:rsidR="00EB7593">
              <w:rPr>
                <w:rFonts w:ascii="Times New Roman" w:eastAsia="Times New Roman" w:hAnsi="Times New Roman" w:cs="Times New Roman"/>
                <w:color w:val="000000"/>
                <w:sz w:val="16"/>
                <w:szCs w:val="16"/>
                <w:lang w:eastAsia="ru-RU"/>
              </w:rPr>
              <w:t xml:space="preserve"> </w:t>
            </w:r>
            <w:r w:rsidRPr="002C48AF">
              <w:rPr>
                <w:rFonts w:ascii="Times New Roman" w:eastAsia="Times New Roman" w:hAnsi="Times New Roman" w:cs="Times New Roman"/>
                <w:color w:val="000000"/>
                <w:sz w:val="16"/>
                <w:szCs w:val="16"/>
                <w:lang w:eastAsia="ru-RU"/>
              </w:rPr>
              <w:t xml:space="preserve">«О </w:t>
            </w:r>
            <w:r w:rsidR="00764A27">
              <w:rPr>
                <w:rFonts w:ascii="Times New Roman" w:eastAsia="Times New Roman" w:hAnsi="Times New Roman" w:cs="Times New Roman"/>
                <w:color w:val="000000"/>
                <w:sz w:val="16"/>
                <w:szCs w:val="16"/>
                <w:lang w:eastAsia="ru-RU"/>
              </w:rPr>
              <w:t>контрактной системе в сфере закупок товаров, работ услуг для обеспечения государственных и муниципальных нужд», процентов</w:t>
            </w:r>
          </w:p>
        </w:tc>
        <w:tc>
          <w:tcPr>
            <w:tcW w:w="1276" w:type="dxa"/>
            <w:gridSpan w:val="2"/>
            <w:shd w:val="clear" w:color="000000" w:fill="FFFFFF"/>
            <w:noWrap/>
          </w:tcPr>
          <w:p w:rsidR="005E17EC" w:rsidRPr="002C48AF" w:rsidRDefault="005E17EC"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46</w:t>
            </w:r>
          </w:p>
        </w:tc>
        <w:tc>
          <w:tcPr>
            <w:tcW w:w="992" w:type="dxa"/>
            <w:shd w:val="clear" w:color="000000" w:fill="FFFFFF"/>
            <w:noWrap/>
          </w:tcPr>
          <w:p w:rsidR="005E17EC" w:rsidRPr="002C48AF" w:rsidRDefault="005E17EC"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46/46</w:t>
            </w:r>
          </w:p>
        </w:tc>
        <w:tc>
          <w:tcPr>
            <w:tcW w:w="992" w:type="dxa"/>
            <w:shd w:val="clear" w:color="000000" w:fill="FFFFFF"/>
            <w:noWrap/>
          </w:tcPr>
          <w:p w:rsidR="005E17EC" w:rsidRPr="002C48AF" w:rsidRDefault="00EB7593" w:rsidP="002E1B2B">
            <w:pPr>
              <w:spacing w:after="0" w:line="180" w:lineRule="atLeast"/>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42</w:t>
            </w:r>
            <w:r w:rsidR="005E17EC" w:rsidRPr="002C48AF">
              <w:rPr>
                <w:rFonts w:ascii="Times New Roman" w:eastAsia="Times New Roman" w:hAnsi="Times New Roman" w:cs="Times New Roman"/>
                <w:color w:val="000000"/>
                <w:sz w:val="16"/>
                <w:szCs w:val="16"/>
                <w:lang w:eastAsia="ru-RU"/>
              </w:rPr>
              <w:t>/20</w:t>
            </w:r>
          </w:p>
        </w:tc>
        <w:tc>
          <w:tcPr>
            <w:tcW w:w="851" w:type="dxa"/>
            <w:shd w:val="clear" w:color="000000" w:fill="FFFFFF"/>
            <w:noWrap/>
          </w:tcPr>
          <w:p w:rsidR="005E17EC" w:rsidRPr="002C48AF" w:rsidRDefault="000D7613" w:rsidP="002E1B2B">
            <w:pPr>
              <w:spacing w:after="0" w:line="180" w:lineRule="atLeast"/>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47</w:t>
            </w:r>
            <w:r w:rsidR="005E17EC" w:rsidRPr="002C48AF">
              <w:rPr>
                <w:rFonts w:ascii="Times New Roman" w:eastAsia="Times New Roman" w:hAnsi="Times New Roman" w:cs="Times New Roman"/>
                <w:color w:val="000000"/>
                <w:sz w:val="16"/>
                <w:szCs w:val="16"/>
                <w:lang w:eastAsia="ru-RU"/>
              </w:rPr>
              <w:t>/20</w:t>
            </w:r>
          </w:p>
        </w:tc>
        <w:tc>
          <w:tcPr>
            <w:tcW w:w="992" w:type="dxa"/>
            <w:shd w:val="clear" w:color="000000" w:fill="FFFFFF"/>
          </w:tcPr>
          <w:p w:rsidR="005E17EC" w:rsidRPr="002C48AF" w:rsidRDefault="005E17EC"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Администрация муниципального образования Темрюкский район</w:t>
            </w:r>
          </w:p>
        </w:tc>
        <w:tc>
          <w:tcPr>
            <w:tcW w:w="1276" w:type="dxa"/>
            <w:shd w:val="clear" w:color="000000" w:fill="FFFFFF"/>
          </w:tcPr>
          <w:p w:rsidR="005E17EC" w:rsidRPr="002C48AF" w:rsidRDefault="005E17EC"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Администрация муниципального образования Темрюкский район</w:t>
            </w:r>
          </w:p>
        </w:tc>
        <w:tc>
          <w:tcPr>
            <w:tcW w:w="1276" w:type="dxa"/>
            <w:shd w:val="clear" w:color="000000" w:fill="FFFFFF"/>
          </w:tcPr>
          <w:p w:rsidR="005E17EC" w:rsidRDefault="00EB7593" w:rsidP="002E1B2B">
            <w:pPr>
              <w:spacing w:after="0" w:line="180" w:lineRule="atLeast"/>
              <w:rPr>
                <w:rFonts w:ascii="Times New Roman" w:eastAsia="Times New Roman" w:hAnsi="Times New Roman" w:cs="Times New Roman"/>
                <w:color w:val="000000"/>
                <w:sz w:val="16"/>
                <w:szCs w:val="16"/>
                <w:lang w:eastAsia="ru-RU"/>
              </w:rPr>
            </w:pPr>
            <w:r w:rsidRPr="00EB7593">
              <w:rPr>
                <w:rFonts w:ascii="Times New Roman" w:eastAsia="Times New Roman" w:hAnsi="Times New Roman" w:cs="Times New Roman"/>
                <w:color w:val="000000"/>
                <w:sz w:val="16"/>
                <w:szCs w:val="16"/>
                <w:lang w:eastAsia="ru-RU"/>
              </w:rPr>
              <w:t>Доля закупок от общего объема закупок, которые заказчик осуществил у среднего и малого предпринимательства в 2018 г.,  составила47%, что на 5% больше аналогичного периода 2017г. и на 10% 2016г.</w:t>
            </w:r>
          </w:p>
          <w:p w:rsidR="00EB7593" w:rsidRPr="002C48AF" w:rsidRDefault="00EB7593" w:rsidP="002E1B2B">
            <w:pPr>
              <w:spacing w:after="0" w:line="180" w:lineRule="atLeas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Объем  закупок</w:t>
            </w:r>
            <w:r w:rsidR="008D1E31">
              <w:rPr>
                <w:rFonts w:ascii="Times New Roman" w:eastAsia="Times New Roman" w:hAnsi="Times New Roman" w:cs="Times New Roman"/>
                <w:color w:val="000000"/>
                <w:sz w:val="16"/>
                <w:szCs w:val="16"/>
                <w:lang w:eastAsia="ru-RU"/>
              </w:rPr>
              <w:t xml:space="preserve"> у СМП составил, 320348 </w:t>
            </w:r>
            <w:proofErr w:type="spellStart"/>
            <w:r w:rsidR="008D1E31">
              <w:rPr>
                <w:rFonts w:ascii="Times New Roman" w:eastAsia="Times New Roman" w:hAnsi="Times New Roman" w:cs="Times New Roman"/>
                <w:color w:val="000000"/>
                <w:sz w:val="16"/>
                <w:szCs w:val="16"/>
                <w:lang w:eastAsia="ru-RU"/>
              </w:rPr>
              <w:t>тыс</w:t>
            </w:r>
            <w:proofErr w:type="gramStart"/>
            <w:r w:rsidR="008D1E31">
              <w:rPr>
                <w:rFonts w:ascii="Times New Roman" w:eastAsia="Times New Roman" w:hAnsi="Times New Roman" w:cs="Times New Roman"/>
                <w:color w:val="000000"/>
                <w:sz w:val="16"/>
                <w:szCs w:val="16"/>
                <w:lang w:eastAsia="ru-RU"/>
              </w:rPr>
              <w:t>.р</w:t>
            </w:r>
            <w:proofErr w:type="gramEnd"/>
            <w:r w:rsidR="008D1E31">
              <w:rPr>
                <w:rFonts w:ascii="Times New Roman" w:eastAsia="Times New Roman" w:hAnsi="Times New Roman" w:cs="Times New Roman"/>
                <w:color w:val="000000"/>
                <w:sz w:val="16"/>
                <w:szCs w:val="16"/>
                <w:lang w:eastAsia="ru-RU"/>
              </w:rPr>
              <w:t>уб</w:t>
            </w:r>
            <w:proofErr w:type="spellEnd"/>
            <w:r w:rsidR="008D1E31">
              <w:rPr>
                <w:rFonts w:ascii="Times New Roman" w:eastAsia="Times New Roman" w:hAnsi="Times New Roman" w:cs="Times New Roman"/>
                <w:color w:val="000000"/>
                <w:sz w:val="16"/>
                <w:szCs w:val="16"/>
                <w:lang w:eastAsia="ru-RU"/>
              </w:rPr>
              <w:t>.</w:t>
            </w:r>
          </w:p>
        </w:tc>
      </w:tr>
      <w:tr w:rsidR="005E17EC" w:rsidRPr="002C48AF" w:rsidTr="005F5370">
        <w:trPr>
          <w:trHeight w:val="3368"/>
        </w:trPr>
        <w:tc>
          <w:tcPr>
            <w:tcW w:w="568" w:type="dxa"/>
            <w:shd w:val="clear" w:color="auto" w:fill="auto"/>
            <w:noWrap/>
            <w:hideMark/>
          </w:tcPr>
          <w:p w:rsidR="005E17EC" w:rsidRPr="000E4D8C" w:rsidRDefault="005E17EC" w:rsidP="002E1B2B">
            <w:pPr>
              <w:spacing w:after="0" w:line="180" w:lineRule="atLeast"/>
              <w:jc w:val="center"/>
              <w:rPr>
                <w:rFonts w:ascii="Times New Roman" w:eastAsia="Times New Roman" w:hAnsi="Times New Roman" w:cs="Times New Roman"/>
                <w:color w:val="000000"/>
                <w:sz w:val="16"/>
                <w:szCs w:val="16"/>
                <w:lang w:eastAsia="ru-RU"/>
              </w:rPr>
            </w:pPr>
            <w:r w:rsidRPr="000E4D8C">
              <w:rPr>
                <w:rFonts w:ascii="Times New Roman" w:eastAsia="Times New Roman" w:hAnsi="Times New Roman" w:cs="Times New Roman"/>
                <w:color w:val="000000"/>
                <w:sz w:val="16"/>
                <w:szCs w:val="16"/>
                <w:lang w:eastAsia="ru-RU"/>
              </w:rPr>
              <w:lastRenderedPageBreak/>
              <w:t>3.1.2.</w:t>
            </w:r>
          </w:p>
        </w:tc>
        <w:tc>
          <w:tcPr>
            <w:tcW w:w="1701" w:type="dxa"/>
            <w:shd w:val="clear" w:color="auto" w:fill="auto"/>
            <w:hideMark/>
          </w:tcPr>
          <w:p w:rsidR="005E17EC" w:rsidRPr="000E4D8C" w:rsidRDefault="005E17EC" w:rsidP="002E1B2B">
            <w:pPr>
              <w:spacing w:after="0" w:line="180" w:lineRule="atLeast"/>
              <w:rPr>
                <w:rFonts w:ascii="Times New Roman" w:eastAsia="Times New Roman" w:hAnsi="Times New Roman" w:cs="Times New Roman"/>
                <w:color w:val="000000"/>
                <w:sz w:val="16"/>
                <w:szCs w:val="16"/>
                <w:lang w:eastAsia="ru-RU"/>
              </w:rPr>
            </w:pPr>
            <w:r w:rsidRPr="000E4D8C">
              <w:rPr>
                <w:rFonts w:ascii="Times New Roman" w:eastAsia="Times New Roman" w:hAnsi="Times New Roman" w:cs="Times New Roman"/>
                <w:color w:val="000000"/>
                <w:sz w:val="16"/>
                <w:szCs w:val="16"/>
                <w:lang w:eastAsia="ru-RU"/>
              </w:rPr>
              <w:t>Организация мероприятий по правовому просвещению заказчиков по вопросам профилактики нарушений законодательства в сфере защиты конкуренции и осуществления закупок товаров, работ, услуг</w:t>
            </w:r>
          </w:p>
          <w:p w:rsidR="005E17EC" w:rsidRPr="000E4D8C" w:rsidRDefault="005E17EC" w:rsidP="002E1B2B">
            <w:pPr>
              <w:spacing w:after="0" w:line="180" w:lineRule="atLeast"/>
              <w:rPr>
                <w:rFonts w:ascii="Times New Roman" w:eastAsia="Times New Roman" w:hAnsi="Times New Roman" w:cs="Times New Roman"/>
                <w:color w:val="000000"/>
                <w:sz w:val="16"/>
                <w:szCs w:val="16"/>
                <w:lang w:eastAsia="ru-RU"/>
              </w:rPr>
            </w:pPr>
          </w:p>
          <w:p w:rsidR="005E17EC" w:rsidRPr="000E4D8C" w:rsidRDefault="005E17EC" w:rsidP="002E1B2B">
            <w:pPr>
              <w:spacing w:after="0" w:line="180" w:lineRule="atLeast"/>
              <w:rPr>
                <w:rFonts w:ascii="Times New Roman" w:eastAsia="Times New Roman" w:hAnsi="Times New Roman" w:cs="Times New Roman"/>
                <w:color w:val="000000"/>
                <w:sz w:val="16"/>
                <w:szCs w:val="16"/>
                <w:lang w:eastAsia="ru-RU"/>
              </w:rPr>
            </w:pPr>
          </w:p>
          <w:p w:rsidR="005E17EC" w:rsidRPr="000E4D8C" w:rsidRDefault="005E17EC" w:rsidP="002E1B2B">
            <w:pPr>
              <w:spacing w:after="0" w:line="180" w:lineRule="atLeast"/>
              <w:rPr>
                <w:rFonts w:ascii="Times New Roman" w:eastAsia="Times New Roman" w:hAnsi="Times New Roman" w:cs="Times New Roman"/>
                <w:color w:val="000000"/>
                <w:sz w:val="16"/>
                <w:szCs w:val="16"/>
                <w:lang w:eastAsia="ru-RU"/>
              </w:rPr>
            </w:pPr>
          </w:p>
          <w:p w:rsidR="005E17EC" w:rsidRPr="000E4D8C" w:rsidRDefault="005E17EC" w:rsidP="002E1B2B">
            <w:pPr>
              <w:spacing w:after="0" w:line="180" w:lineRule="atLeast"/>
              <w:rPr>
                <w:rFonts w:ascii="Times New Roman" w:eastAsia="Times New Roman" w:hAnsi="Times New Roman" w:cs="Times New Roman"/>
                <w:color w:val="000000"/>
                <w:sz w:val="16"/>
                <w:szCs w:val="16"/>
                <w:lang w:eastAsia="ru-RU"/>
              </w:rPr>
            </w:pPr>
          </w:p>
          <w:p w:rsidR="005E17EC" w:rsidRPr="000E4D8C" w:rsidRDefault="005E17EC" w:rsidP="002E1B2B">
            <w:pPr>
              <w:spacing w:after="0" w:line="180" w:lineRule="atLeast"/>
              <w:rPr>
                <w:rFonts w:ascii="Times New Roman" w:eastAsia="Times New Roman" w:hAnsi="Times New Roman" w:cs="Times New Roman"/>
                <w:color w:val="000000"/>
                <w:sz w:val="16"/>
                <w:szCs w:val="16"/>
                <w:lang w:eastAsia="ru-RU"/>
              </w:rPr>
            </w:pPr>
          </w:p>
          <w:p w:rsidR="005E17EC" w:rsidRPr="000E4D8C" w:rsidRDefault="005E17EC" w:rsidP="002E1B2B">
            <w:pPr>
              <w:spacing w:after="0" w:line="180" w:lineRule="atLeast"/>
              <w:rPr>
                <w:rFonts w:ascii="Times New Roman" w:eastAsia="Times New Roman" w:hAnsi="Times New Roman" w:cs="Times New Roman"/>
                <w:color w:val="000000"/>
                <w:sz w:val="16"/>
                <w:szCs w:val="16"/>
                <w:lang w:eastAsia="ru-RU"/>
              </w:rPr>
            </w:pPr>
          </w:p>
          <w:p w:rsidR="005E17EC" w:rsidRPr="000E4D8C" w:rsidRDefault="005E17EC" w:rsidP="002E1B2B">
            <w:pPr>
              <w:spacing w:after="0" w:line="180" w:lineRule="atLeast"/>
              <w:rPr>
                <w:rFonts w:ascii="Times New Roman" w:eastAsia="Times New Roman" w:hAnsi="Times New Roman" w:cs="Times New Roman"/>
                <w:color w:val="000000"/>
                <w:sz w:val="16"/>
                <w:szCs w:val="16"/>
                <w:lang w:eastAsia="ru-RU"/>
              </w:rPr>
            </w:pPr>
          </w:p>
          <w:p w:rsidR="005E17EC" w:rsidRPr="000E4D8C" w:rsidRDefault="005E17EC" w:rsidP="002E1B2B">
            <w:pPr>
              <w:spacing w:after="0" w:line="180" w:lineRule="atLeast"/>
              <w:rPr>
                <w:rFonts w:ascii="Times New Roman" w:eastAsia="Times New Roman" w:hAnsi="Times New Roman" w:cs="Times New Roman"/>
                <w:color w:val="000000"/>
                <w:sz w:val="16"/>
                <w:szCs w:val="16"/>
                <w:lang w:eastAsia="ru-RU"/>
              </w:rPr>
            </w:pPr>
          </w:p>
          <w:p w:rsidR="005E17EC" w:rsidRPr="000E4D8C" w:rsidRDefault="005E17EC" w:rsidP="002E1B2B">
            <w:pPr>
              <w:spacing w:after="0" w:line="180" w:lineRule="atLeast"/>
              <w:rPr>
                <w:rFonts w:ascii="Times New Roman" w:eastAsia="Times New Roman" w:hAnsi="Times New Roman" w:cs="Times New Roman"/>
                <w:color w:val="000000"/>
                <w:sz w:val="16"/>
                <w:szCs w:val="16"/>
                <w:lang w:eastAsia="ru-RU"/>
              </w:rPr>
            </w:pPr>
          </w:p>
          <w:p w:rsidR="005E17EC" w:rsidRPr="000E4D8C" w:rsidRDefault="005E17EC" w:rsidP="002E1B2B">
            <w:pPr>
              <w:spacing w:after="0" w:line="180" w:lineRule="atLeast"/>
              <w:rPr>
                <w:rFonts w:ascii="Times New Roman" w:eastAsia="Times New Roman" w:hAnsi="Times New Roman" w:cs="Times New Roman"/>
                <w:color w:val="000000"/>
                <w:sz w:val="16"/>
                <w:szCs w:val="16"/>
                <w:lang w:eastAsia="ru-RU"/>
              </w:rPr>
            </w:pPr>
          </w:p>
        </w:tc>
        <w:tc>
          <w:tcPr>
            <w:tcW w:w="2126" w:type="dxa"/>
            <w:shd w:val="clear" w:color="auto" w:fill="auto"/>
          </w:tcPr>
          <w:p w:rsidR="005E17EC" w:rsidRPr="000E4D8C" w:rsidRDefault="005E17EC" w:rsidP="002E1B2B">
            <w:pPr>
              <w:spacing w:after="0" w:line="180" w:lineRule="atLeast"/>
              <w:rPr>
                <w:rFonts w:ascii="Times New Roman" w:eastAsia="Times New Roman" w:hAnsi="Times New Roman" w:cs="Times New Roman"/>
                <w:color w:val="000000"/>
                <w:sz w:val="16"/>
                <w:szCs w:val="16"/>
                <w:lang w:eastAsia="ru-RU"/>
              </w:rPr>
            </w:pPr>
            <w:r w:rsidRPr="000E4D8C">
              <w:rPr>
                <w:rFonts w:ascii="Times New Roman" w:eastAsia="Times New Roman" w:hAnsi="Times New Roman" w:cs="Times New Roman"/>
                <w:color w:val="000000"/>
                <w:sz w:val="16"/>
                <w:szCs w:val="16"/>
                <w:lang w:eastAsia="ru-RU"/>
              </w:rPr>
              <w:t>привлечение участников конкурентных процедур при осуществлении закупок для обеспечения государственных и муниципальных нужд</w:t>
            </w:r>
          </w:p>
        </w:tc>
        <w:tc>
          <w:tcPr>
            <w:tcW w:w="3260" w:type="dxa"/>
            <w:shd w:val="clear" w:color="auto" w:fill="auto"/>
            <w:noWrap/>
            <w:hideMark/>
          </w:tcPr>
          <w:p w:rsidR="005E17EC" w:rsidRPr="000E4D8C" w:rsidRDefault="005E17EC" w:rsidP="002E1B2B">
            <w:pPr>
              <w:spacing w:after="0" w:line="180" w:lineRule="atLeast"/>
              <w:rPr>
                <w:rFonts w:ascii="Times New Roman" w:eastAsia="Times New Roman" w:hAnsi="Times New Roman" w:cs="Times New Roman"/>
                <w:color w:val="000000"/>
                <w:sz w:val="16"/>
                <w:szCs w:val="16"/>
                <w:lang w:eastAsia="ru-RU"/>
              </w:rPr>
            </w:pPr>
            <w:r w:rsidRPr="000E4D8C">
              <w:rPr>
                <w:rFonts w:ascii="Times New Roman" w:eastAsia="Times New Roman" w:hAnsi="Times New Roman" w:cs="Times New Roman"/>
                <w:color w:val="000000"/>
                <w:sz w:val="16"/>
                <w:szCs w:val="16"/>
                <w:lang w:eastAsia="ru-RU"/>
              </w:rPr>
              <w:t>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единиц</w:t>
            </w:r>
          </w:p>
        </w:tc>
        <w:tc>
          <w:tcPr>
            <w:tcW w:w="1276" w:type="dxa"/>
            <w:gridSpan w:val="2"/>
            <w:shd w:val="clear" w:color="auto" w:fill="auto"/>
            <w:noWrap/>
          </w:tcPr>
          <w:p w:rsidR="005E17EC" w:rsidRPr="000E4D8C" w:rsidRDefault="00402B79" w:rsidP="002E1B2B">
            <w:pPr>
              <w:spacing w:after="0" w:line="180" w:lineRule="atLeast"/>
              <w:jc w:val="center"/>
              <w:rPr>
                <w:rFonts w:ascii="Times New Roman" w:eastAsia="Times New Roman" w:hAnsi="Times New Roman" w:cs="Times New Roman"/>
                <w:color w:val="000000"/>
                <w:sz w:val="16"/>
                <w:szCs w:val="16"/>
                <w:lang w:eastAsia="ru-RU"/>
              </w:rPr>
            </w:pPr>
            <w:r w:rsidRPr="000E4D8C">
              <w:rPr>
                <w:rFonts w:ascii="Times New Roman" w:eastAsia="Times New Roman" w:hAnsi="Times New Roman" w:cs="Times New Roman"/>
                <w:color w:val="000000"/>
                <w:sz w:val="16"/>
                <w:szCs w:val="16"/>
                <w:lang w:eastAsia="ru-RU"/>
              </w:rPr>
              <w:t>2,1/2</w:t>
            </w:r>
          </w:p>
        </w:tc>
        <w:tc>
          <w:tcPr>
            <w:tcW w:w="992" w:type="dxa"/>
            <w:shd w:val="clear" w:color="auto" w:fill="auto"/>
            <w:noWrap/>
          </w:tcPr>
          <w:p w:rsidR="005E17EC" w:rsidRPr="000E4D8C" w:rsidRDefault="00402B79" w:rsidP="002E1B2B">
            <w:pPr>
              <w:spacing w:after="0" w:line="180" w:lineRule="atLeast"/>
              <w:jc w:val="center"/>
              <w:rPr>
                <w:rFonts w:ascii="Times New Roman" w:eastAsia="Times New Roman" w:hAnsi="Times New Roman" w:cs="Times New Roman"/>
                <w:color w:val="000000"/>
                <w:sz w:val="16"/>
                <w:szCs w:val="16"/>
                <w:lang w:eastAsia="ru-RU"/>
              </w:rPr>
            </w:pPr>
            <w:r w:rsidRPr="000E4D8C">
              <w:rPr>
                <w:rFonts w:ascii="Times New Roman" w:eastAsia="Times New Roman" w:hAnsi="Times New Roman" w:cs="Times New Roman"/>
                <w:color w:val="000000"/>
                <w:sz w:val="16"/>
                <w:szCs w:val="16"/>
                <w:lang w:eastAsia="ru-RU"/>
              </w:rPr>
              <w:t>2,2/2</w:t>
            </w:r>
          </w:p>
        </w:tc>
        <w:tc>
          <w:tcPr>
            <w:tcW w:w="992" w:type="dxa"/>
            <w:shd w:val="clear" w:color="auto" w:fill="auto"/>
            <w:noWrap/>
          </w:tcPr>
          <w:p w:rsidR="005E17EC" w:rsidRPr="000E4D8C" w:rsidRDefault="00402B79" w:rsidP="002E1B2B">
            <w:pPr>
              <w:spacing w:after="0" w:line="180" w:lineRule="atLeast"/>
              <w:jc w:val="center"/>
              <w:rPr>
                <w:rFonts w:ascii="Times New Roman" w:eastAsia="Times New Roman" w:hAnsi="Times New Roman" w:cs="Times New Roman"/>
                <w:color w:val="000000"/>
                <w:sz w:val="16"/>
                <w:szCs w:val="16"/>
                <w:lang w:eastAsia="ru-RU"/>
              </w:rPr>
            </w:pPr>
            <w:r w:rsidRPr="000E4D8C">
              <w:rPr>
                <w:rFonts w:ascii="Times New Roman" w:eastAsia="Times New Roman" w:hAnsi="Times New Roman" w:cs="Times New Roman"/>
                <w:color w:val="000000"/>
                <w:sz w:val="16"/>
                <w:szCs w:val="16"/>
                <w:lang w:eastAsia="ru-RU"/>
              </w:rPr>
              <w:t>2,3/2</w:t>
            </w:r>
          </w:p>
        </w:tc>
        <w:tc>
          <w:tcPr>
            <w:tcW w:w="851" w:type="dxa"/>
            <w:shd w:val="clear" w:color="auto" w:fill="auto"/>
            <w:noWrap/>
          </w:tcPr>
          <w:p w:rsidR="005E17EC" w:rsidRPr="000E4D8C" w:rsidRDefault="00402B79" w:rsidP="002E1B2B">
            <w:pPr>
              <w:spacing w:after="0" w:line="180" w:lineRule="atLeast"/>
              <w:jc w:val="center"/>
              <w:rPr>
                <w:rFonts w:ascii="Times New Roman" w:eastAsia="Times New Roman" w:hAnsi="Times New Roman" w:cs="Times New Roman"/>
                <w:color w:val="000000"/>
                <w:sz w:val="16"/>
                <w:szCs w:val="16"/>
                <w:lang w:eastAsia="ru-RU"/>
              </w:rPr>
            </w:pPr>
            <w:r w:rsidRPr="000E4D8C">
              <w:rPr>
                <w:rFonts w:ascii="Times New Roman" w:eastAsia="Times New Roman" w:hAnsi="Times New Roman" w:cs="Times New Roman"/>
                <w:color w:val="000000"/>
                <w:sz w:val="16"/>
                <w:szCs w:val="16"/>
                <w:lang w:eastAsia="ru-RU"/>
              </w:rPr>
              <w:t>2,7/2,4</w:t>
            </w:r>
          </w:p>
        </w:tc>
        <w:tc>
          <w:tcPr>
            <w:tcW w:w="992" w:type="dxa"/>
            <w:shd w:val="clear" w:color="auto" w:fill="auto"/>
            <w:hideMark/>
          </w:tcPr>
          <w:p w:rsidR="005E17EC" w:rsidRPr="000E4D8C" w:rsidRDefault="005E17EC" w:rsidP="002E1B2B">
            <w:pPr>
              <w:spacing w:after="0" w:line="180" w:lineRule="atLeast"/>
              <w:rPr>
                <w:rFonts w:ascii="Times New Roman" w:eastAsia="Times New Roman" w:hAnsi="Times New Roman" w:cs="Times New Roman"/>
                <w:color w:val="000000"/>
                <w:sz w:val="16"/>
                <w:szCs w:val="16"/>
                <w:lang w:eastAsia="ru-RU"/>
              </w:rPr>
            </w:pPr>
            <w:r w:rsidRPr="000E4D8C">
              <w:rPr>
                <w:rFonts w:ascii="Times New Roman" w:eastAsia="Times New Roman" w:hAnsi="Times New Roman" w:cs="Times New Roman"/>
                <w:color w:val="000000"/>
                <w:sz w:val="16"/>
                <w:szCs w:val="16"/>
                <w:lang w:eastAsia="ru-RU"/>
              </w:rPr>
              <w:t>МКУ «Муниципальный заказ» муниципального образования Темрюкский район</w:t>
            </w:r>
          </w:p>
        </w:tc>
        <w:tc>
          <w:tcPr>
            <w:tcW w:w="1276" w:type="dxa"/>
            <w:shd w:val="clear" w:color="auto" w:fill="auto"/>
            <w:hideMark/>
          </w:tcPr>
          <w:p w:rsidR="005E17EC" w:rsidRPr="000E4D8C" w:rsidRDefault="005E17EC" w:rsidP="002E1B2B">
            <w:pPr>
              <w:spacing w:after="0" w:line="180" w:lineRule="atLeast"/>
              <w:rPr>
                <w:rFonts w:ascii="Times New Roman" w:eastAsia="Times New Roman" w:hAnsi="Times New Roman" w:cs="Times New Roman"/>
                <w:color w:val="000000"/>
                <w:sz w:val="16"/>
                <w:szCs w:val="16"/>
                <w:lang w:eastAsia="ru-RU"/>
              </w:rPr>
            </w:pPr>
            <w:r w:rsidRPr="000E4D8C">
              <w:rPr>
                <w:rFonts w:ascii="Times New Roman" w:eastAsia="Times New Roman" w:hAnsi="Times New Roman" w:cs="Times New Roman"/>
                <w:color w:val="000000"/>
                <w:sz w:val="16"/>
                <w:szCs w:val="16"/>
                <w:lang w:eastAsia="ru-RU"/>
              </w:rPr>
              <w:t>МКУ «Муниципальный заказ» муниципального образования Темрюкский район</w:t>
            </w:r>
          </w:p>
        </w:tc>
        <w:tc>
          <w:tcPr>
            <w:tcW w:w="1276" w:type="dxa"/>
            <w:shd w:val="clear" w:color="auto" w:fill="auto"/>
          </w:tcPr>
          <w:p w:rsidR="00B24E3B" w:rsidRPr="000E4D8C" w:rsidRDefault="00115934" w:rsidP="002E1B2B">
            <w:pPr>
              <w:spacing w:after="0" w:line="180" w:lineRule="atLeast"/>
              <w:rPr>
                <w:rFonts w:ascii="Times New Roman" w:eastAsia="Times New Roman" w:hAnsi="Times New Roman" w:cs="Times New Roman"/>
                <w:color w:val="000000"/>
                <w:sz w:val="16"/>
                <w:szCs w:val="16"/>
                <w:lang w:eastAsia="ru-RU"/>
              </w:rPr>
            </w:pPr>
            <w:r w:rsidRPr="000E4D8C">
              <w:rPr>
                <w:rFonts w:ascii="Times New Roman" w:eastAsia="Times New Roman" w:hAnsi="Times New Roman" w:cs="Times New Roman"/>
                <w:color w:val="000000"/>
                <w:sz w:val="16"/>
                <w:szCs w:val="16"/>
                <w:lang w:eastAsia="ru-RU"/>
              </w:rPr>
              <w:t>В 2018 году заказчиками муниципального образования Темрюкский район</w:t>
            </w:r>
            <w:r w:rsidR="00B24E3B" w:rsidRPr="000E4D8C">
              <w:rPr>
                <w:rFonts w:ascii="Times New Roman" w:eastAsia="Times New Roman" w:hAnsi="Times New Roman" w:cs="Times New Roman"/>
                <w:color w:val="000000"/>
                <w:sz w:val="16"/>
                <w:szCs w:val="16"/>
                <w:lang w:eastAsia="ru-RU"/>
              </w:rPr>
              <w:t xml:space="preserve"> было размещено 1117 конкурентных процедур, заявок на  них подано2981.</w:t>
            </w:r>
          </w:p>
          <w:p w:rsidR="00115934" w:rsidRPr="000E4D8C" w:rsidRDefault="00115934" w:rsidP="002E1B2B">
            <w:pPr>
              <w:spacing w:after="0" w:line="180" w:lineRule="atLeast"/>
              <w:rPr>
                <w:rFonts w:ascii="Times New Roman" w:eastAsia="Times New Roman" w:hAnsi="Times New Roman" w:cs="Times New Roman"/>
                <w:color w:val="000000"/>
                <w:sz w:val="16"/>
                <w:szCs w:val="16"/>
                <w:lang w:eastAsia="ru-RU"/>
              </w:rPr>
            </w:pPr>
            <w:r w:rsidRPr="000E4D8C">
              <w:rPr>
                <w:rFonts w:ascii="Times New Roman" w:eastAsia="Times New Roman" w:hAnsi="Times New Roman" w:cs="Times New Roman"/>
                <w:color w:val="000000"/>
                <w:sz w:val="16"/>
                <w:szCs w:val="16"/>
                <w:lang w:eastAsia="ru-RU"/>
              </w:rPr>
              <w:t>Вся информация о размещении заказов, начиная с этапа планирования и заканчивая заключением и исполнением муниципальных контрактов и гражданско-правовых договоров, публикуется на официальном сайте РФ для размещения информации о размещении заказов на поставки товаров, выполнение работ, оказание услуг www.zakupki.gov.ru и любой желающий может с ней ознакомиться.</w:t>
            </w:r>
          </w:p>
          <w:p w:rsidR="005E17EC" w:rsidRPr="000E4D8C" w:rsidRDefault="00115934" w:rsidP="002E1B2B">
            <w:pPr>
              <w:spacing w:after="0" w:line="180" w:lineRule="atLeast"/>
              <w:rPr>
                <w:rFonts w:ascii="Times New Roman" w:eastAsia="Times New Roman" w:hAnsi="Times New Roman" w:cs="Times New Roman"/>
                <w:color w:val="000000"/>
                <w:sz w:val="16"/>
                <w:szCs w:val="16"/>
                <w:lang w:eastAsia="ru-RU"/>
              </w:rPr>
            </w:pPr>
            <w:r w:rsidRPr="000E4D8C">
              <w:rPr>
                <w:rFonts w:ascii="Times New Roman" w:eastAsia="Times New Roman" w:hAnsi="Times New Roman" w:cs="Times New Roman"/>
                <w:color w:val="000000"/>
                <w:sz w:val="16"/>
                <w:szCs w:val="16"/>
                <w:lang w:eastAsia="ru-RU"/>
              </w:rPr>
              <w:t xml:space="preserve">Существенным барьером в проявлении коррупционных действий стал механизм открытых </w:t>
            </w:r>
            <w:r w:rsidRPr="000E4D8C">
              <w:rPr>
                <w:rFonts w:ascii="Times New Roman" w:eastAsia="Times New Roman" w:hAnsi="Times New Roman" w:cs="Times New Roman"/>
                <w:color w:val="000000"/>
                <w:sz w:val="16"/>
                <w:szCs w:val="16"/>
                <w:lang w:eastAsia="ru-RU"/>
              </w:rPr>
              <w:lastRenderedPageBreak/>
              <w:t>аукционов в электронной форме на специальных торговых площадках.</w:t>
            </w:r>
          </w:p>
        </w:tc>
      </w:tr>
      <w:tr w:rsidR="005E17EC" w:rsidRPr="002C48AF" w:rsidTr="005F5370">
        <w:trPr>
          <w:trHeight w:val="407"/>
        </w:trPr>
        <w:tc>
          <w:tcPr>
            <w:tcW w:w="14034" w:type="dxa"/>
            <w:gridSpan w:val="11"/>
            <w:shd w:val="clear" w:color="000000" w:fill="FFFFFF"/>
            <w:noWrap/>
            <w:vAlign w:val="center"/>
          </w:tcPr>
          <w:p w:rsidR="005E17EC" w:rsidRPr="002C48AF" w:rsidRDefault="005E17EC"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bCs/>
                <w:color w:val="000000"/>
                <w:sz w:val="16"/>
                <w:szCs w:val="16"/>
                <w:lang w:eastAsia="ru-RU"/>
              </w:rPr>
              <w:lastRenderedPageBreak/>
              <w:t>3.2. Совершенствование процессов управления объектами государственной собственности Краснодарского края</w:t>
            </w:r>
          </w:p>
        </w:tc>
        <w:tc>
          <w:tcPr>
            <w:tcW w:w="1276" w:type="dxa"/>
            <w:shd w:val="clear" w:color="000000" w:fill="FFFFFF"/>
          </w:tcPr>
          <w:p w:rsidR="005E17EC" w:rsidRPr="002C48AF" w:rsidRDefault="005E17EC" w:rsidP="002E1B2B">
            <w:pPr>
              <w:spacing w:after="0" w:line="180" w:lineRule="atLeast"/>
              <w:jc w:val="center"/>
              <w:rPr>
                <w:rFonts w:ascii="Times New Roman" w:eastAsia="Times New Roman" w:hAnsi="Times New Roman" w:cs="Times New Roman"/>
                <w:bCs/>
                <w:color w:val="000000"/>
                <w:sz w:val="16"/>
                <w:szCs w:val="16"/>
                <w:lang w:eastAsia="ru-RU"/>
              </w:rPr>
            </w:pPr>
          </w:p>
        </w:tc>
      </w:tr>
      <w:tr w:rsidR="005E17EC" w:rsidRPr="002C48AF" w:rsidTr="005F5370">
        <w:trPr>
          <w:trHeight w:val="3020"/>
        </w:trPr>
        <w:tc>
          <w:tcPr>
            <w:tcW w:w="568" w:type="dxa"/>
            <w:shd w:val="clear" w:color="000000" w:fill="FFFFFF"/>
            <w:noWrap/>
            <w:hideMark/>
          </w:tcPr>
          <w:p w:rsidR="005E17EC" w:rsidRPr="002C48AF" w:rsidRDefault="005E17EC" w:rsidP="002E1B2B">
            <w:pPr>
              <w:spacing w:after="0" w:line="180" w:lineRule="atLeast"/>
              <w:jc w:val="center"/>
              <w:rPr>
                <w:rFonts w:ascii="Times New Roman" w:eastAsia="Times New Roman" w:hAnsi="Times New Roman" w:cs="Times New Roman"/>
                <w:color w:val="000000"/>
                <w:sz w:val="16"/>
                <w:szCs w:val="16"/>
                <w:highlight w:val="yellow"/>
                <w:lang w:eastAsia="ru-RU"/>
              </w:rPr>
            </w:pPr>
            <w:r w:rsidRPr="002C48AF">
              <w:rPr>
                <w:rFonts w:ascii="Times New Roman" w:eastAsia="Times New Roman" w:hAnsi="Times New Roman" w:cs="Times New Roman"/>
                <w:color w:val="000000"/>
                <w:sz w:val="16"/>
                <w:szCs w:val="16"/>
                <w:lang w:eastAsia="ru-RU"/>
              </w:rPr>
              <w:t>3.2.1</w:t>
            </w:r>
          </w:p>
        </w:tc>
        <w:tc>
          <w:tcPr>
            <w:tcW w:w="1701" w:type="dxa"/>
            <w:shd w:val="clear" w:color="000000" w:fill="FFFFFF"/>
            <w:hideMark/>
          </w:tcPr>
          <w:p w:rsidR="005E17EC" w:rsidRPr="002C48AF" w:rsidRDefault="005E17EC" w:rsidP="002E1B2B">
            <w:pPr>
              <w:spacing w:after="0" w:line="180" w:lineRule="atLeast"/>
              <w:rPr>
                <w:rFonts w:ascii="Times New Roman" w:eastAsia="Times New Roman" w:hAnsi="Times New Roman" w:cs="Times New Roman"/>
                <w:color w:val="000000"/>
                <w:sz w:val="16"/>
                <w:szCs w:val="16"/>
                <w:highlight w:val="yellow"/>
                <w:lang w:eastAsia="ru-RU"/>
              </w:rPr>
            </w:pPr>
            <w:r w:rsidRPr="002C48AF">
              <w:rPr>
                <w:rFonts w:ascii="Times New Roman" w:eastAsia="Times New Roman" w:hAnsi="Times New Roman" w:cs="Times New Roman"/>
                <w:color w:val="000000"/>
                <w:sz w:val="16"/>
                <w:szCs w:val="16"/>
                <w:lang w:eastAsia="ru-RU"/>
              </w:rPr>
              <w:t>Размещение на официальном сайте Российской Федерации для размещения информации о проведении торгов в сети «Интернет» (www.torgi.gov.ru) и на официальном сайте уполномоченного органа в сети «Интернет» информационных сообщений о реализации государственного имущества Краснодарского края и имущества, находящегося в собственности муниципальных образований</w:t>
            </w:r>
          </w:p>
        </w:tc>
        <w:tc>
          <w:tcPr>
            <w:tcW w:w="2126" w:type="dxa"/>
            <w:shd w:val="clear" w:color="000000" w:fill="FFFFFF"/>
          </w:tcPr>
          <w:p w:rsidR="005E17EC" w:rsidRPr="002C48AF" w:rsidRDefault="005E17EC"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обеспечение равных условий доступа к информации о реализации государственного имущества Краснодарского края и имущества, находящегося в собственности муниципальных образований, путем размещения указанной информации на официальном сайте Российской Федерации для размещения информации о проведении торгов в сети «Интернет» (www.torgi.gov.ru) и на официальном сайте уполномоченного органа в сети «Интернет»</w:t>
            </w:r>
          </w:p>
        </w:tc>
        <w:tc>
          <w:tcPr>
            <w:tcW w:w="3685" w:type="dxa"/>
            <w:gridSpan w:val="2"/>
            <w:shd w:val="clear" w:color="000000" w:fill="FFFFFF"/>
            <w:noWrap/>
            <w:hideMark/>
          </w:tcPr>
          <w:p w:rsidR="005E17EC" w:rsidRPr="002C48AF" w:rsidRDefault="005E17EC"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 xml:space="preserve">доля </w:t>
            </w:r>
            <w:proofErr w:type="gramStart"/>
            <w:r w:rsidRPr="002C48AF">
              <w:rPr>
                <w:rFonts w:ascii="Times New Roman" w:eastAsia="Times New Roman" w:hAnsi="Times New Roman" w:cs="Times New Roman"/>
                <w:color w:val="000000"/>
                <w:sz w:val="16"/>
                <w:szCs w:val="16"/>
                <w:lang w:eastAsia="ru-RU"/>
              </w:rPr>
              <w:t>размещенных</w:t>
            </w:r>
            <w:proofErr w:type="gramEnd"/>
            <w:r w:rsidRPr="002C48AF">
              <w:rPr>
                <w:rFonts w:ascii="Times New Roman" w:eastAsia="Times New Roman" w:hAnsi="Times New Roman" w:cs="Times New Roman"/>
                <w:color w:val="000000"/>
                <w:sz w:val="16"/>
                <w:szCs w:val="16"/>
                <w:lang w:eastAsia="ru-RU"/>
              </w:rPr>
              <w:t xml:space="preserve"> на официальном сайте Российской Федерации для размещения информации о</w:t>
            </w:r>
          </w:p>
          <w:p w:rsidR="005E17EC" w:rsidRPr="002C48AF" w:rsidRDefault="005E17EC" w:rsidP="002E1B2B">
            <w:pPr>
              <w:spacing w:after="0" w:line="180" w:lineRule="atLeast"/>
              <w:rPr>
                <w:rFonts w:ascii="Times New Roman" w:eastAsia="Times New Roman" w:hAnsi="Times New Roman" w:cs="Times New Roman"/>
                <w:color w:val="000000"/>
                <w:sz w:val="16"/>
                <w:szCs w:val="16"/>
                <w:lang w:eastAsia="ru-RU"/>
              </w:rPr>
            </w:pPr>
            <w:proofErr w:type="gramStart"/>
            <w:r w:rsidRPr="002C48AF">
              <w:rPr>
                <w:rFonts w:ascii="Times New Roman" w:eastAsia="Times New Roman" w:hAnsi="Times New Roman" w:cs="Times New Roman"/>
                <w:color w:val="000000"/>
                <w:sz w:val="16"/>
                <w:szCs w:val="16"/>
                <w:lang w:eastAsia="ru-RU"/>
              </w:rPr>
              <w:t xml:space="preserve">проведении торгов в сети «Интернет» (www.torgi.gov.ru) и на официальном сайте уполномоченного органа в сети «Интернет» информационных сообщений о реализации государственного имущества Краснодарского края и имущества, находящегося в собственности муниципальных образований </w:t>
            </w:r>
            <w:proofErr w:type="gramEnd"/>
          </w:p>
          <w:p w:rsidR="005E17EC" w:rsidRPr="002C48AF" w:rsidRDefault="005E17EC"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 xml:space="preserve">объектов, в общем количестве подлежащих приватизации объектов </w:t>
            </w:r>
            <w:proofErr w:type="gramStart"/>
            <w:r w:rsidRPr="002C48AF">
              <w:rPr>
                <w:rFonts w:ascii="Times New Roman" w:eastAsia="Times New Roman" w:hAnsi="Times New Roman" w:cs="Times New Roman"/>
                <w:color w:val="000000"/>
                <w:sz w:val="16"/>
                <w:szCs w:val="16"/>
                <w:lang w:eastAsia="ru-RU"/>
              </w:rPr>
              <w:t>в</w:t>
            </w:r>
            <w:proofErr w:type="gramEnd"/>
            <w:r w:rsidRPr="002C48AF">
              <w:rPr>
                <w:rFonts w:ascii="Times New Roman" w:eastAsia="Times New Roman" w:hAnsi="Times New Roman" w:cs="Times New Roman"/>
                <w:color w:val="000000"/>
                <w:sz w:val="16"/>
                <w:szCs w:val="16"/>
                <w:lang w:eastAsia="ru-RU"/>
              </w:rPr>
              <w:t xml:space="preserve"> </w:t>
            </w:r>
          </w:p>
          <w:p w:rsidR="005E17EC" w:rsidRPr="002C48AF" w:rsidRDefault="005E17EC" w:rsidP="002E1B2B">
            <w:pPr>
              <w:spacing w:after="0" w:line="180" w:lineRule="atLeast"/>
              <w:rPr>
                <w:rFonts w:ascii="Times New Roman" w:eastAsia="Times New Roman" w:hAnsi="Times New Roman" w:cs="Times New Roman"/>
                <w:color w:val="000000"/>
                <w:sz w:val="16"/>
                <w:szCs w:val="16"/>
                <w:lang w:eastAsia="ru-RU"/>
              </w:rPr>
            </w:pPr>
            <w:proofErr w:type="gramStart"/>
            <w:r w:rsidRPr="002C48AF">
              <w:rPr>
                <w:rFonts w:ascii="Times New Roman" w:eastAsia="Times New Roman" w:hAnsi="Times New Roman" w:cs="Times New Roman"/>
                <w:color w:val="000000"/>
                <w:sz w:val="16"/>
                <w:szCs w:val="16"/>
                <w:lang w:eastAsia="ru-RU"/>
              </w:rPr>
              <w:t>соответствии</w:t>
            </w:r>
            <w:proofErr w:type="gramEnd"/>
            <w:r w:rsidRPr="002C48AF">
              <w:rPr>
                <w:rFonts w:ascii="Times New Roman" w:eastAsia="Times New Roman" w:hAnsi="Times New Roman" w:cs="Times New Roman"/>
                <w:color w:val="000000"/>
                <w:sz w:val="16"/>
                <w:szCs w:val="16"/>
                <w:lang w:eastAsia="ru-RU"/>
              </w:rPr>
              <w:t xml:space="preserve"> с утвержденной программой приватизации, процентов</w:t>
            </w:r>
          </w:p>
          <w:p w:rsidR="005E17EC" w:rsidRPr="002C48AF" w:rsidRDefault="005E17EC" w:rsidP="002E1B2B">
            <w:pPr>
              <w:spacing w:after="0" w:line="180" w:lineRule="atLeast"/>
              <w:rPr>
                <w:rFonts w:ascii="Times New Roman" w:eastAsia="Times New Roman" w:hAnsi="Times New Roman" w:cs="Times New Roman"/>
                <w:color w:val="000000"/>
                <w:sz w:val="16"/>
                <w:szCs w:val="16"/>
                <w:lang w:eastAsia="ru-RU"/>
              </w:rPr>
            </w:pPr>
          </w:p>
        </w:tc>
        <w:tc>
          <w:tcPr>
            <w:tcW w:w="851" w:type="dxa"/>
            <w:shd w:val="clear" w:color="000000" w:fill="FFFFFF"/>
            <w:noWrap/>
            <w:hideMark/>
          </w:tcPr>
          <w:p w:rsidR="005E17EC" w:rsidRPr="002C48AF" w:rsidRDefault="005E17EC"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100/100</w:t>
            </w:r>
          </w:p>
        </w:tc>
        <w:tc>
          <w:tcPr>
            <w:tcW w:w="992" w:type="dxa"/>
            <w:shd w:val="clear" w:color="000000" w:fill="FFFFFF"/>
            <w:noWrap/>
            <w:hideMark/>
          </w:tcPr>
          <w:p w:rsidR="005E17EC" w:rsidRPr="002C48AF" w:rsidRDefault="005E17EC"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100/</w:t>
            </w:r>
          </w:p>
          <w:p w:rsidR="005E17EC" w:rsidRPr="002C48AF" w:rsidRDefault="005E17EC"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100</w:t>
            </w:r>
          </w:p>
        </w:tc>
        <w:tc>
          <w:tcPr>
            <w:tcW w:w="992" w:type="dxa"/>
            <w:shd w:val="clear" w:color="000000" w:fill="FFFFFF"/>
            <w:noWrap/>
            <w:hideMark/>
          </w:tcPr>
          <w:p w:rsidR="005E17EC" w:rsidRDefault="005E17EC"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100</w:t>
            </w:r>
            <w:r w:rsidR="00FA6E4D">
              <w:rPr>
                <w:rFonts w:ascii="Times New Roman" w:eastAsia="Times New Roman" w:hAnsi="Times New Roman" w:cs="Times New Roman"/>
                <w:color w:val="000000"/>
                <w:sz w:val="16"/>
                <w:szCs w:val="16"/>
                <w:lang w:eastAsia="ru-RU"/>
              </w:rPr>
              <w:t>/</w:t>
            </w:r>
          </w:p>
          <w:p w:rsidR="00FA6E4D" w:rsidRPr="002C48AF" w:rsidRDefault="00FA6E4D" w:rsidP="002E1B2B">
            <w:pPr>
              <w:spacing w:after="0" w:line="180" w:lineRule="atLeast"/>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100</w:t>
            </w:r>
          </w:p>
        </w:tc>
        <w:tc>
          <w:tcPr>
            <w:tcW w:w="851" w:type="dxa"/>
            <w:shd w:val="clear" w:color="000000" w:fill="FFFFFF"/>
            <w:noWrap/>
            <w:hideMark/>
          </w:tcPr>
          <w:p w:rsidR="005E17EC" w:rsidRDefault="005E17EC"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100</w:t>
            </w:r>
            <w:r w:rsidR="00FA6E4D">
              <w:rPr>
                <w:rFonts w:ascii="Times New Roman" w:eastAsia="Times New Roman" w:hAnsi="Times New Roman" w:cs="Times New Roman"/>
                <w:color w:val="000000"/>
                <w:sz w:val="16"/>
                <w:szCs w:val="16"/>
                <w:lang w:eastAsia="ru-RU"/>
              </w:rPr>
              <w:t>/</w:t>
            </w:r>
          </w:p>
          <w:p w:rsidR="00FA6E4D" w:rsidRPr="002C48AF" w:rsidRDefault="00FA6E4D" w:rsidP="002E1B2B">
            <w:pPr>
              <w:spacing w:after="0" w:line="180" w:lineRule="atLeast"/>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100</w:t>
            </w:r>
          </w:p>
        </w:tc>
        <w:tc>
          <w:tcPr>
            <w:tcW w:w="992" w:type="dxa"/>
            <w:shd w:val="clear" w:color="000000" w:fill="FFFFFF"/>
            <w:hideMark/>
          </w:tcPr>
          <w:p w:rsidR="005E17EC" w:rsidRPr="002C48AF" w:rsidRDefault="005E17EC"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Администрация муниципального образования Темрюкский район</w:t>
            </w:r>
          </w:p>
        </w:tc>
        <w:tc>
          <w:tcPr>
            <w:tcW w:w="1276" w:type="dxa"/>
            <w:shd w:val="clear" w:color="000000" w:fill="FFFFFF"/>
            <w:hideMark/>
          </w:tcPr>
          <w:p w:rsidR="005E17EC" w:rsidRPr="002C48AF" w:rsidRDefault="005E17EC"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Администрация муниципального образования Темрюкский район</w:t>
            </w:r>
          </w:p>
        </w:tc>
        <w:tc>
          <w:tcPr>
            <w:tcW w:w="1276" w:type="dxa"/>
            <w:shd w:val="clear" w:color="000000" w:fill="FFFFFF"/>
          </w:tcPr>
          <w:p w:rsidR="00307208" w:rsidRPr="004C0358" w:rsidRDefault="00C9420F" w:rsidP="002E1B2B">
            <w:pPr>
              <w:spacing w:after="0" w:line="180" w:lineRule="atLeast"/>
              <w:rPr>
                <w:rFonts w:ascii="Times New Roman" w:eastAsia="Times New Roman" w:hAnsi="Times New Roman" w:cs="Times New Roman"/>
                <w:color w:val="000000"/>
                <w:sz w:val="16"/>
                <w:szCs w:val="16"/>
                <w:lang w:eastAsia="ru-RU"/>
              </w:rPr>
            </w:pPr>
            <w:r w:rsidRPr="004C0358">
              <w:rPr>
                <w:rFonts w:ascii="Times New Roman" w:eastAsia="Times New Roman" w:hAnsi="Times New Roman" w:cs="Times New Roman"/>
                <w:color w:val="000000"/>
                <w:sz w:val="16"/>
                <w:szCs w:val="16"/>
                <w:lang w:eastAsia="ru-RU"/>
              </w:rPr>
              <w:t>В 2018 году н</w:t>
            </w:r>
            <w:r w:rsidR="00307208" w:rsidRPr="004C0358">
              <w:rPr>
                <w:rFonts w:ascii="Times New Roman" w:eastAsia="Times New Roman" w:hAnsi="Times New Roman" w:cs="Times New Roman"/>
                <w:color w:val="000000"/>
                <w:sz w:val="16"/>
                <w:szCs w:val="16"/>
                <w:lang w:eastAsia="ru-RU"/>
              </w:rPr>
              <w:t xml:space="preserve">а </w:t>
            </w:r>
            <w:r w:rsidRPr="004C0358">
              <w:rPr>
                <w:rFonts w:ascii="Times New Roman" w:eastAsia="Times New Roman" w:hAnsi="Times New Roman" w:cs="Times New Roman"/>
                <w:color w:val="000000"/>
                <w:sz w:val="16"/>
                <w:szCs w:val="16"/>
                <w:lang w:eastAsia="ru-RU"/>
              </w:rPr>
              <w:t xml:space="preserve">федеральном </w:t>
            </w:r>
            <w:r w:rsidR="00307208" w:rsidRPr="004C0358">
              <w:rPr>
                <w:rFonts w:ascii="Times New Roman" w:eastAsia="Times New Roman" w:hAnsi="Times New Roman" w:cs="Times New Roman"/>
                <w:color w:val="000000"/>
                <w:sz w:val="16"/>
                <w:szCs w:val="16"/>
                <w:lang w:eastAsia="ru-RU"/>
              </w:rPr>
              <w:t>официальном сайте для размещения информации о</w:t>
            </w:r>
          </w:p>
          <w:p w:rsidR="00307208" w:rsidRPr="004C0358" w:rsidRDefault="00307208" w:rsidP="002E1B2B">
            <w:pPr>
              <w:spacing w:after="0" w:line="180" w:lineRule="atLeast"/>
              <w:rPr>
                <w:rFonts w:ascii="Times New Roman" w:eastAsia="Times New Roman" w:hAnsi="Times New Roman" w:cs="Times New Roman"/>
                <w:color w:val="000000"/>
                <w:sz w:val="16"/>
                <w:szCs w:val="16"/>
                <w:lang w:eastAsia="ru-RU"/>
              </w:rPr>
            </w:pPr>
            <w:proofErr w:type="gramStart"/>
            <w:r w:rsidRPr="004C0358">
              <w:rPr>
                <w:rFonts w:ascii="Times New Roman" w:eastAsia="Times New Roman" w:hAnsi="Times New Roman" w:cs="Times New Roman"/>
                <w:color w:val="000000"/>
                <w:sz w:val="16"/>
                <w:szCs w:val="16"/>
                <w:lang w:eastAsia="ru-RU"/>
              </w:rPr>
              <w:t xml:space="preserve">проведении торгов в сети «Интернет» (www.torgi.gov.ru) и на официальном сайте уполномоченного органа в сети «Интернет» </w:t>
            </w:r>
            <w:r w:rsidR="004C0358" w:rsidRPr="004C0358">
              <w:rPr>
                <w:rFonts w:ascii="Times New Roman" w:eastAsia="Times New Roman" w:hAnsi="Times New Roman" w:cs="Times New Roman"/>
                <w:color w:val="000000"/>
                <w:sz w:val="16"/>
                <w:szCs w:val="16"/>
                <w:lang w:eastAsia="ru-RU"/>
              </w:rPr>
              <w:t xml:space="preserve"> </w:t>
            </w:r>
            <w:r w:rsidRPr="004C0358">
              <w:rPr>
                <w:rFonts w:ascii="Times New Roman" w:eastAsia="Times New Roman" w:hAnsi="Times New Roman" w:cs="Times New Roman"/>
                <w:color w:val="000000"/>
                <w:sz w:val="16"/>
                <w:szCs w:val="16"/>
                <w:lang w:eastAsia="ru-RU"/>
              </w:rPr>
              <w:t>информационных сообщени</w:t>
            </w:r>
            <w:r w:rsidR="004C0358" w:rsidRPr="004C0358">
              <w:rPr>
                <w:rFonts w:ascii="Times New Roman" w:eastAsia="Times New Roman" w:hAnsi="Times New Roman" w:cs="Times New Roman"/>
                <w:color w:val="000000"/>
                <w:sz w:val="16"/>
                <w:szCs w:val="16"/>
                <w:lang w:eastAsia="ru-RU"/>
              </w:rPr>
              <w:t>я</w:t>
            </w:r>
            <w:r w:rsidRPr="004C0358">
              <w:rPr>
                <w:rFonts w:ascii="Times New Roman" w:eastAsia="Times New Roman" w:hAnsi="Times New Roman" w:cs="Times New Roman"/>
                <w:color w:val="000000"/>
                <w:sz w:val="16"/>
                <w:szCs w:val="16"/>
                <w:lang w:eastAsia="ru-RU"/>
              </w:rPr>
              <w:t xml:space="preserve"> о реализации государственного имущества Краснодарского края и имущества, находящегося в собственности муниципальных образований </w:t>
            </w:r>
            <w:proofErr w:type="gramEnd"/>
          </w:p>
          <w:p w:rsidR="00307208" w:rsidRPr="004C0358" w:rsidRDefault="00307208" w:rsidP="002E1B2B">
            <w:pPr>
              <w:spacing w:after="0" w:line="180" w:lineRule="atLeast"/>
              <w:rPr>
                <w:rFonts w:ascii="Times New Roman" w:eastAsia="Times New Roman" w:hAnsi="Times New Roman" w:cs="Times New Roman"/>
                <w:color w:val="000000"/>
                <w:sz w:val="16"/>
                <w:szCs w:val="16"/>
                <w:lang w:eastAsia="ru-RU"/>
              </w:rPr>
            </w:pPr>
            <w:r w:rsidRPr="004C0358">
              <w:rPr>
                <w:rFonts w:ascii="Times New Roman" w:eastAsia="Times New Roman" w:hAnsi="Times New Roman" w:cs="Times New Roman"/>
                <w:color w:val="000000"/>
                <w:sz w:val="16"/>
                <w:szCs w:val="16"/>
                <w:lang w:eastAsia="ru-RU"/>
              </w:rPr>
              <w:lastRenderedPageBreak/>
              <w:t xml:space="preserve">объектов, в общем количестве подлежащих приватизации объектов </w:t>
            </w:r>
            <w:proofErr w:type="gramStart"/>
            <w:r w:rsidRPr="004C0358">
              <w:rPr>
                <w:rFonts w:ascii="Times New Roman" w:eastAsia="Times New Roman" w:hAnsi="Times New Roman" w:cs="Times New Roman"/>
                <w:color w:val="000000"/>
                <w:sz w:val="16"/>
                <w:szCs w:val="16"/>
                <w:lang w:eastAsia="ru-RU"/>
              </w:rPr>
              <w:t>в</w:t>
            </w:r>
            <w:proofErr w:type="gramEnd"/>
            <w:r w:rsidRPr="004C0358">
              <w:rPr>
                <w:rFonts w:ascii="Times New Roman" w:eastAsia="Times New Roman" w:hAnsi="Times New Roman" w:cs="Times New Roman"/>
                <w:color w:val="000000"/>
                <w:sz w:val="16"/>
                <w:szCs w:val="16"/>
                <w:lang w:eastAsia="ru-RU"/>
              </w:rPr>
              <w:t xml:space="preserve"> </w:t>
            </w:r>
          </w:p>
          <w:p w:rsidR="005E17EC" w:rsidRPr="004C0358" w:rsidRDefault="00307208" w:rsidP="002E1B2B">
            <w:pPr>
              <w:spacing w:after="0" w:line="180" w:lineRule="atLeast"/>
              <w:rPr>
                <w:rFonts w:ascii="Times New Roman" w:eastAsia="Times New Roman" w:hAnsi="Times New Roman" w:cs="Times New Roman"/>
                <w:color w:val="000000"/>
                <w:sz w:val="16"/>
                <w:szCs w:val="16"/>
                <w:lang w:eastAsia="ru-RU"/>
              </w:rPr>
            </w:pPr>
            <w:proofErr w:type="gramStart"/>
            <w:r w:rsidRPr="004C0358">
              <w:rPr>
                <w:rFonts w:ascii="Times New Roman" w:eastAsia="Times New Roman" w:hAnsi="Times New Roman" w:cs="Times New Roman"/>
                <w:color w:val="000000"/>
                <w:sz w:val="16"/>
                <w:szCs w:val="16"/>
                <w:lang w:eastAsia="ru-RU"/>
              </w:rPr>
              <w:t>соответствии</w:t>
            </w:r>
            <w:proofErr w:type="gramEnd"/>
            <w:r w:rsidRPr="004C0358">
              <w:rPr>
                <w:rFonts w:ascii="Times New Roman" w:eastAsia="Times New Roman" w:hAnsi="Times New Roman" w:cs="Times New Roman"/>
                <w:color w:val="000000"/>
                <w:sz w:val="16"/>
                <w:szCs w:val="16"/>
                <w:lang w:eastAsia="ru-RU"/>
              </w:rPr>
              <w:t xml:space="preserve"> с утвержденной программой приватизации</w:t>
            </w:r>
          </w:p>
          <w:p w:rsidR="00B40D11" w:rsidRPr="005B3013" w:rsidRDefault="004C0358" w:rsidP="002E1B2B">
            <w:pPr>
              <w:spacing w:after="0" w:line="180" w:lineRule="atLeast"/>
              <w:rPr>
                <w:rFonts w:ascii="Times New Roman" w:eastAsia="Times New Roman" w:hAnsi="Times New Roman" w:cs="Times New Roman"/>
                <w:color w:val="000000"/>
                <w:sz w:val="16"/>
                <w:szCs w:val="16"/>
                <w:highlight w:val="green"/>
                <w:lang w:eastAsia="ru-RU"/>
              </w:rPr>
            </w:pPr>
            <w:r w:rsidRPr="004C0358">
              <w:rPr>
                <w:rFonts w:ascii="Times New Roman" w:eastAsia="Times New Roman" w:hAnsi="Times New Roman" w:cs="Times New Roman"/>
                <w:color w:val="000000"/>
                <w:sz w:val="16"/>
                <w:szCs w:val="16"/>
                <w:lang w:eastAsia="ru-RU"/>
              </w:rPr>
              <w:t xml:space="preserve">размещены все </w:t>
            </w:r>
            <w:proofErr w:type="gramStart"/>
            <w:r w:rsidRPr="004C0358">
              <w:rPr>
                <w:rFonts w:ascii="Times New Roman" w:eastAsia="Times New Roman" w:hAnsi="Times New Roman" w:cs="Times New Roman"/>
                <w:color w:val="000000"/>
                <w:sz w:val="16"/>
                <w:szCs w:val="16"/>
                <w:lang w:eastAsia="ru-RU"/>
              </w:rPr>
              <w:t>информационных</w:t>
            </w:r>
            <w:proofErr w:type="gramEnd"/>
            <w:r w:rsidRPr="004C0358">
              <w:rPr>
                <w:rFonts w:ascii="Times New Roman" w:eastAsia="Times New Roman" w:hAnsi="Times New Roman" w:cs="Times New Roman"/>
                <w:color w:val="000000"/>
                <w:sz w:val="16"/>
                <w:szCs w:val="16"/>
                <w:lang w:eastAsia="ru-RU"/>
              </w:rPr>
              <w:t xml:space="preserve"> сообщения</w:t>
            </w:r>
          </w:p>
        </w:tc>
      </w:tr>
      <w:tr w:rsidR="005E17EC" w:rsidRPr="002C48AF" w:rsidTr="005F5370">
        <w:trPr>
          <w:trHeight w:val="394"/>
        </w:trPr>
        <w:tc>
          <w:tcPr>
            <w:tcW w:w="14034" w:type="dxa"/>
            <w:gridSpan w:val="11"/>
            <w:shd w:val="clear" w:color="000000" w:fill="FFFFFF"/>
            <w:noWrap/>
            <w:vAlign w:val="center"/>
          </w:tcPr>
          <w:p w:rsidR="005E17EC" w:rsidRPr="002C48AF" w:rsidRDefault="005E17EC"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bCs/>
                <w:color w:val="000000"/>
                <w:sz w:val="16"/>
                <w:szCs w:val="16"/>
                <w:lang w:eastAsia="ru-RU"/>
              </w:rPr>
              <w:lastRenderedPageBreak/>
              <w:t>3.3. Создание условий для развития конкуренции на рынке строительства</w:t>
            </w:r>
          </w:p>
        </w:tc>
        <w:tc>
          <w:tcPr>
            <w:tcW w:w="1276" w:type="dxa"/>
            <w:shd w:val="clear" w:color="000000" w:fill="FFFFFF"/>
          </w:tcPr>
          <w:p w:rsidR="005E17EC" w:rsidRPr="002C48AF" w:rsidRDefault="005E17EC" w:rsidP="002E1B2B">
            <w:pPr>
              <w:spacing w:after="0" w:line="180" w:lineRule="atLeast"/>
              <w:jc w:val="center"/>
              <w:rPr>
                <w:rFonts w:ascii="Times New Roman" w:eastAsia="Times New Roman" w:hAnsi="Times New Roman" w:cs="Times New Roman"/>
                <w:bCs/>
                <w:color w:val="000000"/>
                <w:sz w:val="16"/>
                <w:szCs w:val="16"/>
                <w:lang w:eastAsia="ru-RU"/>
              </w:rPr>
            </w:pPr>
          </w:p>
        </w:tc>
      </w:tr>
      <w:tr w:rsidR="005E17EC" w:rsidRPr="002C48AF" w:rsidTr="005F5370">
        <w:tc>
          <w:tcPr>
            <w:tcW w:w="568" w:type="dxa"/>
            <w:shd w:val="clear" w:color="000000" w:fill="FFFFFF"/>
            <w:noWrap/>
            <w:hideMark/>
          </w:tcPr>
          <w:p w:rsidR="005E17EC" w:rsidRPr="002C48AF" w:rsidRDefault="005E17EC"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3.3.1.</w:t>
            </w:r>
          </w:p>
        </w:tc>
        <w:tc>
          <w:tcPr>
            <w:tcW w:w="1701" w:type="dxa"/>
            <w:shd w:val="clear" w:color="000000" w:fill="FFFFFF"/>
            <w:hideMark/>
          </w:tcPr>
          <w:p w:rsidR="005E17EC" w:rsidRPr="002C48AF" w:rsidRDefault="005E17EC"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Разработка административных регламентов: предоставления муниципальной услуги по выдаче разрешения на строительство и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tc>
        <w:tc>
          <w:tcPr>
            <w:tcW w:w="2126" w:type="dxa"/>
            <w:shd w:val="clear" w:color="000000" w:fill="FFFFFF"/>
          </w:tcPr>
          <w:p w:rsidR="005E17EC" w:rsidRPr="002C48AF" w:rsidRDefault="005E17EC"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создание условий максимального благоприятствования хозяйствующим субъектам при входе на рынок</w:t>
            </w:r>
          </w:p>
        </w:tc>
        <w:tc>
          <w:tcPr>
            <w:tcW w:w="3260" w:type="dxa"/>
            <w:shd w:val="clear" w:color="000000" w:fill="FFFFFF"/>
            <w:hideMark/>
          </w:tcPr>
          <w:p w:rsidR="005E17EC" w:rsidRPr="002C48AF" w:rsidRDefault="005E17EC"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Разработаны и утверждены следующие административные регламенты:</w:t>
            </w:r>
          </w:p>
          <w:p w:rsidR="005E17EC" w:rsidRPr="002C48AF" w:rsidRDefault="005E17EC"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1. «Выдача разрешений на строительство, реконструкцию объектов капитального строительства» утвержден постановлением от 05.02.2016г. № 80.</w:t>
            </w:r>
          </w:p>
          <w:p w:rsidR="005E17EC" w:rsidRPr="002C48AF" w:rsidRDefault="005E17EC"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2. «Выдача разрешений на ввод в эксплуатацию построенных, реконструированных объектов капитального строительства» утвержден постановлением от 21.03.2016г  № 249.</w:t>
            </w:r>
          </w:p>
          <w:p w:rsidR="005E17EC" w:rsidRPr="002C48AF" w:rsidRDefault="005E17EC"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 xml:space="preserve">3. «Выдача градостроительных планов земельных участков» утвержден постановлением от 19.02.2016г.  № 145. </w:t>
            </w:r>
          </w:p>
          <w:p w:rsidR="005E17EC" w:rsidRPr="002C48AF" w:rsidRDefault="005E17EC" w:rsidP="002E1B2B">
            <w:pPr>
              <w:spacing w:after="0" w:line="180" w:lineRule="atLeast"/>
              <w:rPr>
                <w:rFonts w:ascii="Times New Roman" w:eastAsia="Times New Roman" w:hAnsi="Times New Roman" w:cs="Times New Roman"/>
                <w:color w:val="000000"/>
                <w:sz w:val="16"/>
                <w:szCs w:val="16"/>
                <w:lang w:eastAsia="ru-RU"/>
              </w:rPr>
            </w:pPr>
          </w:p>
          <w:p w:rsidR="005E17EC" w:rsidRPr="002C48AF" w:rsidRDefault="005E17EC" w:rsidP="002E1B2B">
            <w:pPr>
              <w:spacing w:after="0" w:line="180" w:lineRule="atLeast"/>
              <w:rPr>
                <w:rFonts w:ascii="Times New Roman" w:eastAsia="Times New Roman" w:hAnsi="Times New Roman" w:cs="Times New Roman"/>
                <w:color w:val="000000"/>
                <w:sz w:val="16"/>
                <w:szCs w:val="16"/>
                <w:lang w:eastAsia="ru-RU"/>
              </w:rPr>
            </w:pPr>
          </w:p>
        </w:tc>
        <w:tc>
          <w:tcPr>
            <w:tcW w:w="1276" w:type="dxa"/>
            <w:gridSpan w:val="2"/>
            <w:shd w:val="clear" w:color="000000" w:fill="FFFFFF"/>
            <w:noWrap/>
            <w:hideMark/>
          </w:tcPr>
          <w:p w:rsidR="005E17EC" w:rsidRPr="002C48AF" w:rsidRDefault="005E17EC"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3</w:t>
            </w:r>
          </w:p>
        </w:tc>
        <w:tc>
          <w:tcPr>
            <w:tcW w:w="992" w:type="dxa"/>
            <w:shd w:val="clear" w:color="000000" w:fill="FFFFFF"/>
            <w:noWrap/>
            <w:hideMark/>
          </w:tcPr>
          <w:p w:rsidR="005E17EC" w:rsidRPr="002C48AF" w:rsidRDefault="005E17EC"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3/3</w:t>
            </w:r>
          </w:p>
        </w:tc>
        <w:tc>
          <w:tcPr>
            <w:tcW w:w="992" w:type="dxa"/>
            <w:shd w:val="clear" w:color="000000" w:fill="FFFFFF"/>
            <w:noWrap/>
            <w:hideMark/>
          </w:tcPr>
          <w:p w:rsidR="005E17EC" w:rsidRPr="002C48AF" w:rsidRDefault="005E17EC"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3</w:t>
            </w:r>
          </w:p>
        </w:tc>
        <w:tc>
          <w:tcPr>
            <w:tcW w:w="851" w:type="dxa"/>
            <w:shd w:val="clear" w:color="000000" w:fill="FFFFFF"/>
            <w:noWrap/>
            <w:hideMark/>
          </w:tcPr>
          <w:p w:rsidR="005E17EC" w:rsidRPr="002C48AF" w:rsidRDefault="005E17EC"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3</w:t>
            </w:r>
          </w:p>
        </w:tc>
        <w:tc>
          <w:tcPr>
            <w:tcW w:w="992" w:type="dxa"/>
            <w:shd w:val="clear" w:color="000000" w:fill="FFFFFF"/>
            <w:hideMark/>
          </w:tcPr>
          <w:p w:rsidR="005E17EC" w:rsidRPr="002C48AF" w:rsidRDefault="005E17EC"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 xml:space="preserve">Управление архитектуры и градостроительства администрации МО </w:t>
            </w:r>
            <w:proofErr w:type="gramStart"/>
            <w:r w:rsidRPr="002C48AF">
              <w:rPr>
                <w:rFonts w:ascii="Times New Roman" w:eastAsia="Times New Roman" w:hAnsi="Times New Roman" w:cs="Times New Roman"/>
                <w:color w:val="000000"/>
                <w:sz w:val="16"/>
                <w:szCs w:val="16"/>
                <w:lang w:eastAsia="ru-RU"/>
              </w:rPr>
              <w:t>ТР</w:t>
            </w:r>
            <w:proofErr w:type="gramEnd"/>
          </w:p>
        </w:tc>
        <w:tc>
          <w:tcPr>
            <w:tcW w:w="1276" w:type="dxa"/>
            <w:shd w:val="clear" w:color="000000" w:fill="FFFFFF"/>
            <w:hideMark/>
          </w:tcPr>
          <w:p w:rsidR="005E17EC" w:rsidRPr="002C48AF" w:rsidRDefault="005E17EC"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 xml:space="preserve">Управление архитектуры и градостроительства администрации МО </w:t>
            </w:r>
            <w:proofErr w:type="gramStart"/>
            <w:r w:rsidRPr="002C48AF">
              <w:rPr>
                <w:rFonts w:ascii="Times New Roman" w:eastAsia="Times New Roman" w:hAnsi="Times New Roman" w:cs="Times New Roman"/>
                <w:color w:val="000000"/>
                <w:sz w:val="16"/>
                <w:szCs w:val="16"/>
                <w:lang w:eastAsia="ru-RU"/>
              </w:rPr>
              <w:t>ТР</w:t>
            </w:r>
            <w:proofErr w:type="gramEnd"/>
          </w:p>
        </w:tc>
        <w:tc>
          <w:tcPr>
            <w:tcW w:w="1276" w:type="dxa"/>
            <w:shd w:val="clear" w:color="000000" w:fill="FFFFFF"/>
          </w:tcPr>
          <w:p w:rsidR="005B3013" w:rsidRPr="007123F6" w:rsidRDefault="005B3013" w:rsidP="002E1B2B">
            <w:pPr>
              <w:spacing w:after="0" w:line="180" w:lineRule="atLeast"/>
              <w:rPr>
                <w:rFonts w:ascii="Times New Roman" w:eastAsia="Times New Roman" w:hAnsi="Times New Roman" w:cs="Times New Roman"/>
                <w:color w:val="000000"/>
                <w:sz w:val="16"/>
                <w:szCs w:val="16"/>
                <w:lang w:eastAsia="ru-RU"/>
              </w:rPr>
            </w:pPr>
            <w:r w:rsidRPr="007123F6">
              <w:rPr>
                <w:rFonts w:ascii="Times New Roman" w:eastAsia="Times New Roman" w:hAnsi="Times New Roman" w:cs="Times New Roman"/>
                <w:color w:val="000000"/>
                <w:sz w:val="16"/>
                <w:szCs w:val="16"/>
                <w:lang w:eastAsia="ru-RU"/>
              </w:rPr>
              <w:t xml:space="preserve">Разработано и утверждено 3 </w:t>
            </w:r>
            <w:proofErr w:type="gramStart"/>
            <w:r w:rsidRPr="007123F6">
              <w:rPr>
                <w:rFonts w:ascii="Times New Roman" w:eastAsia="Times New Roman" w:hAnsi="Times New Roman" w:cs="Times New Roman"/>
                <w:color w:val="000000"/>
                <w:sz w:val="16"/>
                <w:szCs w:val="16"/>
                <w:lang w:eastAsia="ru-RU"/>
              </w:rPr>
              <w:t>административных</w:t>
            </w:r>
            <w:proofErr w:type="gramEnd"/>
            <w:r w:rsidRPr="007123F6">
              <w:rPr>
                <w:rFonts w:ascii="Times New Roman" w:eastAsia="Times New Roman" w:hAnsi="Times New Roman" w:cs="Times New Roman"/>
                <w:color w:val="000000"/>
                <w:sz w:val="16"/>
                <w:szCs w:val="16"/>
                <w:lang w:eastAsia="ru-RU"/>
              </w:rPr>
              <w:t xml:space="preserve"> регламента.</w:t>
            </w:r>
          </w:p>
          <w:p w:rsidR="005B3013" w:rsidRPr="007123F6" w:rsidRDefault="00EB0728" w:rsidP="002E1B2B">
            <w:pPr>
              <w:spacing w:after="0" w:line="180" w:lineRule="atLeast"/>
              <w:rPr>
                <w:rFonts w:ascii="Times New Roman" w:eastAsia="Times New Roman" w:hAnsi="Times New Roman" w:cs="Times New Roman"/>
                <w:color w:val="000000"/>
                <w:sz w:val="16"/>
                <w:szCs w:val="16"/>
                <w:lang w:eastAsia="ru-RU"/>
              </w:rPr>
            </w:pPr>
            <w:r w:rsidRPr="007123F6">
              <w:rPr>
                <w:rFonts w:ascii="Times New Roman" w:eastAsia="Times New Roman" w:hAnsi="Times New Roman" w:cs="Times New Roman"/>
                <w:color w:val="000000"/>
                <w:sz w:val="16"/>
                <w:szCs w:val="16"/>
                <w:lang w:eastAsia="ru-RU"/>
              </w:rPr>
              <w:t xml:space="preserve"> За 2018 год выдано </w:t>
            </w:r>
            <w:r w:rsidR="00C61167" w:rsidRPr="007123F6">
              <w:rPr>
                <w:rFonts w:ascii="Times New Roman" w:eastAsia="Times New Roman" w:hAnsi="Times New Roman" w:cs="Times New Roman"/>
                <w:color w:val="000000"/>
                <w:sz w:val="16"/>
                <w:szCs w:val="16"/>
                <w:lang w:eastAsia="ru-RU"/>
              </w:rPr>
              <w:t>280</w:t>
            </w:r>
            <w:r w:rsidRPr="007123F6">
              <w:rPr>
                <w:rFonts w:ascii="Times New Roman" w:eastAsia="Times New Roman" w:hAnsi="Times New Roman" w:cs="Times New Roman"/>
                <w:color w:val="000000"/>
                <w:sz w:val="16"/>
                <w:szCs w:val="16"/>
                <w:lang w:eastAsia="ru-RU"/>
              </w:rPr>
              <w:t xml:space="preserve"> разрешений на строительство </w:t>
            </w:r>
            <w:r w:rsidR="00C61167" w:rsidRPr="007123F6">
              <w:rPr>
                <w:rFonts w:ascii="Times New Roman" w:eastAsia="Times New Roman" w:hAnsi="Times New Roman" w:cs="Times New Roman"/>
                <w:color w:val="000000"/>
                <w:sz w:val="16"/>
                <w:szCs w:val="16"/>
                <w:lang w:eastAsia="ru-RU"/>
              </w:rPr>
              <w:t>195 уведомлений о соответствии для ИЖС,</w:t>
            </w:r>
            <w:r w:rsidR="007123F6" w:rsidRPr="007123F6">
              <w:rPr>
                <w:rFonts w:ascii="Times New Roman" w:eastAsia="Times New Roman" w:hAnsi="Times New Roman" w:cs="Times New Roman"/>
                <w:color w:val="000000"/>
                <w:sz w:val="16"/>
                <w:szCs w:val="16"/>
                <w:lang w:eastAsia="ru-RU"/>
              </w:rPr>
              <w:t xml:space="preserve"> 51 для </w:t>
            </w:r>
            <w:r w:rsidRPr="007123F6">
              <w:rPr>
                <w:rFonts w:ascii="Times New Roman" w:eastAsia="Times New Roman" w:hAnsi="Times New Roman" w:cs="Times New Roman"/>
                <w:color w:val="000000"/>
                <w:sz w:val="16"/>
                <w:szCs w:val="16"/>
                <w:lang w:eastAsia="ru-RU"/>
              </w:rPr>
              <w:t xml:space="preserve"> объектов общественного значения.</w:t>
            </w:r>
          </w:p>
          <w:p w:rsidR="00EB0728" w:rsidRPr="005B3013" w:rsidRDefault="00EB0728" w:rsidP="002E1B2B">
            <w:pPr>
              <w:spacing w:after="0" w:line="180" w:lineRule="atLeast"/>
              <w:rPr>
                <w:rFonts w:ascii="Times New Roman" w:eastAsia="Times New Roman" w:hAnsi="Times New Roman" w:cs="Times New Roman"/>
                <w:color w:val="000000"/>
                <w:sz w:val="16"/>
                <w:szCs w:val="16"/>
                <w:lang w:eastAsia="ru-RU"/>
              </w:rPr>
            </w:pPr>
            <w:proofErr w:type="gramStart"/>
            <w:r w:rsidRPr="007123F6">
              <w:rPr>
                <w:rFonts w:ascii="Times New Roman" w:eastAsia="Times New Roman" w:hAnsi="Times New Roman" w:cs="Times New Roman"/>
                <w:color w:val="000000"/>
                <w:sz w:val="16"/>
                <w:szCs w:val="16"/>
                <w:lang w:eastAsia="ru-RU"/>
              </w:rPr>
              <w:t>Введено в</w:t>
            </w:r>
            <w:r>
              <w:rPr>
                <w:rFonts w:ascii="Times New Roman" w:eastAsia="Times New Roman" w:hAnsi="Times New Roman" w:cs="Times New Roman"/>
                <w:color w:val="000000"/>
                <w:sz w:val="16"/>
                <w:szCs w:val="16"/>
                <w:lang w:eastAsia="ru-RU"/>
              </w:rPr>
              <w:t xml:space="preserve"> эксплуатация    объектов </w:t>
            </w:r>
            <w:r w:rsidR="007123F6">
              <w:rPr>
                <w:rFonts w:ascii="Times New Roman" w:eastAsia="Times New Roman" w:hAnsi="Times New Roman" w:cs="Times New Roman"/>
                <w:color w:val="000000"/>
                <w:sz w:val="16"/>
                <w:szCs w:val="16"/>
                <w:lang w:eastAsia="ru-RU"/>
              </w:rPr>
              <w:t xml:space="preserve">16 </w:t>
            </w:r>
            <w:r>
              <w:rPr>
                <w:rFonts w:ascii="Times New Roman" w:eastAsia="Times New Roman" w:hAnsi="Times New Roman" w:cs="Times New Roman"/>
                <w:color w:val="000000"/>
                <w:sz w:val="16"/>
                <w:szCs w:val="16"/>
                <w:lang w:eastAsia="ru-RU"/>
              </w:rPr>
              <w:t xml:space="preserve">общественного назначения, и </w:t>
            </w:r>
            <w:r w:rsidR="007123F6">
              <w:rPr>
                <w:rFonts w:ascii="Times New Roman" w:eastAsia="Times New Roman" w:hAnsi="Times New Roman" w:cs="Times New Roman"/>
                <w:color w:val="000000"/>
                <w:sz w:val="16"/>
                <w:szCs w:val="16"/>
                <w:lang w:eastAsia="ru-RU"/>
              </w:rPr>
              <w:t xml:space="preserve">35 объектов </w:t>
            </w:r>
            <w:r>
              <w:rPr>
                <w:rFonts w:ascii="Times New Roman" w:eastAsia="Times New Roman" w:hAnsi="Times New Roman" w:cs="Times New Roman"/>
                <w:color w:val="000000"/>
                <w:sz w:val="16"/>
                <w:szCs w:val="16"/>
                <w:lang w:eastAsia="ru-RU"/>
              </w:rPr>
              <w:t>ИЖС</w:t>
            </w:r>
            <w:proofErr w:type="gramEnd"/>
          </w:p>
          <w:p w:rsidR="005E17EC" w:rsidRPr="002C48AF" w:rsidRDefault="005E17EC" w:rsidP="002E1B2B">
            <w:pPr>
              <w:spacing w:after="0" w:line="180" w:lineRule="atLeast"/>
              <w:rPr>
                <w:rFonts w:ascii="Times New Roman" w:eastAsia="Times New Roman" w:hAnsi="Times New Roman" w:cs="Times New Roman"/>
                <w:color w:val="000000"/>
                <w:sz w:val="16"/>
                <w:szCs w:val="16"/>
                <w:lang w:eastAsia="ru-RU"/>
              </w:rPr>
            </w:pPr>
          </w:p>
        </w:tc>
      </w:tr>
      <w:tr w:rsidR="005E17EC" w:rsidRPr="002C48AF" w:rsidTr="005F5370">
        <w:trPr>
          <w:trHeight w:val="369"/>
        </w:trPr>
        <w:tc>
          <w:tcPr>
            <w:tcW w:w="14034" w:type="dxa"/>
            <w:gridSpan w:val="11"/>
            <w:shd w:val="clear" w:color="000000" w:fill="FFFFFF"/>
            <w:noWrap/>
            <w:vAlign w:val="center"/>
          </w:tcPr>
          <w:p w:rsidR="005E17EC" w:rsidRPr="002C48AF" w:rsidRDefault="005E17EC" w:rsidP="002E1B2B">
            <w:pPr>
              <w:spacing w:after="0" w:line="180" w:lineRule="atLeast"/>
              <w:jc w:val="center"/>
              <w:rPr>
                <w:rFonts w:ascii="Times New Roman" w:eastAsia="Times New Roman" w:hAnsi="Times New Roman" w:cs="Times New Roman"/>
                <w:color w:val="000000"/>
                <w:sz w:val="16"/>
                <w:szCs w:val="16"/>
                <w:highlight w:val="yellow"/>
                <w:lang w:eastAsia="ru-RU"/>
              </w:rPr>
            </w:pPr>
            <w:r w:rsidRPr="002C48AF">
              <w:rPr>
                <w:rFonts w:ascii="Times New Roman" w:eastAsia="Times New Roman" w:hAnsi="Times New Roman" w:cs="Times New Roman"/>
                <w:bCs/>
                <w:color w:val="000000"/>
                <w:sz w:val="16"/>
                <w:szCs w:val="16"/>
                <w:lang w:eastAsia="ru-RU"/>
              </w:rPr>
              <w:t>3.4. Устранение избыточного государственного и муниципального регулирования, а также снижение административных барьеров</w:t>
            </w:r>
          </w:p>
        </w:tc>
        <w:tc>
          <w:tcPr>
            <w:tcW w:w="1276" w:type="dxa"/>
            <w:shd w:val="clear" w:color="000000" w:fill="FFFFFF"/>
          </w:tcPr>
          <w:p w:rsidR="005E17EC" w:rsidRPr="002C48AF" w:rsidRDefault="005E17EC" w:rsidP="002E1B2B">
            <w:pPr>
              <w:spacing w:after="0" w:line="180" w:lineRule="atLeast"/>
              <w:jc w:val="center"/>
              <w:rPr>
                <w:rFonts w:ascii="Times New Roman" w:eastAsia="Times New Roman" w:hAnsi="Times New Roman" w:cs="Times New Roman"/>
                <w:bCs/>
                <w:color w:val="000000"/>
                <w:sz w:val="16"/>
                <w:szCs w:val="16"/>
                <w:lang w:eastAsia="ru-RU"/>
              </w:rPr>
            </w:pPr>
          </w:p>
        </w:tc>
      </w:tr>
      <w:tr w:rsidR="005E17EC" w:rsidRPr="002C48AF" w:rsidTr="005F5370">
        <w:tc>
          <w:tcPr>
            <w:tcW w:w="568" w:type="dxa"/>
            <w:shd w:val="clear" w:color="000000" w:fill="FFFFFF"/>
            <w:noWrap/>
            <w:hideMark/>
          </w:tcPr>
          <w:p w:rsidR="005E17EC" w:rsidRPr="002C48AF" w:rsidRDefault="005E17EC"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3.4.1.</w:t>
            </w:r>
          </w:p>
        </w:tc>
        <w:tc>
          <w:tcPr>
            <w:tcW w:w="1701" w:type="dxa"/>
            <w:shd w:val="clear" w:color="000000" w:fill="FFFFFF"/>
            <w:hideMark/>
          </w:tcPr>
          <w:p w:rsidR="005E17EC" w:rsidRPr="002C48AF" w:rsidRDefault="005E17EC"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 xml:space="preserve">Проведение </w:t>
            </w:r>
            <w:proofErr w:type="gramStart"/>
            <w:r w:rsidRPr="002C48AF">
              <w:rPr>
                <w:rFonts w:ascii="Times New Roman" w:eastAsia="Times New Roman" w:hAnsi="Times New Roman" w:cs="Times New Roman"/>
                <w:color w:val="000000"/>
                <w:sz w:val="16"/>
                <w:szCs w:val="16"/>
                <w:lang w:eastAsia="ru-RU"/>
              </w:rPr>
              <w:t xml:space="preserve">оценки регулирующего воздействия проектов нормативных правовых актов </w:t>
            </w:r>
            <w:r w:rsidRPr="002C48AF">
              <w:rPr>
                <w:rFonts w:ascii="Times New Roman" w:eastAsia="Times New Roman" w:hAnsi="Times New Roman" w:cs="Times New Roman"/>
                <w:color w:val="000000"/>
                <w:sz w:val="16"/>
                <w:szCs w:val="16"/>
                <w:lang w:eastAsia="ru-RU"/>
              </w:rPr>
              <w:lastRenderedPageBreak/>
              <w:t>муниципального образования</w:t>
            </w:r>
            <w:proofErr w:type="gramEnd"/>
            <w:r w:rsidRPr="002C48AF">
              <w:rPr>
                <w:rFonts w:ascii="Times New Roman" w:eastAsia="Times New Roman" w:hAnsi="Times New Roman" w:cs="Times New Roman"/>
                <w:color w:val="000000"/>
                <w:sz w:val="16"/>
                <w:szCs w:val="16"/>
                <w:lang w:eastAsia="ru-RU"/>
              </w:rPr>
              <w:t xml:space="preserve"> Темрюкский район</w:t>
            </w:r>
          </w:p>
        </w:tc>
        <w:tc>
          <w:tcPr>
            <w:tcW w:w="2126" w:type="dxa"/>
            <w:shd w:val="clear" w:color="000000" w:fill="FFFFFF"/>
          </w:tcPr>
          <w:p w:rsidR="005E17EC" w:rsidRPr="002C48AF" w:rsidRDefault="005E17EC"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lastRenderedPageBreak/>
              <w:t xml:space="preserve">выявление положений, вводящих избыточные административные обязанности, запреты и ограничения для физических и юридических </w:t>
            </w:r>
            <w:r w:rsidRPr="002C48AF">
              <w:rPr>
                <w:rFonts w:ascii="Times New Roman" w:eastAsia="Times New Roman" w:hAnsi="Times New Roman" w:cs="Times New Roman"/>
                <w:color w:val="000000"/>
                <w:sz w:val="16"/>
                <w:szCs w:val="16"/>
                <w:lang w:eastAsia="ru-RU"/>
              </w:rPr>
              <w:lastRenderedPageBreak/>
              <w:t>лиц в сфере предпринимательской деятельности или способствующих их введению, оказывающих негативное влияние на отрасли экономики муниципального образования Темрюкский район, а также положений, способствующих возникновению необоснованных расходов в сфере предпринимательской и инвестиционной деятельности</w:t>
            </w:r>
          </w:p>
        </w:tc>
        <w:tc>
          <w:tcPr>
            <w:tcW w:w="3260" w:type="dxa"/>
            <w:shd w:val="clear" w:color="000000" w:fill="FFFFFF"/>
            <w:noWrap/>
            <w:hideMark/>
          </w:tcPr>
          <w:p w:rsidR="005E17EC" w:rsidRPr="002C48AF" w:rsidRDefault="005E17EC"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lastRenderedPageBreak/>
              <w:t xml:space="preserve">доля проектов нормативных правовых актов муниципального образования Темрюкский район, по которым была проведена оценка регулирующего воздействия в общем объеме проектов нормативных правовых актов </w:t>
            </w:r>
            <w:r w:rsidRPr="002C48AF">
              <w:rPr>
                <w:rFonts w:ascii="Times New Roman" w:eastAsia="Times New Roman" w:hAnsi="Times New Roman" w:cs="Times New Roman"/>
                <w:color w:val="000000"/>
                <w:sz w:val="16"/>
                <w:szCs w:val="16"/>
                <w:lang w:eastAsia="ru-RU"/>
              </w:rPr>
              <w:lastRenderedPageBreak/>
              <w:t>муниципального образования Темрюкский район, подлежащих оценке регулирующего воздействия, процентов</w:t>
            </w:r>
          </w:p>
          <w:p w:rsidR="005E17EC" w:rsidRPr="002C48AF" w:rsidRDefault="005E17EC" w:rsidP="002E1B2B">
            <w:pPr>
              <w:spacing w:after="0" w:line="180" w:lineRule="atLeast"/>
              <w:rPr>
                <w:rFonts w:ascii="Times New Roman" w:eastAsia="Times New Roman" w:hAnsi="Times New Roman" w:cs="Times New Roman"/>
                <w:color w:val="000000"/>
                <w:sz w:val="16"/>
                <w:szCs w:val="16"/>
                <w:lang w:eastAsia="ru-RU"/>
              </w:rPr>
            </w:pPr>
          </w:p>
        </w:tc>
        <w:tc>
          <w:tcPr>
            <w:tcW w:w="1276" w:type="dxa"/>
            <w:gridSpan w:val="2"/>
            <w:shd w:val="clear" w:color="000000" w:fill="FFFFFF"/>
            <w:noWrap/>
            <w:hideMark/>
          </w:tcPr>
          <w:p w:rsidR="005E17EC" w:rsidRPr="002C48AF" w:rsidRDefault="005E17EC"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lastRenderedPageBreak/>
              <w:t>100</w:t>
            </w:r>
          </w:p>
        </w:tc>
        <w:tc>
          <w:tcPr>
            <w:tcW w:w="992" w:type="dxa"/>
            <w:shd w:val="clear" w:color="000000" w:fill="FFFFFF"/>
            <w:noWrap/>
            <w:hideMark/>
          </w:tcPr>
          <w:p w:rsidR="005E17EC" w:rsidRPr="002C48AF" w:rsidRDefault="005E17EC"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100/</w:t>
            </w:r>
          </w:p>
          <w:p w:rsidR="005E17EC" w:rsidRPr="002C48AF" w:rsidRDefault="005E17EC"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100</w:t>
            </w:r>
          </w:p>
        </w:tc>
        <w:tc>
          <w:tcPr>
            <w:tcW w:w="992" w:type="dxa"/>
            <w:shd w:val="clear" w:color="000000" w:fill="FFFFFF"/>
            <w:noWrap/>
            <w:hideMark/>
          </w:tcPr>
          <w:p w:rsidR="005E17EC" w:rsidRPr="002C48AF" w:rsidRDefault="005E17EC"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100</w:t>
            </w:r>
            <w:r w:rsidR="003C1EF9">
              <w:rPr>
                <w:rFonts w:ascii="Times New Roman" w:eastAsia="Times New Roman" w:hAnsi="Times New Roman" w:cs="Times New Roman"/>
                <w:color w:val="000000"/>
                <w:sz w:val="16"/>
                <w:szCs w:val="16"/>
                <w:lang w:eastAsia="ru-RU"/>
              </w:rPr>
              <w:t>/100</w:t>
            </w:r>
          </w:p>
        </w:tc>
        <w:tc>
          <w:tcPr>
            <w:tcW w:w="851" w:type="dxa"/>
            <w:shd w:val="clear" w:color="000000" w:fill="FFFFFF"/>
            <w:noWrap/>
            <w:hideMark/>
          </w:tcPr>
          <w:p w:rsidR="005E17EC" w:rsidRPr="002C48AF" w:rsidRDefault="005E17EC"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100</w:t>
            </w:r>
            <w:r w:rsidR="003C1EF9">
              <w:rPr>
                <w:rFonts w:ascii="Times New Roman" w:eastAsia="Times New Roman" w:hAnsi="Times New Roman" w:cs="Times New Roman"/>
                <w:color w:val="000000"/>
                <w:sz w:val="16"/>
                <w:szCs w:val="16"/>
                <w:lang w:eastAsia="ru-RU"/>
              </w:rPr>
              <w:t>/100</w:t>
            </w:r>
          </w:p>
        </w:tc>
        <w:tc>
          <w:tcPr>
            <w:tcW w:w="992" w:type="dxa"/>
            <w:shd w:val="clear" w:color="000000" w:fill="FFFFFF"/>
          </w:tcPr>
          <w:p w:rsidR="005E17EC" w:rsidRPr="002C48AF" w:rsidRDefault="004D7851" w:rsidP="002E1B2B">
            <w:pPr>
              <w:spacing w:after="0" w:line="180" w:lineRule="atLeast"/>
              <w:rPr>
                <w:rFonts w:ascii="Times New Roman" w:hAnsi="Times New Roman" w:cs="Times New Roman"/>
                <w:sz w:val="16"/>
                <w:szCs w:val="16"/>
              </w:rPr>
            </w:pPr>
            <w:r>
              <w:rPr>
                <w:rFonts w:ascii="Times New Roman" w:hAnsi="Times New Roman" w:cs="Times New Roman"/>
                <w:sz w:val="16"/>
                <w:szCs w:val="16"/>
              </w:rPr>
              <w:t>Управление экономики администрации муни</w:t>
            </w:r>
            <w:r w:rsidR="00924473">
              <w:rPr>
                <w:rFonts w:ascii="Times New Roman" w:hAnsi="Times New Roman" w:cs="Times New Roman"/>
                <w:sz w:val="16"/>
                <w:szCs w:val="16"/>
              </w:rPr>
              <w:t>ципал</w:t>
            </w:r>
            <w:r w:rsidR="00924473">
              <w:rPr>
                <w:rFonts w:ascii="Times New Roman" w:hAnsi="Times New Roman" w:cs="Times New Roman"/>
                <w:sz w:val="16"/>
                <w:szCs w:val="16"/>
              </w:rPr>
              <w:lastRenderedPageBreak/>
              <w:t>ьного образования Темрюкского района</w:t>
            </w:r>
          </w:p>
        </w:tc>
        <w:tc>
          <w:tcPr>
            <w:tcW w:w="1276" w:type="dxa"/>
            <w:shd w:val="clear" w:color="000000" w:fill="FFFFFF"/>
          </w:tcPr>
          <w:p w:rsidR="005E17EC" w:rsidRPr="002C48AF" w:rsidRDefault="00924473" w:rsidP="002E1B2B">
            <w:pPr>
              <w:spacing w:after="0" w:line="180" w:lineRule="atLeast"/>
              <w:rPr>
                <w:rFonts w:ascii="Times New Roman" w:hAnsi="Times New Roman" w:cs="Times New Roman"/>
                <w:sz w:val="16"/>
                <w:szCs w:val="16"/>
              </w:rPr>
            </w:pPr>
            <w:r w:rsidRPr="00924473">
              <w:rPr>
                <w:rFonts w:ascii="Times New Roman" w:hAnsi="Times New Roman" w:cs="Times New Roman"/>
                <w:sz w:val="16"/>
                <w:szCs w:val="16"/>
              </w:rPr>
              <w:lastRenderedPageBreak/>
              <w:t xml:space="preserve">Управление экономики администрации муниципального образования Темрюкского </w:t>
            </w:r>
            <w:r w:rsidRPr="00924473">
              <w:rPr>
                <w:rFonts w:ascii="Times New Roman" w:hAnsi="Times New Roman" w:cs="Times New Roman"/>
                <w:sz w:val="16"/>
                <w:szCs w:val="16"/>
              </w:rPr>
              <w:lastRenderedPageBreak/>
              <w:t>района</w:t>
            </w:r>
          </w:p>
        </w:tc>
        <w:tc>
          <w:tcPr>
            <w:tcW w:w="1276" w:type="dxa"/>
            <w:shd w:val="clear" w:color="000000" w:fill="FFFFFF"/>
          </w:tcPr>
          <w:p w:rsidR="002B1573" w:rsidRDefault="00940A8E" w:rsidP="002E1B2B">
            <w:pPr>
              <w:spacing w:after="0" w:line="180" w:lineRule="atLeast"/>
              <w:rPr>
                <w:rFonts w:ascii="Times New Roman" w:hAnsi="Times New Roman" w:cs="Times New Roman"/>
                <w:sz w:val="16"/>
                <w:szCs w:val="16"/>
              </w:rPr>
            </w:pPr>
            <w:r>
              <w:rPr>
                <w:rFonts w:ascii="Times New Roman" w:hAnsi="Times New Roman" w:cs="Times New Roman"/>
                <w:sz w:val="16"/>
                <w:szCs w:val="16"/>
              </w:rPr>
              <w:lastRenderedPageBreak/>
              <w:t>Проведена оценка  по следующим  проектам НПА:</w:t>
            </w:r>
          </w:p>
          <w:p w:rsidR="005E17EC" w:rsidRDefault="002B1573" w:rsidP="002E1B2B">
            <w:pPr>
              <w:spacing w:after="0" w:line="180" w:lineRule="atLeast"/>
              <w:rPr>
                <w:rFonts w:ascii="Times New Roman" w:hAnsi="Times New Roman" w:cs="Times New Roman"/>
                <w:sz w:val="16"/>
                <w:szCs w:val="16"/>
              </w:rPr>
            </w:pPr>
            <w:r>
              <w:rPr>
                <w:rFonts w:ascii="Times New Roman" w:hAnsi="Times New Roman" w:cs="Times New Roman"/>
                <w:sz w:val="16"/>
                <w:szCs w:val="16"/>
              </w:rPr>
              <w:t>1)</w:t>
            </w:r>
            <w:r w:rsidR="00940A8E">
              <w:rPr>
                <w:rFonts w:ascii="Times New Roman" w:hAnsi="Times New Roman" w:cs="Times New Roman"/>
                <w:sz w:val="16"/>
                <w:szCs w:val="16"/>
              </w:rPr>
              <w:t>«</w:t>
            </w:r>
            <w:r w:rsidR="00940A8E" w:rsidRPr="00940A8E">
              <w:rPr>
                <w:rFonts w:ascii="Times New Roman" w:hAnsi="Times New Roman" w:cs="Times New Roman"/>
                <w:sz w:val="16"/>
                <w:szCs w:val="16"/>
              </w:rPr>
              <w:t xml:space="preserve">Об </w:t>
            </w:r>
            <w:r w:rsidR="00940A8E" w:rsidRPr="00940A8E">
              <w:rPr>
                <w:rFonts w:ascii="Times New Roman" w:hAnsi="Times New Roman" w:cs="Times New Roman"/>
                <w:sz w:val="16"/>
                <w:szCs w:val="16"/>
              </w:rPr>
              <w:lastRenderedPageBreak/>
              <w:t>утверждении Порядка осуществления администрацией муниципального образования Темрюкский район полномочий по регулированию тарифов на перевозку пассажиров и багажа автомобильным транспортом на муниципальных пригородных и муниципальных междугородных маршрутах регулярного сообщения в границах муниципального образования Темрюкский район</w:t>
            </w:r>
            <w:r w:rsidR="00940A8E">
              <w:rPr>
                <w:rFonts w:ascii="Times New Roman" w:hAnsi="Times New Roman" w:cs="Times New Roman"/>
                <w:sz w:val="16"/>
                <w:szCs w:val="16"/>
              </w:rPr>
              <w:t>»</w:t>
            </w:r>
            <w:r>
              <w:rPr>
                <w:rFonts w:ascii="Times New Roman" w:hAnsi="Times New Roman" w:cs="Times New Roman"/>
                <w:sz w:val="16"/>
                <w:szCs w:val="16"/>
              </w:rPr>
              <w:t>;</w:t>
            </w:r>
          </w:p>
          <w:p w:rsidR="00940A8E" w:rsidRDefault="002B1573" w:rsidP="002E1B2B">
            <w:pPr>
              <w:spacing w:after="0" w:line="180" w:lineRule="atLeast"/>
              <w:rPr>
                <w:rFonts w:ascii="Times New Roman" w:hAnsi="Times New Roman" w:cs="Times New Roman"/>
                <w:sz w:val="16"/>
                <w:szCs w:val="16"/>
              </w:rPr>
            </w:pPr>
            <w:r>
              <w:rPr>
                <w:rFonts w:ascii="Times New Roman" w:hAnsi="Times New Roman" w:cs="Times New Roman"/>
                <w:sz w:val="16"/>
                <w:szCs w:val="16"/>
              </w:rPr>
              <w:t>2) «</w:t>
            </w:r>
            <w:r w:rsidRPr="002B1573">
              <w:rPr>
                <w:rFonts w:ascii="Times New Roman" w:hAnsi="Times New Roman" w:cs="Times New Roman"/>
                <w:sz w:val="16"/>
                <w:szCs w:val="16"/>
              </w:rPr>
              <w:t>Об утверждении Положения о порядке размещения нестационарных торговых объектов на территории муниципального образования Темрюкский район</w:t>
            </w:r>
            <w:r>
              <w:rPr>
                <w:rFonts w:ascii="Times New Roman" w:hAnsi="Times New Roman" w:cs="Times New Roman"/>
                <w:sz w:val="16"/>
                <w:szCs w:val="16"/>
              </w:rPr>
              <w:t>»</w:t>
            </w:r>
            <w:r w:rsidR="00B97E4E">
              <w:rPr>
                <w:rFonts w:ascii="Times New Roman" w:hAnsi="Times New Roman" w:cs="Times New Roman"/>
                <w:sz w:val="16"/>
                <w:szCs w:val="16"/>
              </w:rPr>
              <w:t xml:space="preserve"> (по данному проекту были замечания, которые  были устранены).</w:t>
            </w:r>
          </w:p>
          <w:p w:rsidR="00924473" w:rsidRPr="002C48AF" w:rsidRDefault="00924473" w:rsidP="002E1B2B">
            <w:pPr>
              <w:spacing w:after="0" w:line="180" w:lineRule="atLeast"/>
              <w:rPr>
                <w:rFonts w:ascii="Times New Roman" w:hAnsi="Times New Roman" w:cs="Times New Roman"/>
                <w:sz w:val="16"/>
                <w:szCs w:val="16"/>
              </w:rPr>
            </w:pPr>
          </w:p>
        </w:tc>
      </w:tr>
      <w:tr w:rsidR="005E17EC" w:rsidRPr="002C48AF" w:rsidTr="005F5370">
        <w:trPr>
          <w:trHeight w:val="733"/>
        </w:trPr>
        <w:tc>
          <w:tcPr>
            <w:tcW w:w="568" w:type="dxa"/>
            <w:shd w:val="clear" w:color="000000" w:fill="FFFFFF"/>
            <w:noWrap/>
          </w:tcPr>
          <w:p w:rsidR="005E17EC" w:rsidRPr="002C48AF" w:rsidRDefault="005E17EC"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lastRenderedPageBreak/>
              <w:t>3.4.2</w:t>
            </w:r>
          </w:p>
        </w:tc>
        <w:tc>
          <w:tcPr>
            <w:tcW w:w="1701" w:type="dxa"/>
            <w:shd w:val="clear" w:color="000000" w:fill="FFFFFF"/>
          </w:tcPr>
          <w:p w:rsidR="005E17EC" w:rsidRPr="002C48AF" w:rsidRDefault="005E17EC"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 xml:space="preserve">Проведение экспертизы нормативных правовых актов муниципального образования Темрюкский район, затрагивающих вопросы осуществления предпринимательской и инвестиционной деятельности  </w:t>
            </w:r>
          </w:p>
        </w:tc>
        <w:tc>
          <w:tcPr>
            <w:tcW w:w="2126" w:type="dxa"/>
            <w:shd w:val="clear" w:color="000000" w:fill="FFFFFF"/>
          </w:tcPr>
          <w:p w:rsidR="005E17EC" w:rsidRPr="002C48AF" w:rsidRDefault="005E17EC"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выявление положений, необоснованно затрудняющих ведение предпринимательской и инвестиционной деятельности</w:t>
            </w:r>
          </w:p>
        </w:tc>
        <w:tc>
          <w:tcPr>
            <w:tcW w:w="3260" w:type="dxa"/>
            <w:shd w:val="clear" w:color="000000" w:fill="FFFFFF"/>
            <w:noWrap/>
          </w:tcPr>
          <w:p w:rsidR="005E17EC" w:rsidRPr="002C48AF" w:rsidRDefault="005E17EC"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доля нормативных правовых актов муниципального образования Темрюкский район, по которым проведена экспертиза, в общем объеме нормативных правовых актов муниципального образования Темрюкский район, подлежащих экспертизе в соответствии с утвержденным планом проведения экспертизы нормативных правовых актов муниципального образования Темрюкский район</w:t>
            </w:r>
          </w:p>
          <w:p w:rsidR="005E17EC" w:rsidRPr="002C48AF" w:rsidRDefault="005E17EC"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на соответствующее полугодие, процентов</w:t>
            </w:r>
          </w:p>
          <w:p w:rsidR="005E17EC" w:rsidRPr="002C48AF" w:rsidRDefault="005E17EC" w:rsidP="002E1B2B">
            <w:pPr>
              <w:spacing w:after="0" w:line="180" w:lineRule="atLeast"/>
              <w:rPr>
                <w:rFonts w:ascii="Times New Roman" w:eastAsia="Times New Roman" w:hAnsi="Times New Roman" w:cs="Times New Roman"/>
                <w:color w:val="000000"/>
                <w:sz w:val="16"/>
                <w:szCs w:val="16"/>
                <w:lang w:eastAsia="ru-RU"/>
              </w:rPr>
            </w:pPr>
          </w:p>
          <w:p w:rsidR="005E17EC" w:rsidRPr="002C48AF" w:rsidRDefault="005E17EC" w:rsidP="002E1B2B">
            <w:pPr>
              <w:spacing w:after="0" w:line="180" w:lineRule="atLeast"/>
              <w:rPr>
                <w:rFonts w:ascii="Times New Roman" w:eastAsia="Times New Roman" w:hAnsi="Times New Roman" w:cs="Times New Roman"/>
                <w:color w:val="000000"/>
                <w:sz w:val="16"/>
                <w:szCs w:val="16"/>
                <w:lang w:eastAsia="ru-RU"/>
              </w:rPr>
            </w:pPr>
          </w:p>
        </w:tc>
        <w:tc>
          <w:tcPr>
            <w:tcW w:w="1276" w:type="dxa"/>
            <w:gridSpan w:val="2"/>
            <w:shd w:val="clear" w:color="000000" w:fill="FFFFFF"/>
            <w:noWrap/>
          </w:tcPr>
          <w:p w:rsidR="005E17EC" w:rsidRPr="002C48AF" w:rsidRDefault="005E17EC"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100</w:t>
            </w:r>
          </w:p>
        </w:tc>
        <w:tc>
          <w:tcPr>
            <w:tcW w:w="992" w:type="dxa"/>
            <w:shd w:val="clear" w:color="000000" w:fill="FFFFFF"/>
            <w:noWrap/>
          </w:tcPr>
          <w:p w:rsidR="005E17EC" w:rsidRPr="002C48AF" w:rsidRDefault="005E17EC"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100/</w:t>
            </w:r>
          </w:p>
          <w:p w:rsidR="005E17EC" w:rsidRPr="002C48AF" w:rsidRDefault="005E17EC"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100</w:t>
            </w:r>
          </w:p>
        </w:tc>
        <w:tc>
          <w:tcPr>
            <w:tcW w:w="992" w:type="dxa"/>
            <w:shd w:val="clear" w:color="000000" w:fill="FFFFFF"/>
            <w:noWrap/>
          </w:tcPr>
          <w:p w:rsidR="005E17EC" w:rsidRPr="002C48AF" w:rsidRDefault="005E17EC"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100</w:t>
            </w:r>
            <w:r w:rsidR="00CD3EF2">
              <w:rPr>
                <w:rFonts w:ascii="Times New Roman" w:eastAsia="Times New Roman" w:hAnsi="Times New Roman" w:cs="Times New Roman"/>
                <w:color w:val="000000"/>
                <w:sz w:val="16"/>
                <w:szCs w:val="16"/>
                <w:lang w:eastAsia="ru-RU"/>
              </w:rPr>
              <w:t>/100</w:t>
            </w:r>
          </w:p>
        </w:tc>
        <w:tc>
          <w:tcPr>
            <w:tcW w:w="851" w:type="dxa"/>
            <w:shd w:val="clear" w:color="000000" w:fill="FFFFFF"/>
            <w:noWrap/>
          </w:tcPr>
          <w:p w:rsidR="005E17EC" w:rsidRPr="002C48AF" w:rsidRDefault="005E17EC"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100</w:t>
            </w:r>
            <w:r w:rsidR="00CD3EF2">
              <w:rPr>
                <w:rFonts w:ascii="Times New Roman" w:eastAsia="Times New Roman" w:hAnsi="Times New Roman" w:cs="Times New Roman"/>
                <w:color w:val="000000"/>
                <w:sz w:val="16"/>
                <w:szCs w:val="16"/>
                <w:lang w:eastAsia="ru-RU"/>
              </w:rPr>
              <w:t>/100</w:t>
            </w:r>
          </w:p>
        </w:tc>
        <w:tc>
          <w:tcPr>
            <w:tcW w:w="992" w:type="dxa"/>
            <w:shd w:val="clear" w:color="000000" w:fill="FFFFFF"/>
          </w:tcPr>
          <w:p w:rsidR="005E17EC" w:rsidRPr="002C48AF" w:rsidRDefault="00CB62BC" w:rsidP="002E1B2B">
            <w:pPr>
              <w:spacing w:after="0" w:line="180" w:lineRule="atLeast"/>
              <w:rPr>
                <w:rFonts w:ascii="Times New Roman" w:eastAsia="Times New Roman" w:hAnsi="Times New Roman" w:cs="Times New Roman"/>
                <w:color w:val="000000"/>
                <w:sz w:val="16"/>
                <w:szCs w:val="16"/>
                <w:lang w:eastAsia="ru-RU"/>
              </w:rPr>
            </w:pPr>
            <w:r w:rsidRPr="00CB62BC">
              <w:rPr>
                <w:rFonts w:ascii="Times New Roman" w:eastAsia="Times New Roman" w:hAnsi="Times New Roman" w:cs="Times New Roman"/>
                <w:color w:val="000000"/>
                <w:sz w:val="16"/>
                <w:szCs w:val="16"/>
                <w:lang w:eastAsia="ru-RU"/>
              </w:rPr>
              <w:t>Управление экономики администрации муниципального образования Темрюкского района</w:t>
            </w:r>
          </w:p>
        </w:tc>
        <w:tc>
          <w:tcPr>
            <w:tcW w:w="1276" w:type="dxa"/>
            <w:shd w:val="clear" w:color="000000" w:fill="FFFFFF"/>
          </w:tcPr>
          <w:p w:rsidR="005E17EC" w:rsidRPr="002C48AF" w:rsidRDefault="00CB62BC" w:rsidP="002E1B2B">
            <w:pPr>
              <w:spacing w:after="0" w:line="180" w:lineRule="atLeast"/>
              <w:rPr>
                <w:rFonts w:ascii="Times New Roman" w:eastAsia="Times New Roman" w:hAnsi="Times New Roman" w:cs="Times New Roman"/>
                <w:color w:val="000000"/>
                <w:sz w:val="16"/>
                <w:szCs w:val="16"/>
                <w:lang w:eastAsia="ru-RU"/>
              </w:rPr>
            </w:pPr>
            <w:r w:rsidRPr="00CB62BC">
              <w:rPr>
                <w:rFonts w:ascii="Times New Roman" w:eastAsia="Times New Roman" w:hAnsi="Times New Roman" w:cs="Times New Roman"/>
                <w:color w:val="000000"/>
                <w:sz w:val="16"/>
                <w:szCs w:val="16"/>
                <w:lang w:eastAsia="ru-RU"/>
              </w:rPr>
              <w:t>Управление экономики администрации муниципального образования Темрюкского района</w:t>
            </w:r>
          </w:p>
        </w:tc>
        <w:tc>
          <w:tcPr>
            <w:tcW w:w="1276" w:type="dxa"/>
            <w:shd w:val="clear" w:color="000000" w:fill="FFFFFF"/>
          </w:tcPr>
          <w:p w:rsidR="007C19B8" w:rsidRPr="007C19B8" w:rsidRDefault="00E16D46" w:rsidP="002E1B2B">
            <w:pPr>
              <w:spacing w:after="0" w:line="180" w:lineRule="atLeas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Ко всем НПА, которые были </w:t>
            </w:r>
            <w:proofErr w:type="gramStart"/>
            <w:r>
              <w:rPr>
                <w:rFonts w:ascii="Times New Roman" w:eastAsia="Times New Roman" w:hAnsi="Times New Roman" w:cs="Times New Roman"/>
                <w:color w:val="000000"/>
                <w:sz w:val="16"/>
                <w:szCs w:val="16"/>
                <w:lang w:eastAsia="ru-RU"/>
              </w:rPr>
              <w:t>предусмотрены в лане проведена</w:t>
            </w:r>
            <w:proofErr w:type="gramEnd"/>
            <w:r>
              <w:rPr>
                <w:rFonts w:ascii="Times New Roman" w:eastAsia="Times New Roman" w:hAnsi="Times New Roman" w:cs="Times New Roman"/>
                <w:color w:val="000000"/>
                <w:sz w:val="16"/>
                <w:szCs w:val="16"/>
                <w:lang w:eastAsia="ru-RU"/>
              </w:rPr>
              <w:t xml:space="preserve"> экспертиза. </w:t>
            </w:r>
            <w:r w:rsidR="007C19B8">
              <w:rPr>
                <w:rFonts w:ascii="Times New Roman" w:eastAsia="Times New Roman" w:hAnsi="Times New Roman" w:cs="Times New Roman"/>
                <w:color w:val="000000"/>
                <w:sz w:val="16"/>
                <w:szCs w:val="16"/>
                <w:lang w:eastAsia="ru-RU"/>
              </w:rPr>
              <w:t xml:space="preserve">Рассмотрены следующие НПА: </w:t>
            </w:r>
            <w:r w:rsidR="00377809">
              <w:rPr>
                <w:rFonts w:ascii="Times New Roman" w:eastAsia="Times New Roman" w:hAnsi="Times New Roman" w:cs="Times New Roman"/>
                <w:color w:val="000000"/>
                <w:sz w:val="16"/>
                <w:szCs w:val="16"/>
                <w:lang w:eastAsia="ru-RU"/>
              </w:rPr>
              <w:t>1)</w:t>
            </w:r>
            <w:r w:rsidR="007C19B8">
              <w:rPr>
                <w:rFonts w:ascii="Times New Roman" w:eastAsia="Times New Roman" w:hAnsi="Times New Roman" w:cs="Times New Roman"/>
                <w:color w:val="000000"/>
                <w:sz w:val="16"/>
                <w:szCs w:val="16"/>
                <w:lang w:eastAsia="ru-RU"/>
              </w:rPr>
              <w:t>«П</w:t>
            </w:r>
            <w:r w:rsidR="007C19B8" w:rsidRPr="007C19B8">
              <w:rPr>
                <w:rFonts w:ascii="Times New Roman" w:eastAsia="Times New Roman" w:hAnsi="Times New Roman" w:cs="Times New Roman"/>
                <w:color w:val="000000"/>
                <w:sz w:val="16"/>
                <w:szCs w:val="16"/>
                <w:lang w:eastAsia="ru-RU"/>
              </w:rPr>
              <w:t>остановление администрации муниципального образования Темрюкский район от 27.12.2017 года № 2079 «Об организации регулярных перевозок пассажиров и багажа автомобильным транспортом на муниципальных пригородных и муниципальных междугородных маршрутах регулярных перевозок в границах муниципального образования Темрюкский район»;</w:t>
            </w:r>
          </w:p>
          <w:p w:rsidR="005E17EC" w:rsidRDefault="00377809" w:rsidP="002E1B2B">
            <w:pPr>
              <w:spacing w:after="0" w:line="180" w:lineRule="atLeast"/>
              <w:rPr>
                <w:rFonts w:ascii="Times New Roman" w:eastAsia="Times New Roman" w:hAnsi="Times New Roman" w:cs="Times New Roman"/>
                <w:color w:val="000000"/>
                <w:sz w:val="16"/>
                <w:szCs w:val="16"/>
                <w:lang w:eastAsia="ru-RU"/>
              </w:rPr>
            </w:pPr>
            <w:proofErr w:type="gramStart"/>
            <w:r>
              <w:rPr>
                <w:rFonts w:ascii="Times New Roman" w:eastAsia="Times New Roman" w:hAnsi="Times New Roman" w:cs="Times New Roman"/>
                <w:color w:val="000000"/>
                <w:sz w:val="16"/>
                <w:szCs w:val="16"/>
                <w:lang w:eastAsia="ru-RU"/>
              </w:rPr>
              <w:t>2)</w:t>
            </w:r>
            <w:r w:rsidR="007C19B8">
              <w:rPr>
                <w:rFonts w:ascii="Times New Roman" w:eastAsia="Times New Roman" w:hAnsi="Times New Roman" w:cs="Times New Roman"/>
                <w:color w:val="000000"/>
                <w:sz w:val="16"/>
                <w:szCs w:val="16"/>
                <w:lang w:eastAsia="ru-RU"/>
              </w:rPr>
              <w:t>«Р</w:t>
            </w:r>
            <w:r w:rsidR="007C19B8" w:rsidRPr="007C19B8">
              <w:rPr>
                <w:rFonts w:ascii="Times New Roman" w:eastAsia="Times New Roman" w:hAnsi="Times New Roman" w:cs="Times New Roman"/>
                <w:color w:val="000000"/>
                <w:sz w:val="16"/>
                <w:szCs w:val="16"/>
                <w:lang w:eastAsia="ru-RU"/>
              </w:rPr>
              <w:t xml:space="preserve">ешение LXXXIII сессии Совета муниципального образования Темрюкский район от 26.06.2015 № 845 «Об утверждении положения о </w:t>
            </w:r>
            <w:r w:rsidR="007C19B8" w:rsidRPr="007C19B8">
              <w:rPr>
                <w:rFonts w:ascii="Times New Roman" w:eastAsia="Times New Roman" w:hAnsi="Times New Roman" w:cs="Times New Roman"/>
                <w:color w:val="000000"/>
                <w:sz w:val="16"/>
                <w:szCs w:val="16"/>
                <w:lang w:eastAsia="ru-RU"/>
              </w:rPr>
              <w:lastRenderedPageBreak/>
              <w:t>порядке организации и проведения торгов в форме открытого аукциона на право заключения договоров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муниципального образования Темрюкский район, либо на земельном участке, государственная собственно</w:t>
            </w:r>
            <w:r>
              <w:rPr>
                <w:rFonts w:ascii="Times New Roman" w:eastAsia="Times New Roman" w:hAnsi="Times New Roman" w:cs="Times New Roman"/>
                <w:color w:val="000000"/>
                <w:sz w:val="16"/>
                <w:szCs w:val="16"/>
                <w:lang w:eastAsia="ru-RU"/>
              </w:rPr>
              <w:t>сть на который не</w:t>
            </w:r>
            <w:proofErr w:type="gramEnd"/>
            <w:r>
              <w:rPr>
                <w:rFonts w:ascii="Times New Roman" w:eastAsia="Times New Roman" w:hAnsi="Times New Roman" w:cs="Times New Roman"/>
                <w:color w:val="000000"/>
                <w:sz w:val="16"/>
                <w:szCs w:val="16"/>
                <w:lang w:eastAsia="ru-RU"/>
              </w:rPr>
              <w:t xml:space="preserve"> разграничена»;</w:t>
            </w:r>
          </w:p>
          <w:p w:rsidR="00377809" w:rsidRDefault="00377809" w:rsidP="002E1B2B">
            <w:pPr>
              <w:spacing w:after="0" w:line="180" w:lineRule="atLeas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r w:rsidR="00613144">
              <w:t xml:space="preserve"> </w:t>
            </w:r>
            <w:r w:rsidR="00613144" w:rsidRPr="00613144">
              <w:rPr>
                <w:rFonts w:ascii="Times New Roman" w:eastAsia="Times New Roman" w:hAnsi="Times New Roman" w:cs="Times New Roman"/>
                <w:color w:val="000000"/>
                <w:sz w:val="16"/>
                <w:szCs w:val="16"/>
                <w:lang w:eastAsia="ru-RU"/>
              </w:rPr>
              <w:t xml:space="preserve">Об утверждении Порядка формирования, ведения и обязательного опубликования перечня муниципального имущества муниципального образования Темрюкский район, предназначенного для передачи во </w:t>
            </w:r>
            <w:r w:rsidR="00613144" w:rsidRPr="00613144">
              <w:rPr>
                <w:rFonts w:ascii="Times New Roman" w:eastAsia="Times New Roman" w:hAnsi="Times New Roman" w:cs="Times New Roman"/>
                <w:color w:val="000000"/>
                <w:sz w:val="16"/>
                <w:szCs w:val="16"/>
                <w:lang w:eastAsia="ru-RU"/>
              </w:rPr>
              <w:lastRenderedPageBreak/>
              <w:t>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13144">
              <w:rPr>
                <w:rFonts w:ascii="Times New Roman" w:eastAsia="Times New Roman" w:hAnsi="Times New Roman" w:cs="Times New Roman"/>
                <w:color w:val="000000"/>
                <w:sz w:val="16"/>
                <w:szCs w:val="16"/>
                <w:lang w:eastAsia="ru-RU"/>
              </w:rPr>
              <w:t>;</w:t>
            </w:r>
          </w:p>
          <w:p w:rsidR="00B64E87" w:rsidRPr="00B64E87" w:rsidRDefault="00613144" w:rsidP="002E1B2B">
            <w:pPr>
              <w:spacing w:after="0" w:line="180" w:lineRule="atLeas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r w:rsidR="00B64E87">
              <w:t xml:space="preserve"> </w:t>
            </w:r>
            <w:r w:rsidR="00B64E87" w:rsidRPr="00B64E87">
              <w:rPr>
                <w:rFonts w:ascii="Times New Roman" w:eastAsia="Times New Roman" w:hAnsi="Times New Roman" w:cs="Times New Roman"/>
                <w:color w:val="000000"/>
                <w:sz w:val="16"/>
                <w:szCs w:val="16"/>
                <w:lang w:eastAsia="ru-RU"/>
              </w:rPr>
              <w:t>Решение Совета муниципального образования Темрюкский район от 21.07.2017 года № 314</w:t>
            </w:r>
          </w:p>
          <w:p w:rsidR="00613144" w:rsidRPr="002C48AF" w:rsidRDefault="00B64E87" w:rsidP="002E1B2B">
            <w:pPr>
              <w:spacing w:after="0" w:line="180" w:lineRule="atLeast"/>
              <w:rPr>
                <w:rFonts w:ascii="Times New Roman" w:eastAsia="Times New Roman" w:hAnsi="Times New Roman" w:cs="Times New Roman"/>
                <w:color w:val="000000"/>
                <w:sz w:val="16"/>
                <w:szCs w:val="16"/>
                <w:lang w:eastAsia="ru-RU"/>
              </w:rPr>
            </w:pPr>
            <w:r w:rsidRPr="00B64E87">
              <w:rPr>
                <w:rFonts w:ascii="Times New Roman" w:eastAsia="Times New Roman" w:hAnsi="Times New Roman" w:cs="Times New Roman"/>
                <w:color w:val="000000"/>
                <w:sz w:val="16"/>
                <w:szCs w:val="16"/>
                <w:lang w:eastAsia="ru-RU"/>
              </w:rPr>
              <w:t>О едином налоге на вмененный доход для отдельных видов деятельности</w:t>
            </w:r>
          </w:p>
        </w:tc>
      </w:tr>
      <w:tr w:rsidR="005E17EC" w:rsidRPr="002C48AF" w:rsidTr="005F5370">
        <w:trPr>
          <w:trHeight w:val="450"/>
        </w:trPr>
        <w:tc>
          <w:tcPr>
            <w:tcW w:w="14034" w:type="dxa"/>
            <w:gridSpan w:val="11"/>
            <w:shd w:val="clear" w:color="000000" w:fill="FFFFFF"/>
            <w:noWrap/>
            <w:vAlign w:val="center"/>
            <w:hideMark/>
          </w:tcPr>
          <w:p w:rsidR="005E17EC" w:rsidRPr="002C48AF" w:rsidRDefault="005E17EC" w:rsidP="002E1B2B">
            <w:pPr>
              <w:spacing w:after="0" w:line="180" w:lineRule="atLeast"/>
              <w:jc w:val="center"/>
              <w:rPr>
                <w:rFonts w:ascii="Times New Roman" w:eastAsia="Times New Roman" w:hAnsi="Times New Roman" w:cs="Times New Roman"/>
                <w:b/>
                <w:color w:val="000000"/>
                <w:sz w:val="16"/>
                <w:szCs w:val="16"/>
                <w:highlight w:val="yellow"/>
                <w:lang w:eastAsia="ru-RU"/>
              </w:rPr>
            </w:pPr>
            <w:r w:rsidRPr="002C48AF">
              <w:rPr>
                <w:rFonts w:ascii="Times New Roman" w:eastAsia="Times New Roman" w:hAnsi="Times New Roman" w:cs="Times New Roman"/>
                <w:bCs/>
                <w:color w:val="000000"/>
                <w:sz w:val="16"/>
                <w:szCs w:val="16"/>
                <w:lang w:eastAsia="ru-RU"/>
              </w:rPr>
              <w:lastRenderedPageBreak/>
              <w:t>3.5. Повышение мобильности трудовых ресурсов, способствующих повышению эффективности труда</w:t>
            </w:r>
          </w:p>
        </w:tc>
        <w:tc>
          <w:tcPr>
            <w:tcW w:w="1276" w:type="dxa"/>
            <w:shd w:val="clear" w:color="000000" w:fill="FFFFFF"/>
          </w:tcPr>
          <w:p w:rsidR="005E17EC" w:rsidRPr="002C48AF" w:rsidRDefault="005E17EC" w:rsidP="002E1B2B">
            <w:pPr>
              <w:spacing w:after="0" w:line="180" w:lineRule="atLeast"/>
              <w:jc w:val="center"/>
              <w:rPr>
                <w:rFonts w:ascii="Times New Roman" w:eastAsia="Times New Roman" w:hAnsi="Times New Roman" w:cs="Times New Roman"/>
                <w:bCs/>
                <w:color w:val="000000"/>
                <w:sz w:val="16"/>
                <w:szCs w:val="16"/>
                <w:lang w:eastAsia="ru-RU"/>
              </w:rPr>
            </w:pPr>
          </w:p>
        </w:tc>
      </w:tr>
      <w:tr w:rsidR="005E17EC" w:rsidRPr="002C48AF" w:rsidTr="005F5370">
        <w:trPr>
          <w:trHeight w:val="612"/>
        </w:trPr>
        <w:tc>
          <w:tcPr>
            <w:tcW w:w="568" w:type="dxa"/>
            <w:shd w:val="clear" w:color="000000" w:fill="FFFFFF"/>
            <w:noWrap/>
          </w:tcPr>
          <w:p w:rsidR="005E17EC" w:rsidRPr="002C48AF" w:rsidRDefault="005E17EC" w:rsidP="002E1B2B">
            <w:pPr>
              <w:spacing w:after="0" w:line="180" w:lineRule="atLeast"/>
              <w:jc w:val="center"/>
              <w:rPr>
                <w:rFonts w:ascii="Times New Roman" w:eastAsia="Times New Roman" w:hAnsi="Times New Roman" w:cs="Times New Roman"/>
                <w:color w:val="000000"/>
                <w:sz w:val="16"/>
                <w:szCs w:val="16"/>
                <w:highlight w:val="yellow"/>
                <w:lang w:eastAsia="ru-RU"/>
              </w:rPr>
            </w:pPr>
            <w:r w:rsidRPr="002C48AF">
              <w:rPr>
                <w:rFonts w:ascii="Times New Roman" w:eastAsia="Times New Roman" w:hAnsi="Times New Roman" w:cs="Times New Roman"/>
                <w:color w:val="000000"/>
                <w:sz w:val="16"/>
                <w:szCs w:val="16"/>
                <w:lang w:eastAsia="ru-RU"/>
              </w:rPr>
              <w:t>3.5.1</w:t>
            </w:r>
          </w:p>
        </w:tc>
        <w:tc>
          <w:tcPr>
            <w:tcW w:w="1701" w:type="dxa"/>
            <w:shd w:val="clear" w:color="000000" w:fill="FFFFFF"/>
          </w:tcPr>
          <w:p w:rsidR="005E17EC" w:rsidRPr="002C48AF" w:rsidRDefault="005E17EC"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Наполнение информационно-аналитической системы Общероссийская база вакансий «Работа в России», в том числе вакансиями с предоставлением жилья, заявленными работодателями Темрюкского района</w:t>
            </w:r>
          </w:p>
          <w:p w:rsidR="005E17EC" w:rsidRPr="002C48AF" w:rsidRDefault="005E17EC" w:rsidP="002E1B2B">
            <w:pPr>
              <w:spacing w:after="0" w:line="180" w:lineRule="atLeast"/>
              <w:rPr>
                <w:rFonts w:ascii="Times New Roman" w:eastAsia="Times New Roman" w:hAnsi="Times New Roman" w:cs="Times New Roman"/>
                <w:color w:val="000000"/>
                <w:sz w:val="16"/>
                <w:szCs w:val="16"/>
                <w:highlight w:val="yellow"/>
                <w:lang w:eastAsia="ru-RU"/>
              </w:rPr>
            </w:pPr>
          </w:p>
          <w:p w:rsidR="005E17EC" w:rsidRPr="002C48AF" w:rsidRDefault="005E17EC" w:rsidP="002E1B2B">
            <w:pPr>
              <w:spacing w:after="0" w:line="180" w:lineRule="atLeast"/>
              <w:rPr>
                <w:rFonts w:ascii="Times New Roman" w:eastAsia="Times New Roman" w:hAnsi="Times New Roman" w:cs="Times New Roman"/>
                <w:color w:val="000000"/>
                <w:sz w:val="16"/>
                <w:szCs w:val="16"/>
                <w:highlight w:val="yellow"/>
                <w:lang w:eastAsia="ru-RU"/>
              </w:rPr>
            </w:pPr>
          </w:p>
          <w:p w:rsidR="005E17EC" w:rsidRPr="002C48AF" w:rsidRDefault="005E17EC" w:rsidP="002E1B2B">
            <w:pPr>
              <w:spacing w:after="0" w:line="180" w:lineRule="atLeast"/>
              <w:rPr>
                <w:rFonts w:ascii="Times New Roman" w:eastAsia="Times New Roman" w:hAnsi="Times New Roman" w:cs="Times New Roman"/>
                <w:color w:val="000000"/>
                <w:sz w:val="16"/>
                <w:szCs w:val="16"/>
                <w:highlight w:val="yellow"/>
                <w:lang w:eastAsia="ru-RU"/>
              </w:rPr>
            </w:pPr>
          </w:p>
          <w:p w:rsidR="005E17EC" w:rsidRPr="002C48AF" w:rsidRDefault="005E17EC" w:rsidP="002E1B2B">
            <w:pPr>
              <w:spacing w:after="0" w:line="180" w:lineRule="atLeast"/>
              <w:rPr>
                <w:rFonts w:ascii="Times New Roman" w:eastAsia="Times New Roman" w:hAnsi="Times New Roman" w:cs="Times New Roman"/>
                <w:color w:val="000000"/>
                <w:sz w:val="16"/>
                <w:szCs w:val="16"/>
                <w:highlight w:val="yellow"/>
                <w:lang w:eastAsia="ru-RU"/>
              </w:rPr>
            </w:pPr>
          </w:p>
          <w:p w:rsidR="005E17EC" w:rsidRPr="002C48AF" w:rsidRDefault="005E17EC" w:rsidP="002E1B2B">
            <w:pPr>
              <w:spacing w:after="0" w:line="180" w:lineRule="atLeast"/>
              <w:rPr>
                <w:rFonts w:ascii="Times New Roman" w:eastAsia="Times New Roman" w:hAnsi="Times New Roman" w:cs="Times New Roman"/>
                <w:color w:val="000000"/>
                <w:sz w:val="16"/>
                <w:szCs w:val="16"/>
                <w:highlight w:val="yellow"/>
                <w:lang w:eastAsia="ru-RU"/>
              </w:rPr>
            </w:pPr>
          </w:p>
          <w:p w:rsidR="005E17EC" w:rsidRPr="002C48AF" w:rsidRDefault="005E17EC" w:rsidP="002E1B2B">
            <w:pPr>
              <w:spacing w:after="0" w:line="180" w:lineRule="atLeast"/>
              <w:rPr>
                <w:rFonts w:ascii="Times New Roman" w:eastAsia="Times New Roman" w:hAnsi="Times New Roman" w:cs="Times New Roman"/>
                <w:color w:val="000000"/>
                <w:sz w:val="16"/>
                <w:szCs w:val="16"/>
                <w:highlight w:val="yellow"/>
                <w:lang w:eastAsia="ru-RU"/>
              </w:rPr>
            </w:pPr>
          </w:p>
          <w:p w:rsidR="005E17EC" w:rsidRPr="002C48AF" w:rsidRDefault="005E17EC" w:rsidP="002E1B2B">
            <w:pPr>
              <w:spacing w:after="0" w:line="180" w:lineRule="atLeast"/>
              <w:rPr>
                <w:rFonts w:ascii="Times New Roman" w:eastAsia="Times New Roman" w:hAnsi="Times New Roman" w:cs="Times New Roman"/>
                <w:color w:val="000000"/>
                <w:sz w:val="16"/>
                <w:szCs w:val="16"/>
                <w:highlight w:val="yellow"/>
                <w:lang w:eastAsia="ru-RU"/>
              </w:rPr>
            </w:pPr>
          </w:p>
          <w:p w:rsidR="005E17EC" w:rsidRPr="002C48AF" w:rsidRDefault="005E17EC" w:rsidP="002E1B2B">
            <w:pPr>
              <w:spacing w:after="0" w:line="180" w:lineRule="atLeast"/>
              <w:rPr>
                <w:rFonts w:ascii="Times New Roman" w:eastAsia="Times New Roman" w:hAnsi="Times New Roman" w:cs="Times New Roman"/>
                <w:color w:val="000000"/>
                <w:sz w:val="16"/>
                <w:szCs w:val="16"/>
                <w:highlight w:val="yellow"/>
                <w:lang w:eastAsia="ru-RU"/>
              </w:rPr>
            </w:pPr>
          </w:p>
          <w:p w:rsidR="005E17EC" w:rsidRPr="002C48AF" w:rsidRDefault="005E17EC" w:rsidP="002E1B2B">
            <w:pPr>
              <w:spacing w:after="0" w:line="180" w:lineRule="atLeast"/>
              <w:rPr>
                <w:rFonts w:ascii="Times New Roman" w:eastAsia="Times New Roman" w:hAnsi="Times New Roman" w:cs="Times New Roman"/>
                <w:color w:val="000000"/>
                <w:sz w:val="16"/>
                <w:szCs w:val="16"/>
                <w:highlight w:val="yellow"/>
                <w:lang w:eastAsia="ru-RU"/>
              </w:rPr>
            </w:pPr>
          </w:p>
        </w:tc>
        <w:tc>
          <w:tcPr>
            <w:tcW w:w="2126" w:type="dxa"/>
            <w:shd w:val="clear" w:color="000000" w:fill="FFFFFF"/>
          </w:tcPr>
          <w:p w:rsidR="005E17EC" w:rsidRPr="002C48AF" w:rsidRDefault="005E17EC" w:rsidP="002E1B2B">
            <w:pPr>
              <w:spacing w:after="0" w:line="180" w:lineRule="atLeast"/>
              <w:rPr>
                <w:rFonts w:ascii="Times New Roman" w:eastAsia="Times New Roman" w:hAnsi="Times New Roman" w:cs="Times New Roman"/>
                <w:color w:val="000000"/>
                <w:sz w:val="16"/>
                <w:szCs w:val="16"/>
                <w:highlight w:val="yellow"/>
                <w:lang w:eastAsia="ru-RU"/>
              </w:rPr>
            </w:pPr>
            <w:r w:rsidRPr="002C48AF">
              <w:rPr>
                <w:rFonts w:ascii="Times New Roman" w:eastAsia="Times New Roman" w:hAnsi="Times New Roman" w:cs="Times New Roman"/>
                <w:color w:val="000000"/>
                <w:sz w:val="16"/>
                <w:szCs w:val="16"/>
                <w:lang w:eastAsia="ru-RU"/>
              </w:rPr>
              <w:lastRenderedPageBreak/>
              <w:t>обеспечение открытости и доступности информации, направленной на повышение мобильности трудовых ресурсов</w:t>
            </w:r>
          </w:p>
        </w:tc>
        <w:tc>
          <w:tcPr>
            <w:tcW w:w="3260" w:type="dxa"/>
            <w:shd w:val="clear" w:color="000000" w:fill="FFFFFF"/>
            <w:noWrap/>
          </w:tcPr>
          <w:p w:rsidR="005E17EC" w:rsidRPr="002C48AF" w:rsidRDefault="005E17EC" w:rsidP="002E1B2B">
            <w:pPr>
              <w:spacing w:after="0" w:line="180" w:lineRule="atLeast"/>
              <w:jc w:val="both"/>
              <w:rPr>
                <w:rFonts w:ascii="Times New Roman" w:eastAsia="Times New Roman" w:hAnsi="Times New Roman" w:cs="Times New Roman"/>
                <w:color w:val="000000"/>
                <w:sz w:val="16"/>
                <w:szCs w:val="16"/>
                <w:highlight w:val="yellow"/>
                <w:lang w:eastAsia="ru-RU"/>
              </w:rPr>
            </w:pPr>
            <w:r w:rsidRPr="002C48AF">
              <w:rPr>
                <w:rFonts w:ascii="Times New Roman" w:eastAsia="Times New Roman" w:hAnsi="Times New Roman" w:cs="Times New Roman"/>
                <w:color w:val="000000"/>
                <w:sz w:val="16"/>
                <w:szCs w:val="16"/>
                <w:lang w:eastAsia="ru-RU"/>
              </w:rPr>
              <w:t>количество вакансий, размещенных в информационно-аналитической системе Общероссийская база вакансий «Работа в России», тысяч единиц</w:t>
            </w:r>
          </w:p>
        </w:tc>
        <w:tc>
          <w:tcPr>
            <w:tcW w:w="1276" w:type="dxa"/>
            <w:gridSpan w:val="2"/>
            <w:shd w:val="clear" w:color="000000" w:fill="FFFFFF"/>
            <w:noWrap/>
          </w:tcPr>
          <w:p w:rsidR="005E17EC" w:rsidRPr="002C48AF" w:rsidRDefault="007C244B" w:rsidP="002E1B2B">
            <w:pPr>
              <w:spacing w:after="0" w:line="180" w:lineRule="atLeast"/>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2,3/</w:t>
            </w:r>
            <w:r w:rsidR="00D06F31">
              <w:rPr>
                <w:rFonts w:ascii="Times New Roman" w:eastAsia="Times New Roman" w:hAnsi="Times New Roman" w:cs="Times New Roman"/>
                <w:color w:val="000000"/>
                <w:sz w:val="16"/>
                <w:szCs w:val="16"/>
                <w:lang w:eastAsia="ru-RU"/>
              </w:rPr>
              <w:t>2</w:t>
            </w:r>
            <w:r w:rsidR="005E17EC" w:rsidRPr="002C48AF">
              <w:rPr>
                <w:rFonts w:ascii="Times New Roman" w:eastAsia="Times New Roman" w:hAnsi="Times New Roman" w:cs="Times New Roman"/>
                <w:color w:val="000000"/>
                <w:sz w:val="16"/>
                <w:szCs w:val="16"/>
                <w:lang w:eastAsia="ru-RU"/>
              </w:rPr>
              <w:t>,5</w:t>
            </w:r>
          </w:p>
        </w:tc>
        <w:tc>
          <w:tcPr>
            <w:tcW w:w="992" w:type="dxa"/>
            <w:shd w:val="clear" w:color="000000" w:fill="FFFFFF"/>
            <w:noWrap/>
          </w:tcPr>
          <w:p w:rsidR="005E17EC" w:rsidRPr="002C48AF" w:rsidRDefault="007C244B" w:rsidP="002E1B2B">
            <w:pPr>
              <w:spacing w:after="0" w:line="180" w:lineRule="atLeast"/>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2,1</w:t>
            </w:r>
            <w:r w:rsidR="005E17EC" w:rsidRPr="002C48AF">
              <w:rPr>
                <w:rFonts w:ascii="Times New Roman" w:eastAsia="Times New Roman" w:hAnsi="Times New Roman" w:cs="Times New Roman"/>
                <w:color w:val="000000"/>
                <w:sz w:val="16"/>
                <w:szCs w:val="16"/>
                <w:lang w:eastAsia="ru-RU"/>
              </w:rPr>
              <w:t>/</w:t>
            </w:r>
          </w:p>
          <w:p w:rsidR="005E17EC" w:rsidRPr="002C48AF" w:rsidRDefault="007C244B" w:rsidP="002E1B2B">
            <w:pPr>
              <w:spacing w:after="0" w:line="180" w:lineRule="atLeast"/>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992" w:type="dxa"/>
            <w:shd w:val="clear" w:color="000000" w:fill="FFFFFF"/>
            <w:noWrap/>
          </w:tcPr>
          <w:p w:rsidR="005E17EC" w:rsidRPr="002C48AF" w:rsidRDefault="007C244B" w:rsidP="002E1B2B">
            <w:pPr>
              <w:spacing w:after="0" w:line="180" w:lineRule="atLeast"/>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r w:rsidR="00D257C3">
              <w:rPr>
                <w:rFonts w:ascii="Times New Roman" w:eastAsia="Times New Roman" w:hAnsi="Times New Roman" w:cs="Times New Roman"/>
                <w:color w:val="000000"/>
                <w:sz w:val="16"/>
                <w:szCs w:val="16"/>
                <w:lang w:eastAsia="ru-RU"/>
              </w:rPr>
              <w:t>/</w:t>
            </w:r>
            <w:r>
              <w:rPr>
                <w:rFonts w:ascii="Times New Roman" w:eastAsia="Times New Roman" w:hAnsi="Times New Roman" w:cs="Times New Roman"/>
                <w:color w:val="000000"/>
                <w:sz w:val="16"/>
                <w:szCs w:val="16"/>
                <w:lang w:eastAsia="ru-RU"/>
              </w:rPr>
              <w:t>2</w:t>
            </w:r>
          </w:p>
        </w:tc>
        <w:tc>
          <w:tcPr>
            <w:tcW w:w="851" w:type="dxa"/>
            <w:shd w:val="clear" w:color="000000" w:fill="FFFFFF"/>
            <w:noWrap/>
          </w:tcPr>
          <w:p w:rsidR="005E17EC" w:rsidRPr="002C48AF" w:rsidRDefault="007C244B" w:rsidP="002E1B2B">
            <w:pPr>
              <w:spacing w:after="0" w:line="180" w:lineRule="atLeast"/>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1,9</w:t>
            </w:r>
            <w:r w:rsidR="002E7F27">
              <w:rPr>
                <w:rFonts w:ascii="Times New Roman" w:eastAsia="Times New Roman" w:hAnsi="Times New Roman" w:cs="Times New Roman"/>
                <w:color w:val="000000"/>
                <w:sz w:val="16"/>
                <w:szCs w:val="16"/>
                <w:lang w:eastAsia="ru-RU"/>
              </w:rPr>
              <w:t>/</w:t>
            </w:r>
            <w:r>
              <w:rPr>
                <w:rFonts w:ascii="Times New Roman" w:eastAsia="Times New Roman" w:hAnsi="Times New Roman" w:cs="Times New Roman"/>
                <w:color w:val="000000"/>
                <w:sz w:val="16"/>
                <w:szCs w:val="16"/>
                <w:lang w:eastAsia="ru-RU"/>
              </w:rPr>
              <w:t>2</w:t>
            </w:r>
          </w:p>
        </w:tc>
        <w:tc>
          <w:tcPr>
            <w:tcW w:w="992" w:type="dxa"/>
            <w:shd w:val="clear" w:color="000000" w:fill="FFFFFF"/>
            <w:noWrap/>
          </w:tcPr>
          <w:p w:rsidR="005E17EC" w:rsidRPr="002C48AF" w:rsidRDefault="005E17EC" w:rsidP="002E1B2B">
            <w:pPr>
              <w:spacing w:after="0" w:line="180" w:lineRule="atLeast"/>
              <w:jc w:val="both"/>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 xml:space="preserve">Отдел по социально-трудовым отношениям и вопросам здравоохранения администрации МО </w:t>
            </w:r>
            <w:proofErr w:type="gramStart"/>
            <w:r w:rsidRPr="002C48AF">
              <w:rPr>
                <w:rFonts w:ascii="Times New Roman" w:eastAsia="Times New Roman" w:hAnsi="Times New Roman" w:cs="Times New Roman"/>
                <w:color w:val="000000"/>
                <w:sz w:val="16"/>
                <w:szCs w:val="16"/>
                <w:lang w:eastAsia="ru-RU"/>
              </w:rPr>
              <w:t>ТР</w:t>
            </w:r>
            <w:proofErr w:type="gramEnd"/>
            <w:r w:rsidRPr="002C48AF">
              <w:rPr>
                <w:rFonts w:ascii="Times New Roman" w:eastAsia="Times New Roman" w:hAnsi="Times New Roman" w:cs="Times New Roman"/>
                <w:color w:val="000000"/>
                <w:sz w:val="16"/>
                <w:szCs w:val="16"/>
                <w:lang w:eastAsia="ru-RU"/>
              </w:rPr>
              <w:t xml:space="preserve"> </w:t>
            </w:r>
          </w:p>
        </w:tc>
        <w:tc>
          <w:tcPr>
            <w:tcW w:w="1276" w:type="dxa"/>
            <w:shd w:val="clear" w:color="000000" w:fill="FFFFFF"/>
            <w:noWrap/>
          </w:tcPr>
          <w:p w:rsidR="005E17EC" w:rsidRPr="002C48AF" w:rsidRDefault="005E17EC" w:rsidP="002E1B2B">
            <w:pPr>
              <w:spacing w:after="0" w:line="180" w:lineRule="atLeast"/>
              <w:jc w:val="both"/>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 xml:space="preserve">Отдел по социально-трудовым отношениям и вопросам здравоохранения администрации МО </w:t>
            </w:r>
            <w:proofErr w:type="gramStart"/>
            <w:r w:rsidRPr="002C48AF">
              <w:rPr>
                <w:rFonts w:ascii="Times New Roman" w:eastAsia="Times New Roman" w:hAnsi="Times New Roman" w:cs="Times New Roman"/>
                <w:color w:val="000000"/>
                <w:sz w:val="16"/>
                <w:szCs w:val="16"/>
                <w:lang w:eastAsia="ru-RU"/>
              </w:rPr>
              <w:t>ТР</w:t>
            </w:r>
            <w:proofErr w:type="gramEnd"/>
          </w:p>
          <w:p w:rsidR="005E17EC" w:rsidRPr="002C48AF" w:rsidRDefault="005E17EC" w:rsidP="002E1B2B">
            <w:pPr>
              <w:spacing w:after="0" w:line="180" w:lineRule="atLeast"/>
              <w:jc w:val="both"/>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ГКУ КК «Центр занятости населения в Темрюкском районе»</w:t>
            </w:r>
          </w:p>
          <w:p w:rsidR="005E17EC" w:rsidRPr="002C48AF" w:rsidRDefault="005E17EC" w:rsidP="002E1B2B">
            <w:pPr>
              <w:spacing w:after="0" w:line="180" w:lineRule="atLeast"/>
              <w:jc w:val="both"/>
              <w:rPr>
                <w:rFonts w:ascii="Times New Roman" w:eastAsia="Times New Roman" w:hAnsi="Times New Roman" w:cs="Times New Roman"/>
                <w:color w:val="000000"/>
                <w:sz w:val="16"/>
                <w:szCs w:val="16"/>
                <w:lang w:eastAsia="ru-RU"/>
              </w:rPr>
            </w:pPr>
          </w:p>
        </w:tc>
        <w:tc>
          <w:tcPr>
            <w:tcW w:w="1276" w:type="dxa"/>
            <w:shd w:val="clear" w:color="000000" w:fill="FFFFFF"/>
          </w:tcPr>
          <w:p w:rsidR="00BC0F42" w:rsidRDefault="00AF711B" w:rsidP="002E1B2B">
            <w:pPr>
              <w:spacing w:after="0" w:line="180" w:lineRule="atLeast"/>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Не выполнение данного показателя показывает </w:t>
            </w:r>
            <w:proofErr w:type="gramStart"/>
            <w:r>
              <w:rPr>
                <w:rFonts w:ascii="Times New Roman" w:eastAsia="Times New Roman" w:hAnsi="Times New Roman" w:cs="Times New Roman"/>
                <w:color w:val="000000"/>
                <w:sz w:val="16"/>
                <w:szCs w:val="16"/>
                <w:lang w:eastAsia="ru-RU"/>
              </w:rPr>
              <w:t>о</w:t>
            </w:r>
            <w:proofErr w:type="gramEnd"/>
            <w:r>
              <w:rPr>
                <w:rFonts w:ascii="Times New Roman" w:eastAsia="Times New Roman" w:hAnsi="Times New Roman" w:cs="Times New Roman"/>
                <w:color w:val="000000"/>
                <w:sz w:val="16"/>
                <w:szCs w:val="16"/>
                <w:lang w:eastAsia="ru-RU"/>
              </w:rPr>
              <w:t xml:space="preserve"> </w:t>
            </w:r>
            <w:proofErr w:type="gramStart"/>
            <w:r>
              <w:rPr>
                <w:rFonts w:ascii="Times New Roman" w:eastAsia="Times New Roman" w:hAnsi="Times New Roman" w:cs="Times New Roman"/>
                <w:color w:val="000000"/>
                <w:sz w:val="16"/>
                <w:szCs w:val="16"/>
                <w:lang w:eastAsia="ru-RU"/>
              </w:rPr>
              <w:t>положительной</w:t>
            </w:r>
            <w:proofErr w:type="gramEnd"/>
            <w:r>
              <w:rPr>
                <w:rFonts w:ascii="Times New Roman" w:eastAsia="Times New Roman" w:hAnsi="Times New Roman" w:cs="Times New Roman"/>
                <w:color w:val="000000"/>
                <w:sz w:val="16"/>
                <w:szCs w:val="16"/>
                <w:lang w:eastAsia="ru-RU"/>
              </w:rPr>
              <w:t xml:space="preserve"> динамики</w:t>
            </w:r>
            <w:r w:rsidR="005A6426">
              <w:rPr>
                <w:rFonts w:ascii="Times New Roman" w:eastAsia="Times New Roman" w:hAnsi="Times New Roman" w:cs="Times New Roman"/>
                <w:color w:val="000000"/>
                <w:sz w:val="16"/>
                <w:szCs w:val="16"/>
                <w:lang w:eastAsia="ru-RU"/>
              </w:rPr>
              <w:t xml:space="preserve"> уменьшения безработных. То есть на вновь создаваемые рабочие места, есть специалисты.</w:t>
            </w:r>
          </w:p>
          <w:p w:rsidR="00BC0F42" w:rsidRPr="00BC0F42" w:rsidRDefault="005A6426" w:rsidP="00BC0F42">
            <w:pPr>
              <w:spacing w:after="0" w:line="180" w:lineRule="atLeast"/>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w:t>
            </w:r>
            <w:r w:rsidR="00BC0F42" w:rsidRPr="00BC0F42">
              <w:rPr>
                <w:rFonts w:ascii="Times New Roman" w:eastAsia="Times New Roman" w:hAnsi="Times New Roman" w:cs="Times New Roman"/>
                <w:color w:val="000000"/>
                <w:sz w:val="16"/>
                <w:szCs w:val="16"/>
                <w:lang w:eastAsia="ru-RU"/>
              </w:rPr>
              <w:t xml:space="preserve">а территории </w:t>
            </w:r>
            <w:r w:rsidR="00AB4378">
              <w:rPr>
                <w:rFonts w:ascii="Times New Roman" w:eastAsia="Times New Roman" w:hAnsi="Times New Roman" w:cs="Times New Roman"/>
                <w:color w:val="000000"/>
                <w:sz w:val="16"/>
                <w:szCs w:val="16"/>
                <w:lang w:eastAsia="ru-RU"/>
              </w:rPr>
              <w:t xml:space="preserve">района </w:t>
            </w:r>
            <w:r w:rsidR="00BC0F42" w:rsidRPr="00BC0F42">
              <w:rPr>
                <w:rFonts w:ascii="Times New Roman" w:eastAsia="Times New Roman" w:hAnsi="Times New Roman" w:cs="Times New Roman"/>
                <w:color w:val="000000"/>
                <w:sz w:val="16"/>
                <w:szCs w:val="16"/>
                <w:lang w:eastAsia="ru-RU"/>
              </w:rPr>
              <w:lastRenderedPageBreak/>
              <w:t>продолжена реализация ряд крупных инвестиционных проектов, в том числе:</w:t>
            </w:r>
          </w:p>
          <w:p w:rsidR="00AB4378" w:rsidRPr="00BC0F42" w:rsidRDefault="00BC0F42" w:rsidP="00AB4378">
            <w:pPr>
              <w:spacing w:after="0" w:line="180" w:lineRule="atLeast"/>
              <w:jc w:val="both"/>
              <w:rPr>
                <w:rFonts w:ascii="Times New Roman" w:eastAsia="Times New Roman" w:hAnsi="Times New Roman" w:cs="Times New Roman"/>
                <w:color w:val="000000"/>
                <w:sz w:val="16"/>
                <w:szCs w:val="16"/>
                <w:lang w:eastAsia="ru-RU"/>
              </w:rPr>
            </w:pPr>
            <w:r w:rsidRPr="00BC0F42">
              <w:rPr>
                <w:rFonts w:ascii="Times New Roman" w:eastAsia="Times New Roman" w:hAnsi="Times New Roman" w:cs="Times New Roman"/>
                <w:color w:val="000000"/>
                <w:sz w:val="16"/>
                <w:szCs w:val="16"/>
                <w:lang w:eastAsia="ru-RU"/>
              </w:rPr>
              <w:t>строительство морского перегрузочного комплекс</w:t>
            </w:r>
            <w:proofErr w:type="gramStart"/>
            <w:r w:rsidRPr="00BC0F42">
              <w:rPr>
                <w:rFonts w:ascii="Times New Roman" w:eastAsia="Times New Roman" w:hAnsi="Times New Roman" w:cs="Times New Roman"/>
                <w:color w:val="000000"/>
                <w:sz w:val="16"/>
                <w:szCs w:val="16"/>
                <w:lang w:eastAsia="ru-RU"/>
              </w:rPr>
              <w:t>а ООО</w:t>
            </w:r>
            <w:proofErr w:type="gramEnd"/>
            <w:r w:rsidRPr="00BC0F42">
              <w:rPr>
                <w:rFonts w:ascii="Times New Roman" w:eastAsia="Times New Roman" w:hAnsi="Times New Roman" w:cs="Times New Roman"/>
                <w:color w:val="000000"/>
                <w:sz w:val="16"/>
                <w:szCs w:val="16"/>
                <w:lang w:eastAsia="ru-RU"/>
              </w:rPr>
              <w:t xml:space="preserve"> «КГС-МОЛ</w:t>
            </w:r>
            <w:r w:rsidR="00AB4378">
              <w:rPr>
                <w:rFonts w:ascii="Times New Roman" w:eastAsia="Times New Roman" w:hAnsi="Times New Roman" w:cs="Times New Roman"/>
                <w:color w:val="000000"/>
                <w:sz w:val="16"/>
                <w:szCs w:val="16"/>
                <w:lang w:eastAsia="ru-RU"/>
              </w:rPr>
              <w:t>» в порту</w:t>
            </w:r>
          </w:p>
          <w:p w:rsidR="00BC0F42" w:rsidRPr="00BC0F42" w:rsidRDefault="00BC0F42" w:rsidP="00BC0F42">
            <w:pPr>
              <w:spacing w:after="0" w:line="180" w:lineRule="atLeast"/>
              <w:jc w:val="both"/>
              <w:rPr>
                <w:rFonts w:ascii="Times New Roman" w:eastAsia="Times New Roman" w:hAnsi="Times New Roman" w:cs="Times New Roman"/>
                <w:color w:val="000000"/>
                <w:sz w:val="16"/>
                <w:szCs w:val="16"/>
                <w:lang w:eastAsia="ru-RU"/>
              </w:rPr>
            </w:pPr>
            <w:r w:rsidRPr="00BC0F42">
              <w:rPr>
                <w:rFonts w:ascii="Times New Roman" w:eastAsia="Times New Roman" w:hAnsi="Times New Roman" w:cs="Times New Roman"/>
                <w:color w:val="000000"/>
                <w:sz w:val="16"/>
                <w:szCs w:val="16"/>
                <w:lang w:eastAsia="ru-RU"/>
              </w:rPr>
              <w:t xml:space="preserve"> уже создано 49. </w:t>
            </w:r>
            <w:r w:rsidR="00AB4378">
              <w:rPr>
                <w:rFonts w:ascii="Times New Roman" w:eastAsia="Times New Roman" w:hAnsi="Times New Roman" w:cs="Times New Roman"/>
                <w:color w:val="000000"/>
                <w:sz w:val="16"/>
                <w:szCs w:val="16"/>
                <w:lang w:eastAsia="ru-RU"/>
              </w:rPr>
              <w:t>С</w:t>
            </w:r>
            <w:r w:rsidRPr="00BC0F42">
              <w:rPr>
                <w:rFonts w:ascii="Times New Roman" w:eastAsia="Times New Roman" w:hAnsi="Times New Roman" w:cs="Times New Roman"/>
                <w:color w:val="000000"/>
                <w:sz w:val="16"/>
                <w:szCs w:val="16"/>
                <w:lang w:eastAsia="ru-RU"/>
              </w:rPr>
              <w:t xml:space="preserve">троительство двух причалов; </w:t>
            </w:r>
          </w:p>
          <w:p w:rsidR="00DC6659" w:rsidRPr="00BC0F42" w:rsidRDefault="00BC0F42" w:rsidP="00DC6659">
            <w:pPr>
              <w:spacing w:after="0" w:line="180" w:lineRule="atLeast"/>
              <w:jc w:val="both"/>
              <w:rPr>
                <w:rFonts w:ascii="Times New Roman" w:eastAsia="Times New Roman" w:hAnsi="Times New Roman" w:cs="Times New Roman"/>
                <w:color w:val="000000"/>
                <w:sz w:val="16"/>
                <w:szCs w:val="16"/>
                <w:lang w:eastAsia="ru-RU"/>
              </w:rPr>
            </w:pPr>
            <w:r w:rsidRPr="00BC0F42">
              <w:rPr>
                <w:rFonts w:ascii="Times New Roman" w:eastAsia="Times New Roman" w:hAnsi="Times New Roman" w:cs="Times New Roman"/>
                <w:color w:val="000000"/>
                <w:sz w:val="16"/>
                <w:szCs w:val="16"/>
                <w:lang w:eastAsia="ru-RU"/>
              </w:rPr>
              <w:t xml:space="preserve"> (ЗАО «Лада-Геленджик-Транс»)</w:t>
            </w:r>
            <w:proofErr w:type="gramStart"/>
            <w:r w:rsidRPr="00BC0F42">
              <w:rPr>
                <w:rFonts w:ascii="Times New Roman" w:eastAsia="Times New Roman" w:hAnsi="Times New Roman" w:cs="Times New Roman"/>
                <w:color w:val="000000"/>
                <w:sz w:val="16"/>
                <w:szCs w:val="16"/>
                <w:lang w:eastAsia="ru-RU"/>
              </w:rPr>
              <w:t>.</w:t>
            </w:r>
            <w:proofErr w:type="gramEnd"/>
            <w:r w:rsidRPr="00BC0F42">
              <w:rPr>
                <w:rFonts w:ascii="Times New Roman" w:eastAsia="Times New Roman" w:hAnsi="Times New Roman" w:cs="Times New Roman"/>
                <w:color w:val="000000"/>
                <w:sz w:val="16"/>
                <w:szCs w:val="16"/>
                <w:lang w:eastAsia="ru-RU"/>
              </w:rPr>
              <w:t xml:space="preserve"> </w:t>
            </w:r>
            <w:proofErr w:type="gramStart"/>
            <w:r w:rsidRPr="00BC0F42">
              <w:rPr>
                <w:rFonts w:ascii="Times New Roman" w:eastAsia="Times New Roman" w:hAnsi="Times New Roman" w:cs="Times New Roman"/>
                <w:color w:val="000000"/>
                <w:sz w:val="16"/>
                <w:szCs w:val="16"/>
                <w:lang w:eastAsia="ru-RU"/>
              </w:rPr>
              <w:t>у</w:t>
            </w:r>
            <w:proofErr w:type="gramEnd"/>
            <w:r w:rsidRPr="00BC0F42">
              <w:rPr>
                <w:rFonts w:ascii="Times New Roman" w:eastAsia="Times New Roman" w:hAnsi="Times New Roman" w:cs="Times New Roman"/>
                <w:color w:val="000000"/>
                <w:sz w:val="16"/>
                <w:szCs w:val="16"/>
                <w:lang w:eastAsia="ru-RU"/>
              </w:rPr>
              <w:t xml:space="preserve">же создано 29. </w:t>
            </w:r>
            <w:r w:rsidR="00DC6659">
              <w:rPr>
                <w:rFonts w:ascii="Times New Roman" w:eastAsia="Times New Roman" w:hAnsi="Times New Roman" w:cs="Times New Roman"/>
                <w:color w:val="000000"/>
                <w:sz w:val="16"/>
                <w:szCs w:val="16"/>
                <w:lang w:eastAsia="ru-RU"/>
              </w:rPr>
              <w:t>Строительство</w:t>
            </w:r>
          </w:p>
          <w:p w:rsidR="00923730" w:rsidRPr="00BC0F42" w:rsidRDefault="00BC0F42" w:rsidP="00923730">
            <w:pPr>
              <w:spacing w:after="0" w:line="180" w:lineRule="atLeast"/>
              <w:jc w:val="both"/>
              <w:rPr>
                <w:rFonts w:ascii="Times New Roman" w:eastAsia="Times New Roman" w:hAnsi="Times New Roman" w:cs="Times New Roman"/>
                <w:color w:val="000000"/>
                <w:sz w:val="16"/>
                <w:szCs w:val="16"/>
                <w:lang w:eastAsia="ru-RU"/>
              </w:rPr>
            </w:pPr>
            <w:r w:rsidRPr="00BC0F42">
              <w:rPr>
                <w:rFonts w:ascii="Times New Roman" w:eastAsia="Times New Roman" w:hAnsi="Times New Roman" w:cs="Times New Roman"/>
                <w:color w:val="000000"/>
                <w:sz w:val="16"/>
                <w:szCs w:val="16"/>
                <w:lang w:eastAsia="ru-RU"/>
              </w:rPr>
              <w:t>второй очереди зернового терминального комплекса в порту Тамань с проектной мощностью предприятия 2000 тыс. тонн (ООО «Зерновой терминальный комплекс Тамань»)</w:t>
            </w:r>
            <w:proofErr w:type="gramStart"/>
            <w:r w:rsidRPr="00BC0F42">
              <w:rPr>
                <w:rFonts w:ascii="Times New Roman" w:eastAsia="Times New Roman" w:hAnsi="Times New Roman" w:cs="Times New Roman"/>
                <w:color w:val="000000"/>
                <w:sz w:val="16"/>
                <w:szCs w:val="16"/>
                <w:lang w:eastAsia="ru-RU"/>
              </w:rPr>
              <w:t>.</w:t>
            </w:r>
            <w:proofErr w:type="gramEnd"/>
            <w:r w:rsidRPr="00BC0F42">
              <w:rPr>
                <w:rFonts w:ascii="Times New Roman" w:eastAsia="Times New Roman" w:hAnsi="Times New Roman" w:cs="Times New Roman"/>
                <w:color w:val="000000"/>
                <w:sz w:val="16"/>
                <w:szCs w:val="16"/>
                <w:lang w:eastAsia="ru-RU"/>
              </w:rPr>
              <w:t xml:space="preserve"> </w:t>
            </w:r>
            <w:proofErr w:type="gramStart"/>
            <w:r w:rsidRPr="00BC0F42">
              <w:rPr>
                <w:rFonts w:ascii="Times New Roman" w:eastAsia="Times New Roman" w:hAnsi="Times New Roman" w:cs="Times New Roman"/>
                <w:color w:val="000000"/>
                <w:sz w:val="16"/>
                <w:szCs w:val="16"/>
                <w:lang w:eastAsia="ru-RU"/>
              </w:rPr>
              <w:t>с</w:t>
            </w:r>
            <w:proofErr w:type="gramEnd"/>
            <w:r w:rsidRPr="00BC0F42">
              <w:rPr>
                <w:rFonts w:ascii="Times New Roman" w:eastAsia="Times New Roman" w:hAnsi="Times New Roman" w:cs="Times New Roman"/>
                <w:color w:val="000000"/>
                <w:sz w:val="16"/>
                <w:szCs w:val="16"/>
                <w:lang w:eastAsia="ru-RU"/>
              </w:rPr>
              <w:t xml:space="preserve">оздано 40 рабочих мест.  </w:t>
            </w:r>
          </w:p>
          <w:p w:rsidR="00BC0F42" w:rsidRDefault="00BC0F42" w:rsidP="00BC0F42">
            <w:pPr>
              <w:spacing w:after="0" w:line="180" w:lineRule="atLeast"/>
              <w:jc w:val="both"/>
              <w:rPr>
                <w:rFonts w:ascii="Times New Roman" w:eastAsia="Times New Roman" w:hAnsi="Times New Roman" w:cs="Times New Roman"/>
                <w:color w:val="000000"/>
                <w:sz w:val="16"/>
                <w:szCs w:val="16"/>
                <w:lang w:eastAsia="ru-RU"/>
              </w:rPr>
            </w:pPr>
            <w:r w:rsidRPr="00BC0F42">
              <w:rPr>
                <w:rFonts w:ascii="Times New Roman" w:eastAsia="Times New Roman" w:hAnsi="Times New Roman" w:cs="Times New Roman"/>
                <w:color w:val="000000"/>
                <w:sz w:val="16"/>
                <w:szCs w:val="16"/>
                <w:lang w:eastAsia="ru-RU"/>
              </w:rPr>
              <w:t>строящегося подъезда от автомобильной дороги  М-25 Новороссийск – Керченский пролив к городу Керчь и сухогрузному району морского порта Тамань Краснодарског</w:t>
            </w:r>
            <w:r w:rsidRPr="00BC0F42">
              <w:rPr>
                <w:rFonts w:ascii="Times New Roman" w:eastAsia="Times New Roman" w:hAnsi="Times New Roman" w:cs="Times New Roman"/>
                <w:color w:val="000000"/>
                <w:sz w:val="16"/>
                <w:szCs w:val="16"/>
                <w:lang w:eastAsia="ru-RU"/>
              </w:rPr>
              <w:lastRenderedPageBreak/>
              <w:t>о края</w:t>
            </w:r>
            <w:proofErr w:type="gramStart"/>
            <w:r w:rsidRPr="00BC0F42">
              <w:rPr>
                <w:rFonts w:ascii="Times New Roman" w:eastAsia="Times New Roman" w:hAnsi="Times New Roman" w:cs="Times New Roman"/>
                <w:color w:val="000000"/>
                <w:sz w:val="16"/>
                <w:szCs w:val="16"/>
                <w:lang w:eastAsia="ru-RU"/>
              </w:rPr>
              <w:t>.</w:t>
            </w:r>
            <w:proofErr w:type="gramEnd"/>
            <w:r w:rsidRPr="00BC0F42">
              <w:rPr>
                <w:rFonts w:ascii="Times New Roman" w:eastAsia="Times New Roman" w:hAnsi="Times New Roman" w:cs="Times New Roman"/>
                <w:color w:val="000000"/>
                <w:sz w:val="16"/>
                <w:szCs w:val="16"/>
                <w:lang w:eastAsia="ru-RU"/>
              </w:rPr>
              <w:t xml:space="preserve"> </w:t>
            </w:r>
            <w:proofErr w:type="gramStart"/>
            <w:r w:rsidRPr="00BC0F42">
              <w:rPr>
                <w:rFonts w:ascii="Times New Roman" w:eastAsia="Times New Roman" w:hAnsi="Times New Roman" w:cs="Times New Roman"/>
                <w:color w:val="000000"/>
                <w:sz w:val="16"/>
                <w:szCs w:val="16"/>
                <w:lang w:eastAsia="ru-RU"/>
              </w:rPr>
              <w:t>с</w:t>
            </w:r>
            <w:proofErr w:type="gramEnd"/>
            <w:r w:rsidRPr="00BC0F42">
              <w:rPr>
                <w:rFonts w:ascii="Times New Roman" w:eastAsia="Times New Roman" w:hAnsi="Times New Roman" w:cs="Times New Roman"/>
                <w:color w:val="000000"/>
                <w:sz w:val="16"/>
                <w:szCs w:val="16"/>
                <w:lang w:eastAsia="ru-RU"/>
              </w:rPr>
              <w:t xml:space="preserve">оздано 30 рабочих мест. </w:t>
            </w:r>
          </w:p>
          <w:p w:rsidR="00BC0F42" w:rsidRDefault="00BC0F42" w:rsidP="002E1B2B">
            <w:pPr>
              <w:spacing w:after="0" w:line="180" w:lineRule="atLeast"/>
              <w:jc w:val="both"/>
              <w:rPr>
                <w:rFonts w:ascii="Times New Roman" w:eastAsia="Times New Roman" w:hAnsi="Times New Roman" w:cs="Times New Roman"/>
                <w:color w:val="000000"/>
                <w:sz w:val="16"/>
                <w:szCs w:val="16"/>
                <w:lang w:eastAsia="ru-RU"/>
              </w:rPr>
            </w:pPr>
          </w:p>
          <w:p w:rsidR="005E17EC" w:rsidRPr="002C48AF" w:rsidRDefault="00031278" w:rsidP="002E1B2B">
            <w:pPr>
              <w:spacing w:after="0" w:line="180" w:lineRule="atLeast"/>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w:t>
            </w:r>
            <w:r w:rsidR="00AE2C6C" w:rsidRPr="00AE2C6C">
              <w:rPr>
                <w:rFonts w:ascii="Times New Roman" w:eastAsia="Times New Roman" w:hAnsi="Times New Roman" w:cs="Times New Roman"/>
                <w:color w:val="000000"/>
                <w:sz w:val="16"/>
                <w:szCs w:val="16"/>
                <w:lang w:eastAsia="ru-RU"/>
              </w:rPr>
              <w:t xml:space="preserve">оличество вакансий, размещенных в информационно-аналитической системе Общероссийская </w:t>
            </w:r>
            <w:r w:rsidR="00AE2C6C">
              <w:rPr>
                <w:rFonts w:ascii="Times New Roman" w:eastAsia="Times New Roman" w:hAnsi="Times New Roman" w:cs="Times New Roman"/>
                <w:color w:val="000000"/>
                <w:sz w:val="16"/>
                <w:szCs w:val="16"/>
                <w:lang w:eastAsia="ru-RU"/>
              </w:rPr>
              <w:t>база вакансий «Работа в России» 1896 человек</w:t>
            </w:r>
          </w:p>
        </w:tc>
      </w:tr>
      <w:tr w:rsidR="005E17EC" w:rsidRPr="002C48AF" w:rsidTr="005F5370">
        <w:trPr>
          <w:trHeight w:val="337"/>
        </w:trPr>
        <w:tc>
          <w:tcPr>
            <w:tcW w:w="14034" w:type="dxa"/>
            <w:gridSpan w:val="11"/>
            <w:shd w:val="clear" w:color="000000" w:fill="FFFFFF"/>
            <w:noWrap/>
          </w:tcPr>
          <w:p w:rsidR="005E17EC" w:rsidRPr="002C48AF" w:rsidRDefault="005E17EC" w:rsidP="002E1B2B">
            <w:pPr>
              <w:spacing w:after="0" w:line="180" w:lineRule="atLeast"/>
              <w:jc w:val="center"/>
              <w:rPr>
                <w:rFonts w:ascii="Times New Roman" w:eastAsia="Times New Roman" w:hAnsi="Times New Roman" w:cs="Times New Roman"/>
                <w:color w:val="000000"/>
                <w:sz w:val="16"/>
                <w:szCs w:val="16"/>
                <w:highlight w:val="yellow"/>
                <w:lang w:eastAsia="ru-RU"/>
              </w:rPr>
            </w:pPr>
            <w:r w:rsidRPr="002C48AF">
              <w:rPr>
                <w:rFonts w:ascii="Times New Roman" w:eastAsia="Times New Roman" w:hAnsi="Times New Roman" w:cs="Times New Roman"/>
                <w:color w:val="000000"/>
                <w:sz w:val="16"/>
                <w:szCs w:val="16"/>
                <w:lang w:eastAsia="ru-RU"/>
              </w:rPr>
              <w:lastRenderedPageBreak/>
              <w:t>3.6 Развитие механизмов поддержки технического и научно-технического творчества детей и молодежи</w:t>
            </w:r>
          </w:p>
        </w:tc>
        <w:tc>
          <w:tcPr>
            <w:tcW w:w="1276" w:type="dxa"/>
            <w:shd w:val="clear" w:color="000000" w:fill="FFFFFF"/>
          </w:tcPr>
          <w:p w:rsidR="005E17EC" w:rsidRPr="002C48AF" w:rsidRDefault="005E17EC" w:rsidP="002E1B2B">
            <w:pPr>
              <w:spacing w:after="0" w:line="180" w:lineRule="atLeast"/>
              <w:jc w:val="center"/>
              <w:rPr>
                <w:rFonts w:ascii="Times New Roman" w:eastAsia="Times New Roman" w:hAnsi="Times New Roman" w:cs="Times New Roman"/>
                <w:color w:val="000000"/>
                <w:sz w:val="16"/>
                <w:szCs w:val="16"/>
                <w:lang w:eastAsia="ru-RU"/>
              </w:rPr>
            </w:pPr>
          </w:p>
        </w:tc>
      </w:tr>
      <w:tr w:rsidR="005E17EC" w:rsidRPr="002C48AF" w:rsidTr="005F5370">
        <w:trPr>
          <w:trHeight w:val="2080"/>
        </w:trPr>
        <w:tc>
          <w:tcPr>
            <w:tcW w:w="568" w:type="dxa"/>
            <w:shd w:val="clear" w:color="000000" w:fill="FFFFFF"/>
            <w:noWrap/>
          </w:tcPr>
          <w:p w:rsidR="005E17EC" w:rsidRPr="002C48AF" w:rsidRDefault="005E17EC"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3.6.1</w:t>
            </w:r>
          </w:p>
        </w:tc>
        <w:tc>
          <w:tcPr>
            <w:tcW w:w="1701" w:type="dxa"/>
            <w:shd w:val="clear" w:color="000000" w:fill="FFFFFF"/>
          </w:tcPr>
          <w:p w:rsidR="005E17EC" w:rsidRPr="002C48AF" w:rsidRDefault="005E17EC"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 xml:space="preserve">Методическое и информационное  обеспечение частных организаций дополнительного образования, реализующих дополнительные общеразвивающие программы технического и научно-технического творчества </w:t>
            </w:r>
          </w:p>
        </w:tc>
        <w:tc>
          <w:tcPr>
            <w:tcW w:w="2126" w:type="dxa"/>
            <w:shd w:val="clear" w:color="000000" w:fill="FFFFFF"/>
          </w:tcPr>
          <w:p w:rsidR="005E17EC" w:rsidRPr="002C48AF" w:rsidRDefault="005E17EC"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развитие механизмов поддержки технического и научно-технического творчества детей и молодежи, а также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 Работа объединений</w:t>
            </w:r>
            <w:r w:rsidRPr="002C48AF">
              <w:rPr>
                <w:rFonts w:ascii="Times New Roman" w:hAnsi="Times New Roman" w:cs="Times New Roman"/>
                <w:sz w:val="16"/>
                <w:szCs w:val="16"/>
              </w:rPr>
              <w:t xml:space="preserve"> </w:t>
            </w:r>
            <w:r w:rsidRPr="002C48AF">
              <w:rPr>
                <w:rFonts w:ascii="Times New Roman" w:eastAsia="Times New Roman" w:hAnsi="Times New Roman" w:cs="Times New Roman"/>
                <w:color w:val="000000"/>
                <w:sz w:val="16"/>
                <w:szCs w:val="16"/>
                <w:lang w:eastAsia="ru-RU"/>
              </w:rPr>
              <w:t xml:space="preserve">технического и научно-технического творчества детей и молодежи осуществляется при МБУ </w:t>
            </w:r>
            <w:proofErr w:type="gramStart"/>
            <w:r w:rsidRPr="002C48AF">
              <w:rPr>
                <w:rFonts w:ascii="Times New Roman" w:eastAsia="Times New Roman" w:hAnsi="Times New Roman" w:cs="Times New Roman"/>
                <w:color w:val="000000"/>
                <w:sz w:val="16"/>
                <w:szCs w:val="16"/>
                <w:lang w:eastAsia="ru-RU"/>
              </w:rPr>
              <w:t>ДО</w:t>
            </w:r>
            <w:proofErr w:type="gramEnd"/>
            <w:r w:rsidRPr="002C48AF">
              <w:rPr>
                <w:rFonts w:ascii="Times New Roman" w:eastAsia="Times New Roman" w:hAnsi="Times New Roman" w:cs="Times New Roman"/>
                <w:color w:val="000000"/>
                <w:sz w:val="16"/>
                <w:szCs w:val="16"/>
                <w:lang w:eastAsia="ru-RU"/>
              </w:rPr>
              <w:t xml:space="preserve"> «</w:t>
            </w:r>
            <w:proofErr w:type="gramStart"/>
            <w:r w:rsidRPr="002C48AF">
              <w:rPr>
                <w:rFonts w:ascii="Times New Roman" w:eastAsia="Times New Roman" w:hAnsi="Times New Roman" w:cs="Times New Roman"/>
                <w:color w:val="000000"/>
                <w:sz w:val="16"/>
                <w:szCs w:val="16"/>
                <w:lang w:eastAsia="ru-RU"/>
              </w:rPr>
              <w:t>станция</w:t>
            </w:r>
            <w:proofErr w:type="gramEnd"/>
            <w:r w:rsidRPr="002C48AF">
              <w:rPr>
                <w:rFonts w:ascii="Times New Roman" w:eastAsia="Times New Roman" w:hAnsi="Times New Roman" w:cs="Times New Roman"/>
                <w:color w:val="000000"/>
                <w:sz w:val="16"/>
                <w:szCs w:val="16"/>
                <w:lang w:eastAsia="ru-RU"/>
              </w:rPr>
              <w:t xml:space="preserve"> юных натуралистов»</w:t>
            </w:r>
          </w:p>
          <w:p w:rsidR="005E17EC" w:rsidRPr="002C48AF" w:rsidRDefault="005E17EC" w:rsidP="002E1B2B">
            <w:pPr>
              <w:spacing w:after="0" w:line="180" w:lineRule="atLeast"/>
              <w:rPr>
                <w:rFonts w:ascii="Times New Roman" w:eastAsia="Times New Roman" w:hAnsi="Times New Roman" w:cs="Times New Roman"/>
                <w:color w:val="000000"/>
                <w:sz w:val="16"/>
                <w:szCs w:val="16"/>
                <w:highlight w:val="green"/>
                <w:lang w:eastAsia="ru-RU"/>
              </w:rPr>
            </w:pPr>
          </w:p>
        </w:tc>
        <w:tc>
          <w:tcPr>
            <w:tcW w:w="3260" w:type="dxa"/>
            <w:shd w:val="clear" w:color="000000" w:fill="FFFFFF"/>
            <w:noWrap/>
          </w:tcPr>
          <w:p w:rsidR="005E17EC" w:rsidRPr="002C48AF" w:rsidRDefault="005E17EC"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Количество детских кружков технической направленности, единиц</w:t>
            </w:r>
          </w:p>
        </w:tc>
        <w:tc>
          <w:tcPr>
            <w:tcW w:w="1276" w:type="dxa"/>
            <w:gridSpan w:val="2"/>
            <w:shd w:val="clear" w:color="000000" w:fill="FFFFFF"/>
            <w:noWrap/>
          </w:tcPr>
          <w:p w:rsidR="005E17EC" w:rsidRPr="002C48AF" w:rsidRDefault="005E17EC"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12</w:t>
            </w:r>
          </w:p>
        </w:tc>
        <w:tc>
          <w:tcPr>
            <w:tcW w:w="992" w:type="dxa"/>
            <w:shd w:val="clear" w:color="000000" w:fill="FFFFFF"/>
            <w:noWrap/>
          </w:tcPr>
          <w:p w:rsidR="005E17EC" w:rsidRPr="002C48AF" w:rsidRDefault="005E17EC"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12/12</w:t>
            </w:r>
          </w:p>
        </w:tc>
        <w:tc>
          <w:tcPr>
            <w:tcW w:w="992" w:type="dxa"/>
            <w:shd w:val="clear" w:color="000000" w:fill="FFFFFF"/>
            <w:noWrap/>
          </w:tcPr>
          <w:p w:rsidR="005E17EC" w:rsidRPr="002C48AF" w:rsidRDefault="005E17EC"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12</w:t>
            </w:r>
            <w:r w:rsidR="00E45A5F">
              <w:rPr>
                <w:rFonts w:ascii="Times New Roman" w:eastAsia="Times New Roman" w:hAnsi="Times New Roman" w:cs="Times New Roman"/>
                <w:color w:val="000000"/>
                <w:sz w:val="16"/>
                <w:szCs w:val="16"/>
                <w:lang w:eastAsia="ru-RU"/>
              </w:rPr>
              <w:t>/12</w:t>
            </w:r>
          </w:p>
        </w:tc>
        <w:tc>
          <w:tcPr>
            <w:tcW w:w="851" w:type="dxa"/>
            <w:shd w:val="clear" w:color="000000" w:fill="FFFFFF"/>
            <w:noWrap/>
          </w:tcPr>
          <w:p w:rsidR="005E17EC" w:rsidRPr="002C48AF" w:rsidRDefault="00E45A5F" w:rsidP="002E1B2B">
            <w:pPr>
              <w:spacing w:after="0" w:line="180" w:lineRule="atLeast"/>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12/</w:t>
            </w:r>
            <w:r w:rsidR="005E17EC" w:rsidRPr="002C48AF">
              <w:rPr>
                <w:rFonts w:ascii="Times New Roman" w:eastAsia="Times New Roman" w:hAnsi="Times New Roman" w:cs="Times New Roman"/>
                <w:color w:val="000000"/>
                <w:sz w:val="16"/>
                <w:szCs w:val="16"/>
                <w:lang w:eastAsia="ru-RU"/>
              </w:rPr>
              <w:t>12</w:t>
            </w:r>
          </w:p>
        </w:tc>
        <w:tc>
          <w:tcPr>
            <w:tcW w:w="992" w:type="dxa"/>
            <w:shd w:val="clear" w:color="000000" w:fill="FFFFFF"/>
            <w:noWrap/>
          </w:tcPr>
          <w:p w:rsidR="005E17EC" w:rsidRPr="002C48AF" w:rsidRDefault="005E17EC" w:rsidP="002E1B2B">
            <w:pPr>
              <w:spacing w:after="0" w:line="180" w:lineRule="atLeast"/>
              <w:jc w:val="both"/>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 xml:space="preserve">Управление образованием администрации МО </w:t>
            </w:r>
            <w:proofErr w:type="gramStart"/>
            <w:r w:rsidRPr="002C48AF">
              <w:rPr>
                <w:rFonts w:ascii="Times New Roman" w:eastAsia="Times New Roman" w:hAnsi="Times New Roman" w:cs="Times New Roman"/>
                <w:color w:val="000000"/>
                <w:sz w:val="16"/>
                <w:szCs w:val="16"/>
                <w:lang w:eastAsia="ru-RU"/>
              </w:rPr>
              <w:t>ТР</w:t>
            </w:r>
            <w:proofErr w:type="gramEnd"/>
          </w:p>
        </w:tc>
        <w:tc>
          <w:tcPr>
            <w:tcW w:w="1276" w:type="dxa"/>
            <w:shd w:val="clear" w:color="000000" w:fill="FFFFFF"/>
            <w:noWrap/>
          </w:tcPr>
          <w:p w:rsidR="005E17EC" w:rsidRPr="002C48AF" w:rsidRDefault="005E17EC"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 xml:space="preserve">Управление образованием администрации МО </w:t>
            </w:r>
            <w:proofErr w:type="gramStart"/>
            <w:r w:rsidRPr="002C48AF">
              <w:rPr>
                <w:rFonts w:ascii="Times New Roman" w:eastAsia="Times New Roman" w:hAnsi="Times New Roman" w:cs="Times New Roman"/>
                <w:color w:val="000000"/>
                <w:sz w:val="16"/>
                <w:szCs w:val="16"/>
                <w:lang w:eastAsia="ru-RU"/>
              </w:rPr>
              <w:t>ТР</w:t>
            </w:r>
            <w:proofErr w:type="gramEnd"/>
          </w:p>
        </w:tc>
        <w:tc>
          <w:tcPr>
            <w:tcW w:w="1276" w:type="dxa"/>
            <w:shd w:val="clear" w:color="000000" w:fill="FFFFFF"/>
          </w:tcPr>
          <w:p w:rsidR="005E17EC" w:rsidRPr="002C48AF" w:rsidRDefault="00A07D44" w:rsidP="002E1B2B">
            <w:pPr>
              <w:spacing w:after="0" w:line="180" w:lineRule="atLeast"/>
              <w:rPr>
                <w:rFonts w:ascii="Times New Roman" w:eastAsia="Times New Roman" w:hAnsi="Times New Roman" w:cs="Times New Roman"/>
                <w:color w:val="000000"/>
                <w:sz w:val="16"/>
                <w:szCs w:val="16"/>
                <w:lang w:eastAsia="ru-RU"/>
              </w:rPr>
            </w:pPr>
            <w:r w:rsidRPr="00A07D44">
              <w:rPr>
                <w:rFonts w:ascii="Times New Roman" w:eastAsia="Times New Roman" w:hAnsi="Times New Roman" w:cs="Times New Roman"/>
                <w:color w:val="000000"/>
                <w:sz w:val="16"/>
                <w:szCs w:val="16"/>
                <w:lang w:eastAsia="ru-RU"/>
              </w:rPr>
              <w:t xml:space="preserve">развитие механизмов поддержки технического и научно-технического творчества детей и молодежи, а также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 Работа объединений технического и научно-технического творчества детей и молодежи </w:t>
            </w:r>
            <w:r w:rsidRPr="00A07D44">
              <w:rPr>
                <w:rFonts w:ascii="Times New Roman" w:eastAsia="Times New Roman" w:hAnsi="Times New Roman" w:cs="Times New Roman"/>
                <w:color w:val="000000"/>
                <w:sz w:val="16"/>
                <w:szCs w:val="16"/>
                <w:lang w:eastAsia="ru-RU"/>
              </w:rPr>
              <w:lastRenderedPageBreak/>
              <w:t xml:space="preserve">осуществляется при МБУ </w:t>
            </w:r>
            <w:proofErr w:type="gramStart"/>
            <w:r w:rsidRPr="00A07D44">
              <w:rPr>
                <w:rFonts w:ascii="Times New Roman" w:eastAsia="Times New Roman" w:hAnsi="Times New Roman" w:cs="Times New Roman"/>
                <w:color w:val="000000"/>
                <w:sz w:val="16"/>
                <w:szCs w:val="16"/>
                <w:lang w:eastAsia="ru-RU"/>
              </w:rPr>
              <w:t>ДО</w:t>
            </w:r>
            <w:proofErr w:type="gramEnd"/>
            <w:r w:rsidRPr="00A07D44">
              <w:rPr>
                <w:rFonts w:ascii="Times New Roman" w:eastAsia="Times New Roman" w:hAnsi="Times New Roman" w:cs="Times New Roman"/>
                <w:color w:val="000000"/>
                <w:sz w:val="16"/>
                <w:szCs w:val="16"/>
                <w:lang w:eastAsia="ru-RU"/>
              </w:rPr>
              <w:t xml:space="preserve"> «</w:t>
            </w:r>
            <w:proofErr w:type="gramStart"/>
            <w:r w:rsidRPr="00A07D44">
              <w:rPr>
                <w:rFonts w:ascii="Times New Roman" w:eastAsia="Times New Roman" w:hAnsi="Times New Roman" w:cs="Times New Roman"/>
                <w:color w:val="000000"/>
                <w:sz w:val="16"/>
                <w:szCs w:val="16"/>
                <w:lang w:eastAsia="ru-RU"/>
              </w:rPr>
              <w:t>станция</w:t>
            </w:r>
            <w:proofErr w:type="gramEnd"/>
            <w:r w:rsidRPr="00A07D44">
              <w:rPr>
                <w:rFonts w:ascii="Times New Roman" w:eastAsia="Times New Roman" w:hAnsi="Times New Roman" w:cs="Times New Roman"/>
                <w:color w:val="000000"/>
                <w:sz w:val="16"/>
                <w:szCs w:val="16"/>
                <w:lang w:eastAsia="ru-RU"/>
              </w:rPr>
              <w:t xml:space="preserve"> юных натуралистов»</w:t>
            </w:r>
          </w:p>
        </w:tc>
      </w:tr>
      <w:tr w:rsidR="005E17EC" w:rsidRPr="002C48AF" w:rsidTr="005F5370">
        <w:trPr>
          <w:trHeight w:val="535"/>
        </w:trPr>
        <w:tc>
          <w:tcPr>
            <w:tcW w:w="14034" w:type="dxa"/>
            <w:gridSpan w:val="11"/>
            <w:shd w:val="clear" w:color="000000" w:fill="FFFFFF"/>
            <w:noWrap/>
          </w:tcPr>
          <w:p w:rsidR="005E17EC" w:rsidRPr="002C48AF" w:rsidRDefault="005E17EC" w:rsidP="002E1B2B">
            <w:pPr>
              <w:spacing w:after="0" w:line="180" w:lineRule="atLeast"/>
              <w:jc w:val="center"/>
              <w:rPr>
                <w:rFonts w:ascii="Times New Roman" w:eastAsia="Times New Roman" w:hAnsi="Times New Roman" w:cs="Times New Roman"/>
                <w:color w:val="000000"/>
                <w:sz w:val="16"/>
                <w:szCs w:val="16"/>
                <w:highlight w:val="yellow"/>
                <w:lang w:eastAsia="ru-RU"/>
              </w:rPr>
            </w:pPr>
            <w:r w:rsidRPr="002C48AF">
              <w:rPr>
                <w:rFonts w:ascii="Times New Roman" w:eastAsia="Times New Roman" w:hAnsi="Times New Roman" w:cs="Times New Roman"/>
                <w:color w:val="000000"/>
                <w:sz w:val="16"/>
                <w:szCs w:val="16"/>
                <w:lang w:eastAsia="ru-RU"/>
              </w:rPr>
              <w:lastRenderedPageBreak/>
              <w:t>3.7. Содействие развитию негосударственных (немуниципальных) социально-ориентированных некоммерческих организаций</w:t>
            </w:r>
          </w:p>
        </w:tc>
        <w:tc>
          <w:tcPr>
            <w:tcW w:w="1276" w:type="dxa"/>
            <w:shd w:val="clear" w:color="000000" w:fill="FFFFFF"/>
          </w:tcPr>
          <w:p w:rsidR="005E17EC" w:rsidRPr="002C48AF" w:rsidRDefault="005E17EC" w:rsidP="002E1B2B">
            <w:pPr>
              <w:spacing w:after="0" w:line="180" w:lineRule="atLeast"/>
              <w:jc w:val="center"/>
              <w:rPr>
                <w:rFonts w:ascii="Times New Roman" w:eastAsia="Times New Roman" w:hAnsi="Times New Roman" w:cs="Times New Roman"/>
                <w:color w:val="000000"/>
                <w:sz w:val="16"/>
                <w:szCs w:val="16"/>
                <w:lang w:eastAsia="ru-RU"/>
              </w:rPr>
            </w:pPr>
          </w:p>
        </w:tc>
      </w:tr>
      <w:tr w:rsidR="005E17EC" w:rsidRPr="002C48AF" w:rsidTr="005F5370">
        <w:trPr>
          <w:trHeight w:val="827"/>
        </w:trPr>
        <w:tc>
          <w:tcPr>
            <w:tcW w:w="568" w:type="dxa"/>
            <w:shd w:val="clear" w:color="000000" w:fill="FFFFFF"/>
            <w:noWrap/>
          </w:tcPr>
          <w:p w:rsidR="005E17EC" w:rsidRPr="002C48AF" w:rsidRDefault="005E17EC"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3.7.1</w:t>
            </w:r>
          </w:p>
        </w:tc>
        <w:tc>
          <w:tcPr>
            <w:tcW w:w="1701" w:type="dxa"/>
            <w:shd w:val="clear" w:color="000000" w:fill="FFFFFF"/>
          </w:tcPr>
          <w:p w:rsidR="005E17EC" w:rsidRPr="002C48AF" w:rsidRDefault="005E17EC"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Муниципальная поддержка социально ориентированных некоммерческих организаций</w:t>
            </w:r>
          </w:p>
        </w:tc>
        <w:tc>
          <w:tcPr>
            <w:tcW w:w="2126" w:type="dxa"/>
            <w:shd w:val="clear" w:color="000000" w:fill="FFFFFF"/>
          </w:tcPr>
          <w:p w:rsidR="005E17EC" w:rsidRPr="002C48AF" w:rsidRDefault="005E17EC"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Муниципальная программа «Поддержка социально-ориентированных некоммерческих организаций осуществляющих деятельность на территории муниципального образования Темрюкский район»</w:t>
            </w:r>
          </w:p>
        </w:tc>
        <w:tc>
          <w:tcPr>
            <w:tcW w:w="3260" w:type="dxa"/>
            <w:shd w:val="clear" w:color="000000" w:fill="FFFFFF"/>
            <w:noWrap/>
          </w:tcPr>
          <w:p w:rsidR="005E17EC" w:rsidRPr="002C48AF" w:rsidRDefault="005E17EC"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Оказание муниципальной  поддержки социально ориентированным некоммерческим организациям, кол-во организаций</w:t>
            </w:r>
          </w:p>
        </w:tc>
        <w:tc>
          <w:tcPr>
            <w:tcW w:w="1276" w:type="dxa"/>
            <w:gridSpan w:val="2"/>
            <w:shd w:val="clear" w:color="000000" w:fill="FFFFFF"/>
            <w:noWrap/>
          </w:tcPr>
          <w:p w:rsidR="005E17EC" w:rsidRPr="002C48AF" w:rsidRDefault="005E17EC"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10</w:t>
            </w:r>
          </w:p>
        </w:tc>
        <w:tc>
          <w:tcPr>
            <w:tcW w:w="992" w:type="dxa"/>
            <w:shd w:val="clear" w:color="000000" w:fill="FFFFFF"/>
            <w:noWrap/>
          </w:tcPr>
          <w:p w:rsidR="005E17EC" w:rsidRPr="002C48AF" w:rsidRDefault="005E17EC"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9/9</w:t>
            </w:r>
          </w:p>
        </w:tc>
        <w:tc>
          <w:tcPr>
            <w:tcW w:w="992" w:type="dxa"/>
            <w:shd w:val="clear" w:color="000000" w:fill="FFFFFF"/>
            <w:noWrap/>
          </w:tcPr>
          <w:p w:rsidR="005E17EC" w:rsidRPr="002C48AF" w:rsidRDefault="00EC4A30" w:rsidP="002E1B2B">
            <w:pPr>
              <w:spacing w:after="0" w:line="180" w:lineRule="atLeast"/>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w:t>
            </w:r>
            <w:r w:rsidR="005E17EC" w:rsidRPr="002C48AF">
              <w:rPr>
                <w:rFonts w:ascii="Times New Roman" w:eastAsia="Times New Roman" w:hAnsi="Times New Roman" w:cs="Times New Roman"/>
                <w:color w:val="000000"/>
                <w:sz w:val="16"/>
                <w:szCs w:val="16"/>
                <w:lang w:eastAsia="ru-RU"/>
              </w:rPr>
              <w:t>9</w:t>
            </w:r>
          </w:p>
        </w:tc>
        <w:tc>
          <w:tcPr>
            <w:tcW w:w="851" w:type="dxa"/>
            <w:shd w:val="clear" w:color="000000" w:fill="FFFFFF"/>
            <w:noWrap/>
          </w:tcPr>
          <w:p w:rsidR="005E17EC" w:rsidRPr="002C48AF" w:rsidRDefault="00EC4A30" w:rsidP="002E1B2B">
            <w:pPr>
              <w:spacing w:after="0" w:line="180" w:lineRule="atLeast"/>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w:t>
            </w:r>
            <w:r w:rsidR="005E17EC" w:rsidRPr="002C48AF">
              <w:rPr>
                <w:rFonts w:ascii="Times New Roman" w:eastAsia="Times New Roman" w:hAnsi="Times New Roman" w:cs="Times New Roman"/>
                <w:color w:val="000000"/>
                <w:sz w:val="16"/>
                <w:szCs w:val="16"/>
                <w:lang w:eastAsia="ru-RU"/>
              </w:rPr>
              <w:t>9</w:t>
            </w:r>
          </w:p>
        </w:tc>
        <w:tc>
          <w:tcPr>
            <w:tcW w:w="992" w:type="dxa"/>
            <w:shd w:val="clear" w:color="000000" w:fill="FFFFFF"/>
            <w:noWrap/>
          </w:tcPr>
          <w:p w:rsidR="005E17EC" w:rsidRPr="002C48AF" w:rsidRDefault="005E17EC" w:rsidP="002E1B2B">
            <w:pPr>
              <w:spacing w:after="0" w:line="180" w:lineRule="atLeast"/>
              <w:jc w:val="both"/>
              <w:rPr>
                <w:rFonts w:ascii="Times New Roman" w:eastAsia="Times New Roman" w:hAnsi="Times New Roman" w:cs="Times New Roman"/>
                <w:color w:val="000000"/>
                <w:sz w:val="16"/>
                <w:szCs w:val="16"/>
                <w:highlight w:val="yellow"/>
                <w:lang w:eastAsia="ru-RU"/>
              </w:rPr>
            </w:pPr>
            <w:r w:rsidRPr="002C48AF">
              <w:rPr>
                <w:rFonts w:ascii="Times New Roman" w:eastAsia="Times New Roman" w:hAnsi="Times New Roman" w:cs="Times New Roman"/>
                <w:color w:val="000000"/>
                <w:sz w:val="16"/>
                <w:szCs w:val="16"/>
                <w:lang w:eastAsia="ru-RU"/>
              </w:rPr>
              <w:t xml:space="preserve">Управление по взаимодействию с органами местного самоуправления и общественными организациями  администрации МО </w:t>
            </w:r>
            <w:proofErr w:type="gramStart"/>
            <w:r w:rsidRPr="002C48AF">
              <w:rPr>
                <w:rFonts w:ascii="Times New Roman" w:eastAsia="Times New Roman" w:hAnsi="Times New Roman" w:cs="Times New Roman"/>
                <w:color w:val="000000"/>
                <w:sz w:val="16"/>
                <w:szCs w:val="16"/>
                <w:lang w:eastAsia="ru-RU"/>
              </w:rPr>
              <w:t>ТР</w:t>
            </w:r>
            <w:proofErr w:type="gramEnd"/>
          </w:p>
        </w:tc>
        <w:tc>
          <w:tcPr>
            <w:tcW w:w="1276" w:type="dxa"/>
            <w:shd w:val="clear" w:color="000000" w:fill="FFFFFF"/>
            <w:noWrap/>
          </w:tcPr>
          <w:p w:rsidR="005E17EC" w:rsidRPr="002C48AF" w:rsidRDefault="005E17EC" w:rsidP="002E1B2B">
            <w:pPr>
              <w:spacing w:after="0" w:line="180" w:lineRule="atLeast"/>
              <w:rPr>
                <w:rFonts w:ascii="Times New Roman" w:eastAsia="Times New Roman" w:hAnsi="Times New Roman" w:cs="Times New Roman"/>
                <w:color w:val="000000"/>
                <w:sz w:val="16"/>
                <w:szCs w:val="16"/>
                <w:highlight w:val="yellow"/>
                <w:lang w:eastAsia="ru-RU"/>
              </w:rPr>
            </w:pPr>
            <w:r w:rsidRPr="002C48AF">
              <w:rPr>
                <w:rFonts w:ascii="Times New Roman" w:eastAsia="Times New Roman" w:hAnsi="Times New Roman" w:cs="Times New Roman"/>
                <w:color w:val="000000"/>
                <w:sz w:val="16"/>
                <w:szCs w:val="16"/>
                <w:lang w:eastAsia="ru-RU"/>
              </w:rPr>
              <w:t xml:space="preserve">Управление по взаимодействию с органами местного самоуправления и общественными организациями  администрации МО </w:t>
            </w:r>
            <w:proofErr w:type="gramStart"/>
            <w:r w:rsidRPr="002C48AF">
              <w:rPr>
                <w:rFonts w:ascii="Times New Roman" w:eastAsia="Times New Roman" w:hAnsi="Times New Roman" w:cs="Times New Roman"/>
                <w:color w:val="000000"/>
                <w:sz w:val="16"/>
                <w:szCs w:val="16"/>
                <w:lang w:eastAsia="ru-RU"/>
              </w:rPr>
              <w:t>ТР</w:t>
            </w:r>
            <w:proofErr w:type="gramEnd"/>
          </w:p>
        </w:tc>
        <w:tc>
          <w:tcPr>
            <w:tcW w:w="1276" w:type="dxa"/>
            <w:shd w:val="clear" w:color="000000" w:fill="FFFFFF"/>
          </w:tcPr>
          <w:p w:rsidR="005E17EC" w:rsidRPr="002C48AF" w:rsidRDefault="00EC4A30" w:rsidP="00C07DC4">
            <w:pPr>
              <w:spacing w:after="0" w:line="180" w:lineRule="atLeas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В 2018 году в рамках реализации </w:t>
            </w:r>
            <w:r w:rsidR="00C85488">
              <w:rPr>
                <w:rFonts w:ascii="Times New Roman" w:eastAsia="Times New Roman" w:hAnsi="Times New Roman" w:cs="Times New Roman"/>
                <w:color w:val="000000"/>
                <w:sz w:val="16"/>
                <w:szCs w:val="16"/>
                <w:lang w:eastAsia="ru-RU"/>
              </w:rPr>
              <w:t xml:space="preserve">муниципальной программы муниципального образования Темрюкский район « </w:t>
            </w:r>
            <w:r w:rsidR="00C07DC4">
              <w:rPr>
                <w:rFonts w:ascii="Times New Roman" w:eastAsia="Times New Roman" w:hAnsi="Times New Roman" w:cs="Times New Roman"/>
                <w:color w:val="000000"/>
                <w:sz w:val="16"/>
                <w:szCs w:val="16"/>
                <w:lang w:eastAsia="ru-RU"/>
              </w:rPr>
              <w:t>Поддержка  социально ориентированных нек</w:t>
            </w:r>
            <w:r w:rsidR="009B7F64">
              <w:rPr>
                <w:rFonts w:ascii="Times New Roman" w:eastAsia="Times New Roman" w:hAnsi="Times New Roman" w:cs="Times New Roman"/>
                <w:color w:val="000000"/>
                <w:sz w:val="16"/>
                <w:szCs w:val="16"/>
                <w:lang w:eastAsia="ru-RU"/>
              </w:rPr>
              <w:t>оммерческих организаций, осуществляющих деятельность на территории муниципального образования Темрюкский район</w:t>
            </w:r>
            <w:r w:rsidR="00C85488">
              <w:rPr>
                <w:rFonts w:ascii="Times New Roman" w:eastAsia="Times New Roman" w:hAnsi="Times New Roman" w:cs="Times New Roman"/>
                <w:color w:val="000000"/>
                <w:sz w:val="16"/>
                <w:szCs w:val="16"/>
                <w:lang w:eastAsia="ru-RU"/>
              </w:rPr>
              <w:t>»  поддержка оказана 8 социально-ориентированным организациям, на общую сумму 11,8 млн. руб.</w:t>
            </w:r>
          </w:p>
        </w:tc>
      </w:tr>
      <w:tr w:rsidR="005E17EC" w:rsidRPr="002C48AF" w:rsidTr="005F5370">
        <w:trPr>
          <w:trHeight w:val="90"/>
        </w:trPr>
        <w:tc>
          <w:tcPr>
            <w:tcW w:w="568" w:type="dxa"/>
            <w:shd w:val="clear" w:color="000000" w:fill="FFFFFF"/>
            <w:noWrap/>
          </w:tcPr>
          <w:p w:rsidR="005E17EC" w:rsidRPr="002C48AF" w:rsidRDefault="005E17EC" w:rsidP="002E1B2B">
            <w:pPr>
              <w:spacing w:after="0" w:line="180" w:lineRule="atLeast"/>
              <w:jc w:val="center"/>
              <w:rPr>
                <w:rFonts w:ascii="Times New Roman" w:eastAsia="Times New Roman" w:hAnsi="Times New Roman" w:cs="Times New Roman"/>
                <w:color w:val="000000"/>
                <w:sz w:val="16"/>
                <w:szCs w:val="16"/>
                <w:lang w:eastAsia="ru-RU"/>
              </w:rPr>
            </w:pPr>
          </w:p>
        </w:tc>
        <w:tc>
          <w:tcPr>
            <w:tcW w:w="13466" w:type="dxa"/>
            <w:gridSpan w:val="10"/>
            <w:shd w:val="clear" w:color="000000" w:fill="FFFFFF"/>
          </w:tcPr>
          <w:p w:rsidR="005E17EC" w:rsidRPr="002C48AF" w:rsidRDefault="005E17EC"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 xml:space="preserve">      3.8. Стимулирование предпринимательских инициатив</w:t>
            </w:r>
          </w:p>
        </w:tc>
        <w:tc>
          <w:tcPr>
            <w:tcW w:w="1276" w:type="dxa"/>
            <w:shd w:val="clear" w:color="000000" w:fill="FFFFFF"/>
          </w:tcPr>
          <w:p w:rsidR="005E17EC" w:rsidRPr="002C48AF" w:rsidRDefault="005E17EC" w:rsidP="002E1B2B">
            <w:pPr>
              <w:spacing w:after="0" w:line="180" w:lineRule="atLeast"/>
              <w:jc w:val="center"/>
              <w:rPr>
                <w:rFonts w:ascii="Times New Roman" w:eastAsia="Times New Roman" w:hAnsi="Times New Roman" w:cs="Times New Roman"/>
                <w:color w:val="000000"/>
                <w:sz w:val="16"/>
                <w:szCs w:val="16"/>
                <w:lang w:eastAsia="ru-RU"/>
              </w:rPr>
            </w:pPr>
          </w:p>
        </w:tc>
      </w:tr>
      <w:tr w:rsidR="005351BA" w:rsidRPr="002C48AF" w:rsidTr="005F5370">
        <w:trPr>
          <w:trHeight w:val="827"/>
        </w:trPr>
        <w:tc>
          <w:tcPr>
            <w:tcW w:w="568" w:type="dxa"/>
            <w:shd w:val="clear" w:color="000000" w:fill="FFFFFF"/>
            <w:noWrap/>
          </w:tcPr>
          <w:p w:rsidR="005351BA" w:rsidRPr="002C48AF" w:rsidRDefault="005351BA"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lastRenderedPageBreak/>
              <w:t>3.8.1</w:t>
            </w:r>
          </w:p>
        </w:tc>
        <w:tc>
          <w:tcPr>
            <w:tcW w:w="1701" w:type="dxa"/>
            <w:shd w:val="clear" w:color="000000" w:fill="FFFFFF"/>
          </w:tcPr>
          <w:p w:rsidR="005351BA" w:rsidRPr="002C48AF" w:rsidRDefault="005351BA"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Размещение на официальном сайте и инвестиционном портале МО Темрюкский район информации о проведении совещаний, конференций и других мероприятий для субъектов инновационной деятельности, а также информации  об объектах инновационной инфраструктуры, инфраструктуры поддержки инновационных предприятий и о предприятиях, занимающихся инновационной деятельностью на территории Краснодарского края</w:t>
            </w:r>
          </w:p>
        </w:tc>
        <w:tc>
          <w:tcPr>
            <w:tcW w:w="2126" w:type="dxa"/>
            <w:shd w:val="clear" w:color="000000" w:fill="FFFFFF"/>
            <w:noWrap/>
          </w:tcPr>
          <w:p w:rsidR="005351BA" w:rsidRPr="002C48AF" w:rsidRDefault="00CC608B" w:rsidP="002E1B2B">
            <w:pPr>
              <w:spacing w:after="0" w:line="180" w:lineRule="atLeas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Стимулирование новых предпринимательских инициатив.</w:t>
            </w:r>
          </w:p>
        </w:tc>
        <w:tc>
          <w:tcPr>
            <w:tcW w:w="3260" w:type="dxa"/>
            <w:shd w:val="clear" w:color="000000" w:fill="FFFFFF"/>
          </w:tcPr>
          <w:p w:rsidR="005351BA" w:rsidRPr="002C48AF" w:rsidRDefault="005351BA"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Количество размещенной информации на сайте, ед</w:t>
            </w:r>
            <w:r w:rsidR="00CC608B">
              <w:rPr>
                <w:rFonts w:ascii="Times New Roman" w:eastAsia="Times New Roman" w:hAnsi="Times New Roman" w:cs="Times New Roman"/>
                <w:color w:val="000000"/>
                <w:sz w:val="16"/>
                <w:szCs w:val="16"/>
                <w:lang w:eastAsia="ru-RU"/>
              </w:rPr>
              <w:t>.</w:t>
            </w:r>
          </w:p>
        </w:tc>
        <w:tc>
          <w:tcPr>
            <w:tcW w:w="1276" w:type="dxa"/>
            <w:gridSpan w:val="2"/>
            <w:shd w:val="clear" w:color="000000" w:fill="FFFFFF"/>
            <w:noWrap/>
          </w:tcPr>
          <w:p w:rsidR="005351BA" w:rsidRPr="002C48AF" w:rsidRDefault="005351BA"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136</w:t>
            </w:r>
          </w:p>
        </w:tc>
        <w:tc>
          <w:tcPr>
            <w:tcW w:w="992" w:type="dxa"/>
            <w:shd w:val="clear" w:color="000000" w:fill="FFFFFF"/>
            <w:noWrap/>
          </w:tcPr>
          <w:p w:rsidR="005351BA" w:rsidRPr="002C48AF" w:rsidRDefault="005351BA"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138/</w:t>
            </w:r>
          </w:p>
          <w:p w:rsidR="005351BA" w:rsidRPr="002C48AF" w:rsidRDefault="005351BA" w:rsidP="002E1B2B">
            <w:pPr>
              <w:spacing w:after="0" w:line="180" w:lineRule="atLeast"/>
              <w:jc w:val="center"/>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119</w:t>
            </w:r>
          </w:p>
        </w:tc>
        <w:tc>
          <w:tcPr>
            <w:tcW w:w="992" w:type="dxa"/>
            <w:shd w:val="clear" w:color="000000" w:fill="FFFFFF"/>
            <w:noWrap/>
          </w:tcPr>
          <w:p w:rsidR="005351BA" w:rsidRPr="002C48AF" w:rsidRDefault="00CC608B" w:rsidP="002E1B2B">
            <w:pPr>
              <w:spacing w:after="0" w:line="180" w:lineRule="atLeast"/>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139/</w:t>
            </w:r>
            <w:r w:rsidR="005351BA" w:rsidRPr="002C48AF">
              <w:rPr>
                <w:rFonts w:ascii="Times New Roman" w:eastAsia="Times New Roman" w:hAnsi="Times New Roman" w:cs="Times New Roman"/>
                <w:color w:val="000000"/>
                <w:sz w:val="16"/>
                <w:szCs w:val="16"/>
                <w:lang w:eastAsia="ru-RU"/>
              </w:rPr>
              <w:t>138</w:t>
            </w:r>
          </w:p>
        </w:tc>
        <w:tc>
          <w:tcPr>
            <w:tcW w:w="851" w:type="dxa"/>
            <w:shd w:val="clear" w:color="000000" w:fill="FFFFFF"/>
            <w:noWrap/>
          </w:tcPr>
          <w:p w:rsidR="005351BA" w:rsidRPr="002C48AF" w:rsidRDefault="00CC608B" w:rsidP="002E1B2B">
            <w:pPr>
              <w:spacing w:after="0" w:line="180" w:lineRule="atLeast"/>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140/</w:t>
            </w:r>
            <w:r w:rsidR="005351BA" w:rsidRPr="002C48AF">
              <w:rPr>
                <w:rFonts w:ascii="Times New Roman" w:eastAsia="Times New Roman" w:hAnsi="Times New Roman" w:cs="Times New Roman"/>
                <w:color w:val="000000"/>
                <w:sz w:val="16"/>
                <w:szCs w:val="16"/>
                <w:lang w:eastAsia="ru-RU"/>
              </w:rPr>
              <w:t>140</w:t>
            </w:r>
          </w:p>
        </w:tc>
        <w:tc>
          <w:tcPr>
            <w:tcW w:w="992" w:type="dxa"/>
            <w:shd w:val="clear" w:color="000000" w:fill="FFFFFF"/>
            <w:noWrap/>
          </w:tcPr>
          <w:p w:rsidR="005351BA" w:rsidRPr="002C48AF" w:rsidRDefault="005351BA" w:rsidP="002E1B2B">
            <w:pPr>
              <w:spacing w:after="0" w:line="180" w:lineRule="atLeast"/>
              <w:jc w:val="both"/>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 xml:space="preserve">Отдел инвестиционного развития, малого бизнеса и промышленности администрации МО </w:t>
            </w:r>
            <w:proofErr w:type="gramStart"/>
            <w:r w:rsidRPr="002C48AF">
              <w:rPr>
                <w:rFonts w:ascii="Times New Roman" w:eastAsia="Times New Roman" w:hAnsi="Times New Roman" w:cs="Times New Roman"/>
                <w:color w:val="000000"/>
                <w:sz w:val="16"/>
                <w:szCs w:val="16"/>
                <w:lang w:eastAsia="ru-RU"/>
              </w:rPr>
              <w:t>ТР</w:t>
            </w:r>
            <w:proofErr w:type="gramEnd"/>
          </w:p>
        </w:tc>
        <w:tc>
          <w:tcPr>
            <w:tcW w:w="1276" w:type="dxa"/>
            <w:shd w:val="clear" w:color="000000" w:fill="FFFFFF"/>
            <w:noWrap/>
          </w:tcPr>
          <w:p w:rsidR="005351BA" w:rsidRPr="002C48AF" w:rsidRDefault="005351BA" w:rsidP="002E1B2B">
            <w:pPr>
              <w:spacing w:after="0" w:line="180" w:lineRule="atLeast"/>
              <w:rPr>
                <w:rFonts w:ascii="Times New Roman" w:eastAsia="Times New Roman" w:hAnsi="Times New Roman" w:cs="Times New Roman"/>
                <w:color w:val="000000"/>
                <w:sz w:val="16"/>
                <w:szCs w:val="16"/>
                <w:lang w:eastAsia="ru-RU"/>
              </w:rPr>
            </w:pPr>
            <w:r w:rsidRPr="002C48AF">
              <w:rPr>
                <w:rFonts w:ascii="Times New Roman" w:eastAsia="Times New Roman" w:hAnsi="Times New Roman" w:cs="Times New Roman"/>
                <w:color w:val="000000"/>
                <w:sz w:val="16"/>
                <w:szCs w:val="16"/>
                <w:lang w:eastAsia="ru-RU"/>
              </w:rPr>
              <w:t xml:space="preserve">Отдел инвестиционного развития, малого бизнеса и промышленности,  администрации МО </w:t>
            </w:r>
            <w:proofErr w:type="gramStart"/>
            <w:r w:rsidRPr="002C48AF">
              <w:rPr>
                <w:rFonts w:ascii="Times New Roman" w:eastAsia="Times New Roman" w:hAnsi="Times New Roman" w:cs="Times New Roman"/>
                <w:color w:val="000000"/>
                <w:sz w:val="16"/>
                <w:szCs w:val="16"/>
                <w:lang w:eastAsia="ru-RU"/>
              </w:rPr>
              <w:t>ТР</w:t>
            </w:r>
            <w:proofErr w:type="gramEnd"/>
            <w:r w:rsidRPr="002C48AF">
              <w:rPr>
                <w:rFonts w:ascii="Times New Roman" w:eastAsia="Times New Roman" w:hAnsi="Times New Roman" w:cs="Times New Roman"/>
                <w:color w:val="000000"/>
                <w:sz w:val="16"/>
                <w:szCs w:val="16"/>
                <w:lang w:eastAsia="ru-RU"/>
              </w:rPr>
              <w:t xml:space="preserve"> отдел по взаимодействию со СМИ администрации МО ТР</w:t>
            </w:r>
          </w:p>
        </w:tc>
        <w:tc>
          <w:tcPr>
            <w:tcW w:w="1276" w:type="dxa"/>
            <w:shd w:val="clear" w:color="000000" w:fill="FFFFFF"/>
          </w:tcPr>
          <w:p w:rsidR="005351BA" w:rsidRPr="002C48AF" w:rsidRDefault="00963FB9" w:rsidP="002E1B2B">
            <w:pPr>
              <w:spacing w:after="0" w:line="180" w:lineRule="atLeas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На официальном сайте муниципального образования Темрюкский район в новостной ленте и на инвестиционном портале Темрюкского района на постоянной основе размещается информация о проводимых семинарах, совещаниях, форумах.</w:t>
            </w:r>
          </w:p>
        </w:tc>
      </w:tr>
    </w:tbl>
    <w:p w:rsidR="00A8468B" w:rsidRPr="002C48AF" w:rsidRDefault="00A8468B" w:rsidP="002E1B2B">
      <w:pPr>
        <w:spacing w:after="0" w:line="180" w:lineRule="atLeast"/>
        <w:rPr>
          <w:rFonts w:ascii="Times New Roman" w:hAnsi="Times New Roman" w:cs="Times New Roman"/>
          <w:sz w:val="16"/>
          <w:szCs w:val="16"/>
        </w:rPr>
      </w:pPr>
      <w:r w:rsidRPr="002C48AF">
        <w:rPr>
          <w:rFonts w:ascii="Times New Roman" w:hAnsi="Times New Roman" w:cs="Times New Roman"/>
          <w:sz w:val="16"/>
          <w:szCs w:val="16"/>
        </w:rPr>
        <w:t>___________________________________</w:t>
      </w:r>
    </w:p>
    <w:p w:rsidR="00A8468B" w:rsidRPr="002C48AF" w:rsidRDefault="00A8468B" w:rsidP="002E1B2B">
      <w:pPr>
        <w:spacing w:after="0" w:line="180" w:lineRule="atLeast"/>
        <w:rPr>
          <w:rFonts w:ascii="Times New Roman" w:hAnsi="Times New Roman" w:cs="Times New Roman"/>
          <w:sz w:val="16"/>
          <w:szCs w:val="16"/>
        </w:rPr>
      </w:pPr>
      <w:r w:rsidRPr="002C48AF">
        <w:rPr>
          <w:rFonts w:ascii="Times New Roman" w:hAnsi="Times New Roman" w:cs="Times New Roman"/>
          <w:sz w:val="16"/>
          <w:szCs w:val="16"/>
        </w:rPr>
        <w:t>* Единицы измерения по целевому показателю: 1 - наличие, 0 – отсутствие.</w:t>
      </w:r>
    </w:p>
    <w:p w:rsidR="00A8468B" w:rsidRPr="002C48AF" w:rsidRDefault="00A8468B" w:rsidP="00A8468B">
      <w:pPr>
        <w:spacing w:after="0" w:line="240" w:lineRule="atLeast"/>
        <w:rPr>
          <w:rFonts w:ascii="Times New Roman" w:hAnsi="Times New Roman" w:cs="Times New Roman"/>
          <w:sz w:val="16"/>
          <w:szCs w:val="16"/>
        </w:rPr>
      </w:pPr>
    </w:p>
    <w:p w:rsidR="00BA7A0C" w:rsidRPr="002C48AF" w:rsidRDefault="00BA7A0C" w:rsidP="00A8468B">
      <w:pPr>
        <w:spacing w:after="0" w:line="240" w:lineRule="atLeast"/>
        <w:rPr>
          <w:rFonts w:ascii="Times New Roman" w:hAnsi="Times New Roman" w:cs="Times New Roman"/>
          <w:sz w:val="16"/>
          <w:szCs w:val="16"/>
        </w:rPr>
      </w:pPr>
    </w:p>
    <w:p w:rsidR="00A8468B" w:rsidRPr="004220D7" w:rsidRDefault="009341BF" w:rsidP="00A8468B">
      <w:pPr>
        <w:spacing w:after="0" w:line="240" w:lineRule="atLeast"/>
        <w:rPr>
          <w:rFonts w:ascii="Times New Roman" w:hAnsi="Times New Roman" w:cs="Times New Roman"/>
          <w:sz w:val="28"/>
          <w:szCs w:val="28"/>
        </w:rPr>
      </w:pPr>
      <w:r w:rsidRPr="004220D7">
        <w:rPr>
          <w:rFonts w:ascii="Times New Roman" w:hAnsi="Times New Roman" w:cs="Times New Roman"/>
          <w:sz w:val="28"/>
          <w:szCs w:val="28"/>
        </w:rPr>
        <w:t>Начальник отдела инвестиционного развития</w:t>
      </w:r>
    </w:p>
    <w:p w:rsidR="009341BF" w:rsidRPr="004220D7" w:rsidRDefault="002B6047" w:rsidP="00A8468B">
      <w:pPr>
        <w:spacing w:after="0" w:line="240" w:lineRule="atLeast"/>
        <w:rPr>
          <w:rFonts w:ascii="Times New Roman" w:hAnsi="Times New Roman" w:cs="Times New Roman"/>
          <w:sz w:val="28"/>
          <w:szCs w:val="28"/>
        </w:rPr>
      </w:pPr>
      <w:r w:rsidRPr="004220D7">
        <w:rPr>
          <w:rFonts w:ascii="Times New Roman" w:hAnsi="Times New Roman" w:cs="Times New Roman"/>
          <w:sz w:val="28"/>
          <w:szCs w:val="28"/>
        </w:rPr>
        <w:t>м</w:t>
      </w:r>
      <w:r w:rsidR="009341BF" w:rsidRPr="004220D7">
        <w:rPr>
          <w:rFonts w:ascii="Times New Roman" w:hAnsi="Times New Roman" w:cs="Times New Roman"/>
          <w:sz w:val="28"/>
          <w:szCs w:val="28"/>
        </w:rPr>
        <w:t xml:space="preserve">алого бизнеса и промышленности </w:t>
      </w:r>
      <w:r w:rsidR="009341BF" w:rsidRPr="004220D7">
        <w:rPr>
          <w:rFonts w:ascii="Times New Roman" w:hAnsi="Times New Roman" w:cs="Times New Roman"/>
          <w:sz w:val="28"/>
          <w:szCs w:val="28"/>
        </w:rPr>
        <w:tab/>
      </w:r>
      <w:r w:rsidR="009341BF" w:rsidRPr="004220D7">
        <w:rPr>
          <w:rFonts w:ascii="Times New Roman" w:hAnsi="Times New Roman" w:cs="Times New Roman"/>
          <w:sz w:val="28"/>
          <w:szCs w:val="28"/>
        </w:rPr>
        <w:tab/>
      </w:r>
      <w:r w:rsidR="009341BF" w:rsidRPr="004220D7">
        <w:rPr>
          <w:rFonts w:ascii="Times New Roman" w:hAnsi="Times New Roman" w:cs="Times New Roman"/>
          <w:sz w:val="28"/>
          <w:szCs w:val="28"/>
        </w:rPr>
        <w:tab/>
      </w:r>
      <w:r w:rsidR="009341BF" w:rsidRPr="004220D7">
        <w:rPr>
          <w:rFonts w:ascii="Times New Roman" w:hAnsi="Times New Roman" w:cs="Times New Roman"/>
          <w:sz w:val="28"/>
          <w:szCs w:val="28"/>
        </w:rPr>
        <w:tab/>
      </w:r>
      <w:r w:rsidR="009341BF" w:rsidRPr="004220D7">
        <w:rPr>
          <w:rFonts w:ascii="Times New Roman" w:hAnsi="Times New Roman" w:cs="Times New Roman"/>
          <w:sz w:val="28"/>
          <w:szCs w:val="28"/>
        </w:rPr>
        <w:tab/>
      </w:r>
      <w:r w:rsidR="009341BF" w:rsidRPr="004220D7">
        <w:rPr>
          <w:rFonts w:ascii="Times New Roman" w:hAnsi="Times New Roman" w:cs="Times New Roman"/>
          <w:sz w:val="28"/>
          <w:szCs w:val="28"/>
        </w:rPr>
        <w:tab/>
      </w:r>
      <w:r w:rsidR="009341BF" w:rsidRPr="004220D7">
        <w:rPr>
          <w:rFonts w:ascii="Times New Roman" w:hAnsi="Times New Roman" w:cs="Times New Roman"/>
          <w:sz w:val="28"/>
          <w:szCs w:val="28"/>
        </w:rPr>
        <w:tab/>
      </w:r>
      <w:r w:rsidR="009341BF" w:rsidRPr="004220D7">
        <w:rPr>
          <w:rFonts w:ascii="Times New Roman" w:hAnsi="Times New Roman" w:cs="Times New Roman"/>
          <w:sz w:val="28"/>
          <w:szCs w:val="28"/>
        </w:rPr>
        <w:tab/>
      </w:r>
      <w:r w:rsidRPr="004220D7">
        <w:rPr>
          <w:rFonts w:ascii="Times New Roman" w:hAnsi="Times New Roman" w:cs="Times New Roman"/>
          <w:sz w:val="28"/>
          <w:szCs w:val="28"/>
        </w:rPr>
        <w:tab/>
      </w:r>
      <w:r w:rsidRPr="004220D7">
        <w:rPr>
          <w:rFonts w:ascii="Times New Roman" w:hAnsi="Times New Roman" w:cs="Times New Roman"/>
          <w:sz w:val="28"/>
          <w:szCs w:val="28"/>
        </w:rPr>
        <w:tab/>
      </w:r>
      <w:r w:rsidRPr="004220D7">
        <w:rPr>
          <w:rFonts w:ascii="Times New Roman" w:hAnsi="Times New Roman" w:cs="Times New Roman"/>
          <w:sz w:val="28"/>
          <w:szCs w:val="28"/>
        </w:rPr>
        <w:tab/>
      </w:r>
      <w:r w:rsidRPr="004220D7">
        <w:rPr>
          <w:rFonts w:ascii="Times New Roman" w:hAnsi="Times New Roman" w:cs="Times New Roman"/>
          <w:sz w:val="28"/>
          <w:szCs w:val="28"/>
        </w:rPr>
        <w:tab/>
      </w:r>
      <w:r w:rsidRPr="004220D7">
        <w:rPr>
          <w:rFonts w:ascii="Times New Roman" w:hAnsi="Times New Roman" w:cs="Times New Roman"/>
          <w:sz w:val="28"/>
          <w:szCs w:val="28"/>
        </w:rPr>
        <w:tab/>
      </w:r>
      <w:r w:rsidR="009341BF" w:rsidRPr="004220D7">
        <w:rPr>
          <w:rFonts w:ascii="Times New Roman" w:hAnsi="Times New Roman" w:cs="Times New Roman"/>
          <w:sz w:val="28"/>
          <w:szCs w:val="28"/>
        </w:rPr>
        <w:t>А.Г. Круглова</w:t>
      </w:r>
    </w:p>
    <w:p w:rsidR="00BA7A0C" w:rsidRPr="004220D7" w:rsidRDefault="00BA7A0C" w:rsidP="00A8468B">
      <w:pPr>
        <w:spacing w:after="0" w:line="240" w:lineRule="atLeast"/>
        <w:rPr>
          <w:rFonts w:ascii="Times New Roman" w:hAnsi="Times New Roman" w:cs="Times New Roman"/>
          <w:sz w:val="28"/>
          <w:szCs w:val="28"/>
        </w:rPr>
      </w:pPr>
    </w:p>
    <w:p w:rsidR="009341BF" w:rsidRPr="004220D7" w:rsidRDefault="009341BF" w:rsidP="00A8468B">
      <w:pPr>
        <w:spacing w:after="0" w:line="240" w:lineRule="atLeast"/>
        <w:rPr>
          <w:rFonts w:ascii="Times New Roman" w:hAnsi="Times New Roman" w:cs="Times New Roman"/>
          <w:sz w:val="28"/>
          <w:szCs w:val="28"/>
        </w:rPr>
      </w:pPr>
    </w:p>
    <w:p w:rsidR="009341BF" w:rsidRDefault="009341BF" w:rsidP="00A8468B">
      <w:pPr>
        <w:spacing w:after="0" w:line="240" w:lineRule="atLeast"/>
        <w:rPr>
          <w:rFonts w:ascii="Times New Roman" w:hAnsi="Times New Roman" w:cs="Times New Roman"/>
          <w:sz w:val="28"/>
          <w:szCs w:val="28"/>
        </w:rPr>
      </w:pPr>
    </w:p>
    <w:p w:rsidR="004220D7" w:rsidRDefault="004220D7" w:rsidP="00A8468B">
      <w:pPr>
        <w:spacing w:after="0" w:line="240" w:lineRule="atLeast"/>
        <w:rPr>
          <w:rFonts w:ascii="Times New Roman" w:hAnsi="Times New Roman" w:cs="Times New Roman"/>
          <w:sz w:val="28"/>
          <w:szCs w:val="28"/>
        </w:rPr>
      </w:pPr>
    </w:p>
    <w:p w:rsidR="004220D7" w:rsidRDefault="004220D7" w:rsidP="00A8468B">
      <w:pPr>
        <w:spacing w:after="0" w:line="240" w:lineRule="atLeast"/>
        <w:rPr>
          <w:rFonts w:ascii="Times New Roman" w:hAnsi="Times New Roman" w:cs="Times New Roman"/>
          <w:sz w:val="28"/>
          <w:szCs w:val="28"/>
        </w:rPr>
      </w:pPr>
    </w:p>
    <w:p w:rsidR="004220D7" w:rsidRPr="004220D7" w:rsidRDefault="004220D7" w:rsidP="00A8468B">
      <w:pPr>
        <w:spacing w:after="0" w:line="240" w:lineRule="atLeast"/>
        <w:rPr>
          <w:rFonts w:ascii="Times New Roman" w:hAnsi="Times New Roman" w:cs="Times New Roman"/>
          <w:sz w:val="28"/>
          <w:szCs w:val="28"/>
        </w:rPr>
      </w:pPr>
      <w:r>
        <w:rPr>
          <w:rFonts w:ascii="Times New Roman" w:hAnsi="Times New Roman" w:cs="Times New Roman"/>
          <w:sz w:val="28"/>
          <w:szCs w:val="28"/>
        </w:rPr>
        <w:t>Исполнитель:</w:t>
      </w:r>
    </w:p>
    <w:p w:rsidR="009341BF" w:rsidRPr="004220D7" w:rsidRDefault="004220D7" w:rsidP="00A8468B">
      <w:pPr>
        <w:spacing w:after="0" w:line="240" w:lineRule="atLeast"/>
        <w:rPr>
          <w:rFonts w:ascii="Times New Roman" w:hAnsi="Times New Roman" w:cs="Times New Roman"/>
          <w:sz w:val="28"/>
          <w:szCs w:val="28"/>
        </w:rPr>
      </w:pPr>
      <w:r>
        <w:rPr>
          <w:rFonts w:ascii="Times New Roman" w:hAnsi="Times New Roman" w:cs="Times New Roman"/>
          <w:sz w:val="28"/>
          <w:szCs w:val="28"/>
        </w:rPr>
        <w:t>Главный специалист отдела инвестиционного развития,</w:t>
      </w:r>
    </w:p>
    <w:p w:rsidR="009341BF" w:rsidRPr="004220D7" w:rsidRDefault="004220D7" w:rsidP="00A8468B">
      <w:pPr>
        <w:spacing w:after="0" w:line="240" w:lineRule="atLeast"/>
        <w:rPr>
          <w:rFonts w:ascii="Times New Roman" w:hAnsi="Times New Roman" w:cs="Times New Roman"/>
          <w:sz w:val="28"/>
          <w:szCs w:val="28"/>
        </w:rPr>
      </w:pPr>
      <w:r>
        <w:rPr>
          <w:rFonts w:ascii="Times New Roman" w:hAnsi="Times New Roman" w:cs="Times New Roman"/>
          <w:sz w:val="28"/>
          <w:szCs w:val="28"/>
        </w:rPr>
        <w:t>малого бизнеса и промышленности</w:t>
      </w:r>
    </w:p>
    <w:p w:rsidR="00BA7A0C" w:rsidRPr="004220D7" w:rsidRDefault="00BA7A0C" w:rsidP="00A8468B">
      <w:pPr>
        <w:spacing w:after="0" w:line="240" w:lineRule="atLeast"/>
        <w:rPr>
          <w:rFonts w:ascii="Times New Roman" w:hAnsi="Times New Roman" w:cs="Times New Roman"/>
          <w:sz w:val="28"/>
          <w:szCs w:val="28"/>
        </w:rPr>
      </w:pPr>
      <w:r w:rsidRPr="004220D7">
        <w:rPr>
          <w:rFonts w:ascii="Times New Roman" w:hAnsi="Times New Roman" w:cs="Times New Roman"/>
          <w:sz w:val="28"/>
          <w:szCs w:val="28"/>
        </w:rPr>
        <w:t xml:space="preserve">А.С. </w:t>
      </w:r>
      <w:proofErr w:type="gramStart"/>
      <w:r w:rsidRPr="004220D7">
        <w:rPr>
          <w:rFonts w:ascii="Times New Roman" w:hAnsi="Times New Roman" w:cs="Times New Roman"/>
          <w:sz w:val="28"/>
          <w:szCs w:val="28"/>
        </w:rPr>
        <w:t>Ратушная</w:t>
      </w:r>
      <w:proofErr w:type="gramEnd"/>
      <w:r w:rsidR="004220D7">
        <w:rPr>
          <w:rFonts w:ascii="Times New Roman" w:hAnsi="Times New Roman" w:cs="Times New Roman"/>
          <w:sz w:val="28"/>
          <w:szCs w:val="28"/>
        </w:rPr>
        <w:t xml:space="preserve"> тел. 8(86148)</w:t>
      </w:r>
      <w:r w:rsidR="009F13B7">
        <w:rPr>
          <w:rFonts w:ascii="Times New Roman" w:hAnsi="Times New Roman" w:cs="Times New Roman"/>
          <w:sz w:val="28"/>
          <w:szCs w:val="28"/>
        </w:rPr>
        <w:t>5-11-43</w:t>
      </w:r>
    </w:p>
    <w:sectPr w:rsidR="00BA7A0C" w:rsidRPr="004220D7" w:rsidSect="00B82CFA">
      <w:headerReference w:type="default" r:id="rId9"/>
      <w:pgSz w:w="16838" w:h="11906" w:orient="landscape"/>
      <w:pgMar w:top="567" w:right="253"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C66" w:rsidRDefault="00181C66" w:rsidP="005351BA">
      <w:pPr>
        <w:spacing w:after="0" w:line="240" w:lineRule="auto"/>
      </w:pPr>
      <w:r>
        <w:separator/>
      </w:r>
    </w:p>
  </w:endnote>
  <w:endnote w:type="continuationSeparator" w:id="0">
    <w:p w:rsidR="00181C66" w:rsidRDefault="00181C66" w:rsidP="0053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C66" w:rsidRDefault="00181C66" w:rsidP="005351BA">
      <w:pPr>
        <w:spacing w:after="0" w:line="240" w:lineRule="auto"/>
      </w:pPr>
      <w:r>
        <w:separator/>
      </w:r>
    </w:p>
  </w:footnote>
  <w:footnote w:type="continuationSeparator" w:id="0">
    <w:p w:rsidR="00181C66" w:rsidRDefault="00181C66" w:rsidP="005351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207899"/>
      <w:docPartObj>
        <w:docPartGallery w:val="Page Numbers (Top of Page)"/>
        <w:docPartUnique/>
      </w:docPartObj>
    </w:sdtPr>
    <w:sdtEndPr/>
    <w:sdtContent>
      <w:p w:rsidR="007E1C8D" w:rsidRDefault="007E1C8D">
        <w:pPr>
          <w:pStyle w:val="a7"/>
          <w:jc w:val="center"/>
        </w:pPr>
        <w:r w:rsidRPr="005351BA">
          <w:rPr>
            <w:rFonts w:ascii="Times New Roman" w:hAnsi="Times New Roman" w:cs="Times New Roman"/>
          </w:rPr>
          <w:fldChar w:fldCharType="begin"/>
        </w:r>
        <w:r w:rsidRPr="005351BA">
          <w:rPr>
            <w:rFonts w:ascii="Times New Roman" w:hAnsi="Times New Roman" w:cs="Times New Roman"/>
          </w:rPr>
          <w:instrText>PAGE   \* MERGEFORMAT</w:instrText>
        </w:r>
        <w:r w:rsidRPr="005351BA">
          <w:rPr>
            <w:rFonts w:ascii="Times New Roman" w:hAnsi="Times New Roman" w:cs="Times New Roman"/>
          </w:rPr>
          <w:fldChar w:fldCharType="separate"/>
        </w:r>
        <w:r w:rsidR="00736296">
          <w:rPr>
            <w:rFonts w:ascii="Times New Roman" w:hAnsi="Times New Roman" w:cs="Times New Roman"/>
            <w:noProof/>
          </w:rPr>
          <w:t>1</w:t>
        </w:r>
        <w:r w:rsidRPr="005351BA">
          <w:rPr>
            <w:rFonts w:ascii="Times New Roman" w:hAnsi="Times New Roman" w:cs="Times New Roman"/>
          </w:rPr>
          <w:fldChar w:fldCharType="end"/>
        </w:r>
      </w:p>
    </w:sdtContent>
  </w:sdt>
  <w:p w:rsidR="007E1C8D" w:rsidRDefault="007E1C8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DC"/>
    <w:rsid w:val="00002950"/>
    <w:rsid w:val="0000395E"/>
    <w:rsid w:val="00021D67"/>
    <w:rsid w:val="00024129"/>
    <w:rsid w:val="000264FF"/>
    <w:rsid w:val="00026540"/>
    <w:rsid w:val="00031278"/>
    <w:rsid w:val="00061331"/>
    <w:rsid w:val="00063212"/>
    <w:rsid w:val="00064B68"/>
    <w:rsid w:val="000758CC"/>
    <w:rsid w:val="00077FDD"/>
    <w:rsid w:val="000810C0"/>
    <w:rsid w:val="00081F89"/>
    <w:rsid w:val="00090DCD"/>
    <w:rsid w:val="00092997"/>
    <w:rsid w:val="000971B9"/>
    <w:rsid w:val="000A6E4A"/>
    <w:rsid w:val="000B4A2B"/>
    <w:rsid w:val="000D7613"/>
    <w:rsid w:val="000E2975"/>
    <w:rsid w:val="000E359C"/>
    <w:rsid w:val="000E4D8C"/>
    <w:rsid w:val="0010040F"/>
    <w:rsid w:val="00102515"/>
    <w:rsid w:val="00102A52"/>
    <w:rsid w:val="00115934"/>
    <w:rsid w:val="00123679"/>
    <w:rsid w:val="001432BC"/>
    <w:rsid w:val="00156CB8"/>
    <w:rsid w:val="00167D8E"/>
    <w:rsid w:val="00181C66"/>
    <w:rsid w:val="00194B82"/>
    <w:rsid w:val="001A1BDB"/>
    <w:rsid w:val="001A4AAB"/>
    <w:rsid w:val="001A75CD"/>
    <w:rsid w:val="001B6513"/>
    <w:rsid w:val="001D1C26"/>
    <w:rsid w:val="001D418D"/>
    <w:rsid w:val="001D53C6"/>
    <w:rsid w:val="001E1963"/>
    <w:rsid w:val="001F0C22"/>
    <w:rsid w:val="001F6154"/>
    <w:rsid w:val="00201DBD"/>
    <w:rsid w:val="0020633F"/>
    <w:rsid w:val="002126A8"/>
    <w:rsid w:val="00221EDC"/>
    <w:rsid w:val="00230819"/>
    <w:rsid w:val="00230B5C"/>
    <w:rsid w:val="00240356"/>
    <w:rsid w:val="002467F7"/>
    <w:rsid w:val="00251CD7"/>
    <w:rsid w:val="00264964"/>
    <w:rsid w:val="00265A2C"/>
    <w:rsid w:val="00274BE5"/>
    <w:rsid w:val="00283067"/>
    <w:rsid w:val="002856C4"/>
    <w:rsid w:val="00291813"/>
    <w:rsid w:val="00292DE6"/>
    <w:rsid w:val="00296CB5"/>
    <w:rsid w:val="002B1573"/>
    <w:rsid w:val="002B6047"/>
    <w:rsid w:val="002C0504"/>
    <w:rsid w:val="002C15C6"/>
    <w:rsid w:val="002C287B"/>
    <w:rsid w:val="002C2B6E"/>
    <w:rsid w:val="002C48AF"/>
    <w:rsid w:val="002C49BB"/>
    <w:rsid w:val="002C4C4E"/>
    <w:rsid w:val="002C7DA2"/>
    <w:rsid w:val="002E1B2B"/>
    <w:rsid w:val="002E4F8D"/>
    <w:rsid w:val="002E7F27"/>
    <w:rsid w:val="002F6F80"/>
    <w:rsid w:val="003022A8"/>
    <w:rsid w:val="00303895"/>
    <w:rsid w:val="00305B60"/>
    <w:rsid w:val="00306B67"/>
    <w:rsid w:val="00306EAE"/>
    <w:rsid w:val="00307208"/>
    <w:rsid w:val="0031164C"/>
    <w:rsid w:val="003156A4"/>
    <w:rsid w:val="00323090"/>
    <w:rsid w:val="0032579E"/>
    <w:rsid w:val="00332C51"/>
    <w:rsid w:val="00342C89"/>
    <w:rsid w:val="0034673E"/>
    <w:rsid w:val="00364CDC"/>
    <w:rsid w:val="00365904"/>
    <w:rsid w:val="003727D3"/>
    <w:rsid w:val="00377809"/>
    <w:rsid w:val="0038210E"/>
    <w:rsid w:val="00393A02"/>
    <w:rsid w:val="00394331"/>
    <w:rsid w:val="0039487C"/>
    <w:rsid w:val="00395107"/>
    <w:rsid w:val="003973AE"/>
    <w:rsid w:val="003A32C9"/>
    <w:rsid w:val="003C11C8"/>
    <w:rsid w:val="003C1EF9"/>
    <w:rsid w:val="003C3CAA"/>
    <w:rsid w:val="003E56CD"/>
    <w:rsid w:val="003F184C"/>
    <w:rsid w:val="003F7A71"/>
    <w:rsid w:val="00402B79"/>
    <w:rsid w:val="00406628"/>
    <w:rsid w:val="00406C74"/>
    <w:rsid w:val="00410CE7"/>
    <w:rsid w:val="00416DE5"/>
    <w:rsid w:val="004220D7"/>
    <w:rsid w:val="00423FF7"/>
    <w:rsid w:val="00435DDC"/>
    <w:rsid w:val="00440640"/>
    <w:rsid w:val="0045448F"/>
    <w:rsid w:val="00456C9C"/>
    <w:rsid w:val="0048019C"/>
    <w:rsid w:val="00481433"/>
    <w:rsid w:val="0048546A"/>
    <w:rsid w:val="00494E5E"/>
    <w:rsid w:val="004968C4"/>
    <w:rsid w:val="00497CE2"/>
    <w:rsid w:val="004A1CA1"/>
    <w:rsid w:val="004B0D4D"/>
    <w:rsid w:val="004C0358"/>
    <w:rsid w:val="004C1F61"/>
    <w:rsid w:val="004C5A3A"/>
    <w:rsid w:val="004C63ED"/>
    <w:rsid w:val="004D7851"/>
    <w:rsid w:val="004E1416"/>
    <w:rsid w:val="004E6C19"/>
    <w:rsid w:val="004F51EF"/>
    <w:rsid w:val="004F7A18"/>
    <w:rsid w:val="00507A83"/>
    <w:rsid w:val="0052432D"/>
    <w:rsid w:val="005265D2"/>
    <w:rsid w:val="00533312"/>
    <w:rsid w:val="005351BA"/>
    <w:rsid w:val="00541F24"/>
    <w:rsid w:val="00546B7B"/>
    <w:rsid w:val="00557A6A"/>
    <w:rsid w:val="00570B92"/>
    <w:rsid w:val="005A6426"/>
    <w:rsid w:val="005A7198"/>
    <w:rsid w:val="005B3013"/>
    <w:rsid w:val="005B7075"/>
    <w:rsid w:val="005D11BF"/>
    <w:rsid w:val="005D2CE3"/>
    <w:rsid w:val="005E17EC"/>
    <w:rsid w:val="005F5370"/>
    <w:rsid w:val="005F7AF5"/>
    <w:rsid w:val="0060025E"/>
    <w:rsid w:val="006026DE"/>
    <w:rsid w:val="00602A6F"/>
    <w:rsid w:val="00603C47"/>
    <w:rsid w:val="00604447"/>
    <w:rsid w:val="0060728A"/>
    <w:rsid w:val="00613144"/>
    <w:rsid w:val="00623DCB"/>
    <w:rsid w:val="00636773"/>
    <w:rsid w:val="006400FF"/>
    <w:rsid w:val="00640BEA"/>
    <w:rsid w:val="00641D8B"/>
    <w:rsid w:val="00653193"/>
    <w:rsid w:val="00654A53"/>
    <w:rsid w:val="00654E2B"/>
    <w:rsid w:val="00655B28"/>
    <w:rsid w:val="00663F17"/>
    <w:rsid w:val="0067270E"/>
    <w:rsid w:val="0067741B"/>
    <w:rsid w:val="00696797"/>
    <w:rsid w:val="006A049A"/>
    <w:rsid w:val="006A6557"/>
    <w:rsid w:val="006B45E9"/>
    <w:rsid w:val="006C4EB0"/>
    <w:rsid w:val="006D6313"/>
    <w:rsid w:val="006D66A2"/>
    <w:rsid w:val="006E1402"/>
    <w:rsid w:val="006E398A"/>
    <w:rsid w:val="0070211B"/>
    <w:rsid w:val="00705E7B"/>
    <w:rsid w:val="007123F6"/>
    <w:rsid w:val="00720EDC"/>
    <w:rsid w:val="00732BA7"/>
    <w:rsid w:val="00736296"/>
    <w:rsid w:val="00743D70"/>
    <w:rsid w:val="00764A27"/>
    <w:rsid w:val="00767D85"/>
    <w:rsid w:val="007716D3"/>
    <w:rsid w:val="00776AE0"/>
    <w:rsid w:val="007775EB"/>
    <w:rsid w:val="007932A0"/>
    <w:rsid w:val="007A5802"/>
    <w:rsid w:val="007A63EB"/>
    <w:rsid w:val="007B2572"/>
    <w:rsid w:val="007B375F"/>
    <w:rsid w:val="007C19B8"/>
    <w:rsid w:val="007C244B"/>
    <w:rsid w:val="007C5CE9"/>
    <w:rsid w:val="007C6375"/>
    <w:rsid w:val="007D2D97"/>
    <w:rsid w:val="007E1C8D"/>
    <w:rsid w:val="007E4880"/>
    <w:rsid w:val="007E7929"/>
    <w:rsid w:val="007F2B06"/>
    <w:rsid w:val="007F3821"/>
    <w:rsid w:val="00817902"/>
    <w:rsid w:val="00817CD2"/>
    <w:rsid w:val="008363B6"/>
    <w:rsid w:val="0084007E"/>
    <w:rsid w:val="00846A9F"/>
    <w:rsid w:val="00851552"/>
    <w:rsid w:val="00854390"/>
    <w:rsid w:val="008574FE"/>
    <w:rsid w:val="00857A3E"/>
    <w:rsid w:val="00862BEE"/>
    <w:rsid w:val="00865A05"/>
    <w:rsid w:val="00876C38"/>
    <w:rsid w:val="00886BD0"/>
    <w:rsid w:val="00887143"/>
    <w:rsid w:val="008944FF"/>
    <w:rsid w:val="008C0D83"/>
    <w:rsid w:val="008C13F3"/>
    <w:rsid w:val="008D01C0"/>
    <w:rsid w:val="008D1E31"/>
    <w:rsid w:val="008D446A"/>
    <w:rsid w:val="008E1492"/>
    <w:rsid w:val="008E1C06"/>
    <w:rsid w:val="008E23D1"/>
    <w:rsid w:val="008E274C"/>
    <w:rsid w:val="008E2B2D"/>
    <w:rsid w:val="008E7B82"/>
    <w:rsid w:val="008F7C75"/>
    <w:rsid w:val="009033F7"/>
    <w:rsid w:val="009047A8"/>
    <w:rsid w:val="0091617E"/>
    <w:rsid w:val="00916BB5"/>
    <w:rsid w:val="00923730"/>
    <w:rsid w:val="00924473"/>
    <w:rsid w:val="009341BF"/>
    <w:rsid w:val="00934C55"/>
    <w:rsid w:val="00940A8E"/>
    <w:rsid w:val="0094490F"/>
    <w:rsid w:val="00955C19"/>
    <w:rsid w:val="00963FB9"/>
    <w:rsid w:val="0096789C"/>
    <w:rsid w:val="00974424"/>
    <w:rsid w:val="009748E3"/>
    <w:rsid w:val="009779D4"/>
    <w:rsid w:val="00977B71"/>
    <w:rsid w:val="00982D6D"/>
    <w:rsid w:val="00992655"/>
    <w:rsid w:val="00997C1A"/>
    <w:rsid w:val="00997F8E"/>
    <w:rsid w:val="009A4031"/>
    <w:rsid w:val="009B4EEA"/>
    <w:rsid w:val="009B7F64"/>
    <w:rsid w:val="009C3F0D"/>
    <w:rsid w:val="009C4B1B"/>
    <w:rsid w:val="009D1185"/>
    <w:rsid w:val="009E327A"/>
    <w:rsid w:val="009E45C4"/>
    <w:rsid w:val="009E4EC2"/>
    <w:rsid w:val="009F13B7"/>
    <w:rsid w:val="00A005F5"/>
    <w:rsid w:val="00A07D44"/>
    <w:rsid w:val="00A143F7"/>
    <w:rsid w:val="00A26066"/>
    <w:rsid w:val="00A4012A"/>
    <w:rsid w:val="00A41BFC"/>
    <w:rsid w:val="00A470B9"/>
    <w:rsid w:val="00A55432"/>
    <w:rsid w:val="00A559ED"/>
    <w:rsid w:val="00A55A51"/>
    <w:rsid w:val="00A65553"/>
    <w:rsid w:val="00A806F2"/>
    <w:rsid w:val="00A81004"/>
    <w:rsid w:val="00A84328"/>
    <w:rsid w:val="00A8468B"/>
    <w:rsid w:val="00A84814"/>
    <w:rsid w:val="00A96F84"/>
    <w:rsid w:val="00AB2157"/>
    <w:rsid w:val="00AB4378"/>
    <w:rsid w:val="00AB537E"/>
    <w:rsid w:val="00AC3DEA"/>
    <w:rsid w:val="00AC75D1"/>
    <w:rsid w:val="00AD4C21"/>
    <w:rsid w:val="00AD55C0"/>
    <w:rsid w:val="00AE1BB0"/>
    <w:rsid w:val="00AE2C6C"/>
    <w:rsid w:val="00AE3230"/>
    <w:rsid w:val="00AE37E0"/>
    <w:rsid w:val="00AF12E5"/>
    <w:rsid w:val="00AF1FB4"/>
    <w:rsid w:val="00AF711B"/>
    <w:rsid w:val="00B00407"/>
    <w:rsid w:val="00B0190B"/>
    <w:rsid w:val="00B03A7D"/>
    <w:rsid w:val="00B1221D"/>
    <w:rsid w:val="00B12D9C"/>
    <w:rsid w:val="00B23ED8"/>
    <w:rsid w:val="00B24E3B"/>
    <w:rsid w:val="00B33DAC"/>
    <w:rsid w:val="00B40235"/>
    <w:rsid w:val="00B40D11"/>
    <w:rsid w:val="00B43CFD"/>
    <w:rsid w:val="00B545E5"/>
    <w:rsid w:val="00B54FD0"/>
    <w:rsid w:val="00B64E87"/>
    <w:rsid w:val="00B66282"/>
    <w:rsid w:val="00B703B0"/>
    <w:rsid w:val="00B7205F"/>
    <w:rsid w:val="00B75C77"/>
    <w:rsid w:val="00B766BA"/>
    <w:rsid w:val="00B81900"/>
    <w:rsid w:val="00B82CFA"/>
    <w:rsid w:val="00B85CA2"/>
    <w:rsid w:val="00B94649"/>
    <w:rsid w:val="00B97E4E"/>
    <w:rsid w:val="00BA090A"/>
    <w:rsid w:val="00BA7A0C"/>
    <w:rsid w:val="00BB109D"/>
    <w:rsid w:val="00BB198D"/>
    <w:rsid w:val="00BB43F6"/>
    <w:rsid w:val="00BC0F42"/>
    <w:rsid w:val="00BC2C1F"/>
    <w:rsid w:val="00BC64D8"/>
    <w:rsid w:val="00BD2883"/>
    <w:rsid w:val="00BD5D43"/>
    <w:rsid w:val="00BD6FB3"/>
    <w:rsid w:val="00BE2C02"/>
    <w:rsid w:val="00BE3508"/>
    <w:rsid w:val="00BF3D5A"/>
    <w:rsid w:val="00C01B67"/>
    <w:rsid w:val="00C02F5D"/>
    <w:rsid w:val="00C04DD5"/>
    <w:rsid w:val="00C073A0"/>
    <w:rsid w:val="00C07DC4"/>
    <w:rsid w:val="00C11931"/>
    <w:rsid w:val="00C14C5B"/>
    <w:rsid w:val="00C21E82"/>
    <w:rsid w:val="00C3012D"/>
    <w:rsid w:val="00C4126B"/>
    <w:rsid w:val="00C43FE8"/>
    <w:rsid w:val="00C47718"/>
    <w:rsid w:val="00C5518E"/>
    <w:rsid w:val="00C57B97"/>
    <w:rsid w:val="00C6056D"/>
    <w:rsid w:val="00C61167"/>
    <w:rsid w:val="00C6121A"/>
    <w:rsid w:val="00C61D59"/>
    <w:rsid w:val="00C806A9"/>
    <w:rsid w:val="00C85488"/>
    <w:rsid w:val="00C917E4"/>
    <w:rsid w:val="00C9420F"/>
    <w:rsid w:val="00CB16A4"/>
    <w:rsid w:val="00CB58F4"/>
    <w:rsid w:val="00CB62BC"/>
    <w:rsid w:val="00CC080E"/>
    <w:rsid w:val="00CC0A00"/>
    <w:rsid w:val="00CC2C9D"/>
    <w:rsid w:val="00CC2DE2"/>
    <w:rsid w:val="00CC390F"/>
    <w:rsid w:val="00CC3CE2"/>
    <w:rsid w:val="00CC608B"/>
    <w:rsid w:val="00CD11B7"/>
    <w:rsid w:val="00CD3EF2"/>
    <w:rsid w:val="00CD4C04"/>
    <w:rsid w:val="00CE151D"/>
    <w:rsid w:val="00CE2006"/>
    <w:rsid w:val="00CE2CA7"/>
    <w:rsid w:val="00CE554C"/>
    <w:rsid w:val="00D03A48"/>
    <w:rsid w:val="00D043B5"/>
    <w:rsid w:val="00D06F31"/>
    <w:rsid w:val="00D15E08"/>
    <w:rsid w:val="00D23727"/>
    <w:rsid w:val="00D257C3"/>
    <w:rsid w:val="00D3521E"/>
    <w:rsid w:val="00D55772"/>
    <w:rsid w:val="00D570EA"/>
    <w:rsid w:val="00D72F5B"/>
    <w:rsid w:val="00D85044"/>
    <w:rsid w:val="00D86843"/>
    <w:rsid w:val="00D87BF2"/>
    <w:rsid w:val="00D95FC1"/>
    <w:rsid w:val="00DA4049"/>
    <w:rsid w:val="00DB4878"/>
    <w:rsid w:val="00DB4B9C"/>
    <w:rsid w:val="00DB5688"/>
    <w:rsid w:val="00DB728C"/>
    <w:rsid w:val="00DC6659"/>
    <w:rsid w:val="00DD0334"/>
    <w:rsid w:val="00DD0E54"/>
    <w:rsid w:val="00DD3FC1"/>
    <w:rsid w:val="00DE1742"/>
    <w:rsid w:val="00DE450F"/>
    <w:rsid w:val="00DF6257"/>
    <w:rsid w:val="00DF65C5"/>
    <w:rsid w:val="00E00953"/>
    <w:rsid w:val="00E118E3"/>
    <w:rsid w:val="00E14F2B"/>
    <w:rsid w:val="00E16D46"/>
    <w:rsid w:val="00E23FD7"/>
    <w:rsid w:val="00E401B0"/>
    <w:rsid w:val="00E45A5F"/>
    <w:rsid w:val="00E5163B"/>
    <w:rsid w:val="00E56ABD"/>
    <w:rsid w:val="00E60968"/>
    <w:rsid w:val="00E742E6"/>
    <w:rsid w:val="00E80082"/>
    <w:rsid w:val="00E83A50"/>
    <w:rsid w:val="00E95CE2"/>
    <w:rsid w:val="00EA349B"/>
    <w:rsid w:val="00EA4605"/>
    <w:rsid w:val="00EB057D"/>
    <w:rsid w:val="00EB0728"/>
    <w:rsid w:val="00EB0AC5"/>
    <w:rsid w:val="00EB3123"/>
    <w:rsid w:val="00EB430D"/>
    <w:rsid w:val="00EB7593"/>
    <w:rsid w:val="00EC0B5C"/>
    <w:rsid w:val="00EC4A30"/>
    <w:rsid w:val="00EC4F3E"/>
    <w:rsid w:val="00ED2B4D"/>
    <w:rsid w:val="00EE2FFC"/>
    <w:rsid w:val="00EE31CA"/>
    <w:rsid w:val="00EF76B8"/>
    <w:rsid w:val="00F20AF4"/>
    <w:rsid w:val="00F373D5"/>
    <w:rsid w:val="00F60452"/>
    <w:rsid w:val="00F64618"/>
    <w:rsid w:val="00F65632"/>
    <w:rsid w:val="00F66939"/>
    <w:rsid w:val="00F67614"/>
    <w:rsid w:val="00F708E5"/>
    <w:rsid w:val="00F735B7"/>
    <w:rsid w:val="00F803D8"/>
    <w:rsid w:val="00F80F25"/>
    <w:rsid w:val="00F84CBE"/>
    <w:rsid w:val="00F859AD"/>
    <w:rsid w:val="00F86B0D"/>
    <w:rsid w:val="00F976A9"/>
    <w:rsid w:val="00FA6E4D"/>
    <w:rsid w:val="00FB0208"/>
    <w:rsid w:val="00FB1574"/>
    <w:rsid w:val="00FB2A62"/>
    <w:rsid w:val="00FB5110"/>
    <w:rsid w:val="00FC1BC5"/>
    <w:rsid w:val="00FC3284"/>
    <w:rsid w:val="00FD4578"/>
    <w:rsid w:val="00FD518A"/>
    <w:rsid w:val="00FD610C"/>
    <w:rsid w:val="00FE2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C4E"/>
  </w:style>
  <w:style w:type="paragraph" w:styleId="2">
    <w:name w:val="heading 2"/>
    <w:basedOn w:val="a"/>
    <w:next w:val="a"/>
    <w:link w:val="20"/>
    <w:uiPriority w:val="9"/>
    <w:unhideWhenUsed/>
    <w:qFormat/>
    <w:rsid w:val="000265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4C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2C4C4E"/>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rsid w:val="00026540"/>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194B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4B82"/>
    <w:rPr>
      <w:rFonts w:ascii="Tahoma" w:hAnsi="Tahoma" w:cs="Tahoma"/>
      <w:sz w:val="16"/>
      <w:szCs w:val="16"/>
    </w:rPr>
  </w:style>
  <w:style w:type="paragraph" w:styleId="a7">
    <w:name w:val="header"/>
    <w:basedOn w:val="a"/>
    <w:link w:val="a8"/>
    <w:uiPriority w:val="99"/>
    <w:unhideWhenUsed/>
    <w:rsid w:val="005351B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351BA"/>
  </w:style>
  <w:style w:type="paragraph" w:styleId="a9">
    <w:name w:val="footer"/>
    <w:basedOn w:val="a"/>
    <w:link w:val="aa"/>
    <w:uiPriority w:val="99"/>
    <w:unhideWhenUsed/>
    <w:rsid w:val="005351B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351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C4E"/>
  </w:style>
  <w:style w:type="paragraph" w:styleId="2">
    <w:name w:val="heading 2"/>
    <w:basedOn w:val="a"/>
    <w:next w:val="a"/>
    <w:link w:val="20"/>
    <w:uiPriority w:val="9"/>
    <w:unhideWhenUsed/>
    <w:qFormat/>
    <w:rsid w:val="000265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4C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2C4C4E"/>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rsid w:val="00026540"/>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194B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4B82"/>
    <w:rPr>
      <w:rFonts w:ascii="Tahoma" w:hAnsi="Tahoma" w:cs="Tahoma"/>
      <w:sz w:val="16"/>
      <w:szCs w:val="16"/>
    </w:rPr>
  </w:style>
  <w:style w:type="paragraph" w:styleId="a7">
    <w:name w:val="header"/>
    <w:basedOn w:val="a"/>
    <w:link w:val="a8"/>
    <w:uiPriority w:val="99"/>
    <w:unhideWhenUsed/>
    <w:rsid w:val="005351B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351BA"/>
  </w:style>
  <w:style w:type="paragraph" w:styleId="a9">
    <w:name w:val="footer"/>
    <w:basedOn w:val="a"/>
    <w:link w:val="aa"/>
    <w:uiPriority w:val="99"/>
    <w:unhideWhenUsed/>
    <w:rsid w:val="005351B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35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l.mailru.su/mcached?q=%D0%A0%D0%B0%D0%B7%D0%B2%D0%B8%D1%82%D0%B8%D0%B5%20%D0%BA%D0%BE%D0%BD%D0%BA%D1%83%D1%80%D0%B5%D0%BD%D1%86%D0%B8%D0%B8%20%D0%BF%D1%80%D0%B8%20%D0%BE%D1%81%D1%83%D1%89%D0%B5%D1%81%D1%82%D0%B2%D0%BB%D0%B5%D0%BD%D0%B8%D0%B8%20%D0%BF%D1%80%D0%BE%D1%86%D0%B5%D0%B4%D1%83%D1%80%20%D0%B3%D0%BE%D1%81%D1%83%D0%B4%D0%B0%D1%80%D1%81%D1%82%D0%B2%D0%B5%D0%BD%D0%BD%D1%8B%D1%85%20%D0%B7%D0%B0%D0%BA%D1%83%D0%BF%D0%BE%D0%BA&amp;qurl=http%3A%2F%2Fpandia.ru%2Ftext%2F80%2F065%2F4961-2.php&amp;c=13-1%3A235-1&amp;r=1318515&amp;fr=webhs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204DB-D25C-43B8-94D1-D139AB71F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1594</TotalTime>
  <Pages>43</Pages>
  <Words>10092</Words>
  <Characters>57525</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Oganyan Karina Albertovna</dc:creator>
  <cp:keywords/>
  <dc:description/>
  <cp:lastModifiedBy>Ratushnaya Aleksandra Sergeevna</cp:lastModifiedBy>
  <cp:revision>309</cp:revision>
  <cp:lastPrinted>2019-02-06T11:10:00Z</cp:lastPrinted>
  <dcterms:created xsi:type="dcterms:W3CDTF">2017-04-11T08:12:00Z</dcterms:created>
  <dcterms:modified xsi:type="dcterms:W3CDTF">2019-02-11T07:53:00Z</dcterms:modified>
</cp:coreProperties>
</file>