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theme/themeOverride1.xml" ContentType="application/vnd.openxmlformats-officedocument.themeOverride+xml"/>
  <Override PartName="/word/charts/chart81.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82.xml" ContentType="application/vnd.openxmlformats-officedocument.drawingml.chart+xml"/>
  <Override PartName="/word/theme/themeOverride3.xml" ContentType="application/vnd.openxmlformats-officedocument.themeOverride+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theme/themeOverride4.xml" ContentType="application/vnd.openxmlformats-officedocument.themeOverride+xml"/>
  <Override PartName="/word/charts/chart86.xml" ContentType="application/vnd.openxmlformats-officedocument.drawingml.chart+xml"/>
  <Override PartName="/word/charts/chart87.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163E6" w:rsidRDefault="007163E6" w:rsidP="007163E6">
      <w:pPr>
        <w:spacing w:before="120" w:after="120" w:line="276" w:lineRule="auto"/>
        <w:jc w:val="center"/>
        <w:rPr>
          <w:rFonts w:ascii="Times New Roman" w:hAnsi="Times New Roman" w:cs="Times New Roman"/>
          <w:sz w:val="28"/>
          <w:szCs w:val="28"/>
        </w:rPr>
      </w:pPr>
    </w:p>
    <w:p w:rsidR="001B6627" w:rsidRDefault="001B6627" w:rsidP="007163E6">
      <w:pPr>
        <w:spacing w:before="120" w:after="120" w:line="276" w:lineRule="auto"/>
        <w:jc w:val="center"/>
        <w:rPr>
          <w:rFonts w:ascii="Times New Roman" w:hAnsi="Times New Roman" w:cs="Times New Roman"/>
          <w:sz w:val="28"/>
          <w:szCs w:val="28"/>
        </w:rPr>
      </w:pPr>
    </w:p>
    <w:p w:rsidR="001B6627" w:rsidRDefault="001B6627" w:rsidP="007163E6">
      <w:pPr>
        <w:spacing w:before="120" w:after="120" w:line="276" w:lineRule="auto"/>
        <w:jc w:val="center"/>
        <w:rPr>
          <w:rFonts w:ascii="Times New Roman" w:hAnsi="Times New Roman" w:cs="Times New Roman"/>
          <w:sz w:val="28"/>
          <w:szCs w:val="28"/>
        </w:rPr>
      </w:pPr>
    </w:p>
    <w:p w:rsidR="001B6627" w:rsidRPr="007163E6" w:rsidRDefault="001B6627"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Default="007163E6" w:rsidP="007163E6">
      <w:pPr>
        <w:spacing w:before="120" w:after="120" w:line="276" w:lineRule="auto"/>
        <w:jc w:val="center"/>
        <w:rPr>
          <w:rFonts w:ascii="Times New Roman" w:hAnsi="Times New Roman" w:cs="Times New Roman"/>
          <w:b/>
          <w:sz w:val="48"/>
          <w:szCs w:val="48"/>
        </w:rPr>
      </w:pPr>
    </w:p>
    <w:p w:rsidR="00C078D8" w:rsidRDefault="00C078D8" w:rsidP="007163E6">
      <w:pPr>
        <w:spacing w:before="120" w:after="120" w:line="276" w:lineRule="auto"/>
        <w:jc w:val="center"/>
        <w:rPr>
          <w:rFonts w:ascii="Times New Roman" w:hAnsi="Times New Roman" w:cs="Times New Roman"/>
          <w:b/>
          <w:sz w:val="48"/>
          <w:szCs w:val="48"/>
        </w:rPr>
      </w:pPr>
    </w:p>
    <w:p w:rsidR="007163E6" w:rsidRPr="007163E6" w:rsidRDefault="007163E6" w:rsidP="001363B3">
      <w:pPr>
        <w:spacing w:before="120" w:after="120" w:line="240" w:lineRule="auto"/>
        <w:jc w:val="center"/>
        <w:rPr>
          <w:rFonts w:ascii="Times New Roman" w:hAnsi="Times New Roman" w:cs="Times New Roman"/>
          <w:b/>
          <w:sz w:val="48"/>
          <w:szCs w:val="48"/>
        </w:rPr>
      </w:pPr>
      <w:r w:rsidRPr="007163E6">
        <w:rPr>
          <w:rFonts w:ascii="Times New Roman" w:hAnsi="Times New Roman" w:cs="Times New Roman"/>
          <w:b/>
          <w:sz w:val="48"/>
          <w:szCs w:val="48"/>
        </w:rPr>
        <w:t>О</w:t>
      </w:r>
      <w:r w:rsidR="001363B3">
        <w:rPr>
          <w:rFonts w:ascii="Times New Roman" w:hAnsi="Times New Roman" w:cs="Times New Roman"/>
          <w:b/>
          <w:sz w:val="48"/>
          <w:szCs w:val="48"/>
        </w:rPr>
        <w:t>ТЧЕТ</w:t>
      </w:r>
    </w:p>
    <w:p w:rsidR="006755EF" w:rsidRDefault="006755EF" w:rsidP="001363B3">
      <w:pPr>
        <w:spacing w:before="120" w:after="120" w:line="240" w:lineRule="auto"/>
        <w:jc w:val="center"/>
        <w:rPr>
          <w:rFonts w:ascii="Times New Roman" w:hAnsi="Times New Roman" w:cs="Times New Roman"/>
          <w:b/>
          <w:sz w:val="48"/>
          <w:szCs w:val="48"/>
        </w:rPr>
      </w:pPr>
      <w:r>
        <w:rPr>
          <w:rFonts w:ascii="Times New Roman" w:hAnsi="Times New Roman" w:cs="Times New Roman"/>
          <w:b/>
          <w:sz w:val="48"/>
          <w:szCs w:val="48"/>
        </w:rPr>
        <w:t xml:space="preserve">«Состояние и развитие конкуренции </w:t>
      </w:r>
    </w:p>
    <w:p w:rsidR="009424C0" w:rsidRDefault="006755EF" w:rsidP="001363B3">
      <w:pPr>
        <w:spacing w:before="120" w:after="120" w:line="240" w:lineRule="auto"/>
        <w:jc w:val="center"/>
        <w:rPr>
          <w:rFonts w:ascii="Times New Roman" w:hAnsi="Times New Roman" w:cs="Times New Roman"/>
          <w:sz w:val="48"/>
          <w:szCs w:val="48"/>
        </w:rPr>
      </w:pPr>
      <w:r>
        <w:rPr>
          <w:rFonts w:ascii="Times New Roman" w:hAnsi="Times New Roman" w:cs="Times New Roman"/>
          <w:b/>
          <w:sz w:val="48"/>
          <w:szCs w:val="48"/>
        </w:rPr>
        <w:t xml:space="preserve">на товарных </w:t>
      </w:r>
      <w:r w:rsidR="007163E6" w:rsidRPr="007163E6">
        <w:rPr>
          <w:rFonts w:ascii="Times New Roman" w:hAnsi="Times New Roman" w:cs="Times New Roman"/>
          <w:b/>
          <w:sz w:val="48"/>
          <w:szCs w:val="48"/>
        </w:rPr>
        <w:t xml:space="preserve">рынках </w:t>
      </w:r>
    </w:p>
    <w:p w:rsidR="007163E6" w:rsidRPr="004B593A" w:rsidRDefault="009424C0" w:rsidP="001363B3">
      <w:pPr>
        <w:spacing w:before="120" w:after="120" w:line="240" w:lineRule="auto"/>
        <w:jc w:val="center"/>
        <w:rPr>
          <w:rFonts w:ascii="Times New Roman" w:hAnsi="Times New Roman" w:cs="Times New Roman"/>
          <w:b/>
          <w:sz w:val="48"/>
          <w:szCs w:val="48"/>
        </w:rPr>
      </w:pPr>
      <w:r w:rsidRPr="004B593A">
        <w:rPr>
          <w:rFonts w:ascii="Times New Roman" w:hAnsi="Times New Roman" w:cs="Times New Roman"/>
          <w:b/>
          <w:sz w:val="48"/>
          <w:szCs w:val="48"/>
        </w:rPr>
        <w:t>Темрюкск</w:t>
      </w:r>
      <w:r w:rsidR="004B593A" w:rsidRPr="004B593A">
        <w:rPr>
          <w:rFonts w:ascii="Times New Roman" w:hAnsi="Times New Roman" w:cs="Times New Roman"/>
          <w:b/>
          <w:sz w:val="48"/>
          <w:szCs w:val="48"/>
        </w:rPr>
        <w:t>ого</w:t>
      </w:r>
      <w:r w:rsidRPr="004B593A">
        <w:rPr>
          <w:rFonts w:ascii="Times New Roman" w:hAnsi="Times New Roman" w:cs="Times New Roman"/>
          <w:b/>
          <w:sz w:val="48"/>
          <w:szCs w:val="48"/>
        </w:rPr>
        <w:t xml:space="preserve"> район</w:t>
      </w:r>
      <w:r w:rsidR="004B593A" w:rsidRPr="004B593A">
        <w:rPr>
          <w:rFonts w:ascii="Times New Roman" w:hAnsi="Times New Roman" w:cs="Times New Roman"/>
          <w:b/>
          <w:sz w:val="48"/>
          <w:szCs w:val="48"/>
        </w:rPr>
        <w:t>а</w:t>
      </w:r>
    </w:p>
    <w:p w:rsidR="007163E6" w:rsidRPr="007163E6" w:rsidRDefault="001363B3" w:rsidP="001363B3">
      <w:pPr>
        <w:spacing w:before="120" w:after="120" w:line="240" w:lineRule="auto"/>
        <w:jc w:val="center"/>
        <w:rPr>
          <w:rFonts w:ascii="Times New Roman" w:hAnsi="Times New Roman" w:cs="Times New Roman"/>
          <w:sz w:val="28"/>
          <w:szCs w:val="28"/>
        </w:rPr>
      </w:pPr>
      <w:r>
        <w:rPr>
          <w:rFonts w:ascii="Times New Roman" w:hAnsi="Times New Roman" w:cs="Times New Roman"/>
          <w:b/>
          <w:sz w:val="48"/>
          <w:szCs w:val="48"/>
        </w:rPr>
        <w:t xml:space="preserve">в </w:t>
      </w:r>
      <w:r w:rsidRPr="007163E6">
        <w:rPr>
          <w:rFonts w:ascii="Times New Roman" w:hAnsi="Times New Roman" w:cs="Times New Roman"/>
          <w:b/>
          <w:sz w:val="48"/>
          <w:szCs w:val="48"/>
        </w:rPr>
        <w:t>20</w:t>
      </w:r>
      <w:r w:rsidR="003D1F94">
        <w:rPr>
          <w:rFonts w:ascii="Times New Roman" w:hAnsi="Times New Roman" w:cs="Times New Roman"/>
          <w:b/>
          <w:sz w:val="48"/>
          <w:szCs w:val="48"/>
        </w:rPr>
        <w:t>20</w:t>
      </w:r>
      <w:r w:rsidRPr="007163E6">
        <w:rPr>
          <w:rFonts w:ascii="Times New Roman" w:hAnsi="Times New Roman" w:cs="Times New Roman"/>
          <w:b/>
          <w:sz w:val="48"/>
          <w:szCs w:val="48"/>
        </w:rPr>
        <w:t xml:space="preserve"> году</w:t>
      </w:r>
      <w:r>
        <w:rPr>
          <w:rFonts w:ascii="Times New Roman" w:hAnsi="Times New Roman" w:cs="Times New Roman"/>
          <w:b/>
          <w:sz w:val="48"/>
          <w:szCs w:val="48"/>
        </w:rPr>
        <w:t>»</w:t>
      </w:r>
    </w:p>
    <w:p w:rsidR="007163E6" w:rsidRPr="007163E6" w:rsidRDefault="007163E6"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54B64" w:rsidRDefault="00354B64" w:rsidP="007163E6">
      <w:pPr>
        <w:spacing w:before="120" w:after="120" w:line="276" w:lineRule="auto"/>
        <w:ind w:left="5387"/>
        <w:jc w:val="center"/>
        <w:rPr>
          <w:rFonts w:ascii="Times New Roman" w:hAnsi="Times New Roman" w:cs="Times New Roman"/>
          <w:sz w:val="28"/>
          <w:szCs w:val="28"/>
        </w:rPr>
      </w:pPr>
    </w:p>
    <w:p w:rsidR="003A53BF" w:rsidRDefault="003A53BF" w:rsidP="007163E6">
      <w:pPr>
        <w:spacing w:before="120" w:after="120" w:line="276" w:lineRule="auto"/>
        <w:ind w:left="5387"/>
        <w:jc w:val="center"/>
        <w:rPr>
          <w:rFonts w:ascii="Times New Roman" w:hAnsi="Times New Roman" w:cs="Times New Roman"/>
          <w:sz w:val="28"/>
          <w:szCs w:val="28"/>
        </w:rPr>
      </w:pPr>
    </w:p>
    <w:p w:rsidR="003A53BF" w:rsidRDefault="003A53BF" w:rsidP="007163E6">
      <w:pPr>
        <w:spacing w:before="120" w:after="120" w:line="276" w:lineRule="auto"/>
        <w:ind w:left="5387"/>
        <w:jc w:val="center"/>
        <w:rPr>
          <w:rFonts w:ascii="Times New Roman" w:hAnsi="Times New Roman" w:cs="Times New Roman"/>
          <w:sz w:val="28"/>
          <w:szCs w:val="28"/>
        </w:rPr>
      </w:pPr>
    </w:p>
    <w:p w:rsidR="007163E6" w:rsidRPr="007163E6" w:rsidRDefault="007163E6" w:rsidP="007163E6">
      <w:pPr>
        <w:spacing w:before="120" w:after="120" w:line="276" w:lineRule="auto"/>
        <w:ind w:left="5387"/>
        <w:jc w:val="center"/>
        <w:rPr>
          <w:rFonts w:ascii="Times New Roman" w:hAnsi="Times New Roman" w:cs="Times New Roman"/>
          <w:sz w:val="28"/>
          <w:szCs w:val="28"/>
        </w:rPr>
      </w:pPr>
      <w:r w:rsidRPr="007163E6">
        <w:rPr>
          <w:rFonts w:ascii="Times New Roman" w:hAnsi="Times New Roman" w:cs="Times New Roman"/>
          <w:sz w:val="28"/>
          <w:szCs w:val="28"/>
        </w:rPr>
        <w:t>РАССМОТРЕН и УТВЕРЖДЕН</w:t>
      </w:r>
    </w:p>
    <w:p w:rsidR="004B593A" w:rsidRDefault="00F7477B" w:rsidP="004B593A">
      <w:pPr>
        <w:spacing w:before="120" w:after="120" w:line="276" w:lineRule="auto"/>
        <w:ind w:left="5387"/>
        <w:jc w:val="center"/>
        <w:rPr>
          <w:rFonts w:ascii="Times New Roman" w:hAnsi="Times New Roman" w:cs="Times New Roman"/>
          <w:sz w:val="28"/>
          <w:szCs w:val="28"/>
        </w:rPr>
      </w:pPr>
      <w:r>
        <w:rPr>
          <w:rFonts w:ascii="Times New Roman" w:hAnsi="Times New Roman" w:cs="Times New Roman"/>
          <w:sz w:val="28"/>
          <w:szCs w:val="28"/>
        </w:rPr>
        <w:t>Протокол № 1 от 05.02.202</w:t>
      </w:r>
      <w:r w:rsidR="007F5151">
        <w:rPr>
          <w:rFonts w:ascii="Times New Roman" w:hAnsi="Times New Roman" w:cs="Times New Roman"/>
          <w:sz w:val="28"/>
          <w:szCs w:val="28"/>
        </w:rPr>
        <w:t>1</w:t>
      </w:r>
      <w:r>
        <w:rPr>
          <w:rFonts w:ascii="Times New Roman" w:hAnsi="Times New Roman" w:cs="Times New Roman"/>
          <w:sz w:val="28"/>
          <w:szCs w:val="28"/>
        </w:rPr>
        <w:t xml:space="preserve"> года </w:t>
      </w:r>
    </w:p>
    <w:p w:rsidR="007163E6" w:rsidRPr="007163E6" w:rsidRDefault="007163E6" w:rsidP="004B593A">
      <w:pPr>
        <w:spacing w:before="120" w:after="120" w:line="276" w:lineRule="auto"/>
        <w:ind w:left="5387" w:hanging="2268"/>
        <w:jc w:val="center"/>
        <w:rPr>
          <w:rFonts w:ascii="Times New Roman" w:hAnsi="Times New Roman" w:cs="Times New Roman"/>
          <w:sz w:val="28"/>
          <w:szCs w:val="28"/>
        </w:rPr>
      </w:pPr>
      <w:r w:rsidRPr="007163E6">
        <w:rPr>
          <w:rFonts w:ascii="Times New Roman" w:hAnsi="Times New Roman" w:cs="Times New Roman"/>
          <w:sz w:val="28"/>
          <w:szCs w:val="28"/>
        </w:rPr>
        <w:t>(номер и дата протокола заседания</w:t>
      </w:r>
      <w:r w:rsidR="00027638">
        <w:rPr>
          <w:rFonts w:ascii="Times New Roman" w:hAnsi="Times New Roman" w:cs="Times New Roman"/>
          <w:sz w:val="28"/>
          <w:szCs w:val="28"/>
        </w:rPr>
        <w:t xml:space="preserve"> </w:t>
      </w:r>
      <w:bookmarkStart w:id="0" w:name="_GoBack"/>
      <w:bookmarkEnd w:id="0"/>
      <w:r w:rsidR="004B593A">
        <w:rPr>
          <w:rFonts w:ascii="Times New Roman" w:hAnsi="Times New Roman" w:cs="Times New Roman"/>
          <w:sz w:val="28"/>
          <w:szCs w:val="28"/>
        </w:rPr>
        <w:t>рабочей группы</w:t>
      </w:r>
      <w:r w:rsidRPr="007163E6">
        <w:rPr>
          <w:rFonts w:ascii="Times New Roman" w:hAnsi="Times New Roman" w:cs="Times New Roman"/>
          <w:sz w:val="28"/>
          <w:szCs w:val="28"/>
        </w:rPr>
        <w:t>)</w:t>
      </w:r>
    </w:p>
    <w:p w:rsidR="007163E6" w:rsidRDefault="007163E6" w:rsidP="007163E6">
      <w:pPr>
        <w:spacing w:before="120" w:after="120" w:line="276" w:lineRule="auto"/>
        <w:jc w:val="center"/>
        <w:rPr>
          <w:rFonts w:ascii="Times New Roman" w:hAnsi="Times New Roman" w:cs="Times New Roman"/>
          <w:sz w:val="28"/>
          <w:szCs w:val="28"/>
        </w:rPr>
      </w:pPr>
    </w:p>
    <w:p w:rsidR="004B593A" w:rsidRPr="007163E6" w:rsidRDefault="004B593A" w:rsidP="007163E6">
      <w:pPr>
        <w:spacing w:before="120" w:after="120" w:line="276" w:lineRule="auto"/>
        <w:jc w:val="center"/>
        <w:rPr>
          <w:rFonts w:ascii="Times New Roman" w:hAnsi="Times New Roman" w:cs="Times New Roman"/>
          <w:sz w:val="28"/>
          <w:szCs w:val="28"/>
        </w:rPr>
      </w:pPr>
    </w:p>
    <w:p w:rsidR="007163E6" w:rsidRPr="007163E6" w:rsidRDefault="007163E6" w:rsidP="007163E6">
      <w:pPr>
        <w:spacing w:before="120" w:after="120" w:line="276" w:lineRule="auto"/>
        <w:jc w:val="center"/>
        <w:rPr>
          <w:rFonts w:ascii="Times New Roman" w:hAnsi="Times New Roman" w:cs="Times New Roman"/>
          <w:sz w:val="28"/>
          <w:szCs w:val="28"/>
        </w:rPr>
      </w:pP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0"/>
        <w:gridCol w:w="677"/>
      </w:tblGrid>
      <w:tr w:rsidR="007163E6" w:rsidRPr="00EF33C4" w:rsidTr="00094936">
        <w:trPr>
          <w:trHeight w:val="743"/>
        </w:trPr>
        <w:tc>
          <w:tcPr>
            <w:tcW w:w="10490" w:type="dxa"/>
            <w:noWrap/>
            <w:vAlign w:val="center"/>
          </w:tcPr>
          <w:p w:rsidR="007163E6" w:rsidRPr="00EF33C4" w:rsidRDefault="007163E6" w:rsidP="007163E6">
            <w:pPr>
              <w:spacing w:after="0" w:line="240" w:lineRule="auto"/>
              <w:jc w:val="center"/>
              <w:rPr>
                <w:rFonts w:ascii="Times New Roman" w:hAnsi="Times New Roman" w:cs="Times New Roman"/>
                <w:sz w:val="28"/>
                <w:szCs w:val="28"/>
              </w:rPr>
            </w:pPr>
            <w:r w:rsidRPr="00EF33C4">
              <w:rPr>
                <w:rFonts w:ascii="Times New Roman" w:hAnsi="Times New Roman" w:cs="Times New Roman"/>
                <w:sz w:val="28"/>
                <w:szCs w:val="28"/>
              </w:rPr>
              <w:lastRenderedPageBreak/>
              <w:t>Содержание</w:t>
            </w:r>
          </w:p>
        </w:tc>
        <w:tc>
          <w:tcPr>
            <w:tcW w:w="567" w:type="dxa"/>
            <w:noWrap/>
            <w:vAlign w:val="center"/>
          </w:tcPr>
          <w:p w:rsidR="007163E6" w:rsidRPr="00EF33C4" w:rsidRDefault="007163E6" w:rsidP="007163E6">
            <w:pPr>
              <w:spacing w:before="120" w:after="120" w:line="240" w:lineRule="auto"/>
              <w:jc w:val="center"/>
              <w:rPr>
                <w:rFonts w:ascii="Times New Roman" w:hAnsi="Times New Roman" w:cs="Times New Roman"/>
                <w:sz w:val="28"/>
                <w:szCs w:val="28"/>
              </w:rPr>
            </w:pPr>
            <w:r w:rsidRPr="00EF33C4">
              <w:rPr>
                <w:rFonts w:ascii="Times New Roman" w:hAnsi="Times New Roman" w:cs="Times New Roman"/>
                <w:sz w:val="28"/>
                <w:szCs w:val="28"/>
              </w:rPr>
              <w:t>стр.</w:t>
            </w:r>
          </w:p>
        </w:tc>
      </w:tr>
      <w:tr w:rsidR="007163E6" w:rsidRPr="00EF33C4" w:rsidTr="00094936">
        <w:trPr>
          <w:trHeight w:val="743"/>
        </w:trPr>
        <w:tc>
          <w:tcPr>
            <w:tcW w:w="10490" w:type="dxa"/>
            <w:noWrap/>
            <w:vAlign w:val="center"/>
            <w:hideMark/>
          </w:tcPr>
          <w:p w:rsidR="00354B64" w:rsidRDefault="005C39B0" w:rsidP="00F8633F">
            <w:pPr>
              <w:spacing w:after="0" w:line="240" w:lineRule="auto"/>
              <w:jc w:val="both"/>
              <w:rPr>
                <w:rFonts w:ascii="Times New Roman" w:hAnsi="Times New Roman" w:cs="Times New Roman"/>
                <w:bCs/>
                <w:sz w:val="26"/>
                <w:szCs w:val="26"/>
              </w:rPr>
            </w:pPr>
            <w:r w:rsidRPr="00856AD2">
              <w:rPr>
                <w:rFonts w:ascii="Times New Roman" w:hAnsi="Times New Roman" w:cs="Times New Roman"/>
                <w:sz w:val="26"/>
                <w:szCs w:val="26"/>
              </w:rPr>
              <w:t>Раздел </w:t>
            </w:r>
            <w:r w:rsidR="007163E6" w:rsidRPr="00856AD2">
              <w:rPr>
                <w:rFonts w:ascii="Times New Roman" w:hAnsi="Times New Roman" w:cs="Times New Roman"/>
                <w:sz w:val="26"/>
                <w:szCs w:val="26"/>
              </w:rPr>
              <w:t xml:space="preserve">1. </w:t>
            </w:r>
            <w:r w:rsidR="002B6D56" w:rsidRPr="00856AD2">
              <w:rPr>
                <w:rFonts w:ascii="Times New Roman" w:hAnsi="Times New Roman" w:cs="Times New Roman"/>
                <w:sz w:val="26"/>
                <w:szCs w:val="26"/>
              </w:rPr>
              <w:t>Результаты ежегодного мониторинга состояния и развития конкуренции на товарных рынках муниципального образования</w:t>
            </w:r>
            <w:r w:rsidR="002B6D56" w:rsidRPr="00856AD2">
              <w:rPr>
                <w:rFonts w:ascii="Times New Roman" w:hAnsi="Times New Roman" w:cs="Times New Roman"/>
                <w:bCs/>
                <w:sz w:val="26"/>
                <w:szCs w:val="26"/>
              </w:rPr>
              <w:t>.</w:t>
            </w:r>
          </w:p>
          <w:p w:rsidR="001F02F8" w:rsidRDefault="001F02F8" w:rsidP="00F8633F">
            <w:pPr>
              <w:spacing w:after="0" w:line="240" w:lineRule="auto"/>
              <w:jc w:val="both"/>
              <w:rPr>
                <w:rFonts w:ascii="Times New Roman" w:hAnsi="Times New Roman" w:cs="Times New Roman"/>
                <w:bCs/>
                <w:sz w:val="26"/>
                <w:szCs w:val="26"/>
              </w:rPr>
            </w:pPr>
          </w:p>
          <w:p w:rsidR="001F02F8" w:rsidRPr="00856AD2" w:rsidRDefault="001F02F8" w:rsidP="00F8633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4</w:t>
            </w:r>
          </w:p>
        </w:tc>
      </w:tr>
      <w:tr w:rsidR="00856AD2" w:rsidRPr="00EF33C4" w:rsidTr="00094936">
        <w:trPr>
          <w:trHeight w:val="743"/>
        </w:trPr>
        <w:tc>
          <w:tcPr>
            <w:tcW w:w="10490" w:type="dxa"/>
            <w:noWrap/>
            <w:vAlign w:val="center"/>
          </w:tcPr>
          <w:p w:rsidR="00856AD2" w:rsidRDefault="00856AD2" w:rsidP="00856AD2">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Раздел 2. Результаты мониторинга деятельности хозяйствующих субъектов, доля участия муниципального образования в которых составляет 50 и более процентов</w:t>
            </w:r>
            <w:r w:rsidR="00F8633F">
              <w:rPr>
                <w:rFonts w:ascii="Times New Roman" w:hAnsi="Times New Roman" w:cs="Times New Roman"/>
                <w:sz w:val="26"/>
                <w:szCs w:val="26"/>
              </w:rPr>
              <w:t>.</w:t>
            </w:r>
            <w:r w:rsidRPr="00856AD2">
              <w:rPr>
                <w:rFonts w:ascii="Times New Roman" w:hAnsi="Times New Roman" w:cs="Times New Roman"/>
                <w:sz w:val="26"/>
                <w:szCs w:val="26"/>
              </w:rPr>
              <w:t xml:space="preserve"> </w:t>
            </w:r>
          </w:p>
          <w:p w:rsidR="001F02F8" w:rsidRDefault="001F02F8" w:rsidP="00856AD2">
            <w:pPr>
              <w:spacing w:after="0" w:line="240" w:lineRule="auto"/>
              <w:jc w:val="both"/>
              <w:rPr>
                <w:rFonts w:ascii="Times New Roman" w:hAnsi="Times New Roman" w:cs="Times New Roman"/>
                <w:sz w:val="26"/>
                <w:szCs w:val="26"/>
              </w:rPr>
            </w:pPr>
          </w:p>
          <w:p w:rsidR="001F02F8" w:rsidRPr="00856AD2" w:rsidRDefault="001F02F8" w:rsidP="00856AD2">
            <w:pPr>
              <w:spacing w:after="0" w:line="240" w:lineRule="auto"/>
              <w:jc w:val="both"/>
              <w:rPr>
                <w:rFonts w:ascii="Times New Roman" w:hAnsi="Times New Roman" w:cs="Times New Roman"/>
                <w:sz w:val="26"/>
                <w:szCs w:val="26"/>
              </w:rPr>
            </w:pPr>
          </w:p>
        </w:tc>
        <w:tc>
          <w:tcPr>
            <w:tcW w:w="567" w:type="dxa"/>
            <w:noWrap/>
            <w:vAlign w:val="center"/>
          </w:tcPr>
          <w:p w:rsidR="00856AD2" w:rsidRPr="00EF33C4" w:rsidRDefault="00F7477B" w:rsidP="001F02F8">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117</w:t>
            </w:r>
          </w:p>
        </w:tc>
      </w:tr>
      <w:tr w:rsidR="00856AD2" w:rsidRPr="00EF33C4" w:rsidTr="00094936">
        <w:trPr>
          <w:trHeight w:val="743"/>
        </w:trPr>
        <w:tc>
          <w:tcPr>
            <w:tcW w:w="10490" w:type="dxa"/>
            <w:noWrap/>
            <w:vAlign w:val="center"/>
          </w:tcPr>
          <w:p w:rsidR="00856AD2" w:rsidRDefault="00F8633F" w:rsidP="00F8633F">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 xml:space="preserve">Раздел 3. Создание и реализация механизмов общественного </w:t>
            </w:r>
            <w:proofErr w:type="gramStart"/>
            <w:r w:rsidRPr="00856AD2">
              <w:rPr>
                <w:rFonts w:ascii="Times New Roman" w:hAnsi="Times New Roman" w:cs="Times New Roman"/>
                <w:sz w:val="26"/>
                <w:szCs w:val="26"/>
              </w:rPr>
              <w:t>контроля за</w:t>
            </w:r>
            <w:proofErr w:type="gramEnd"/>
            <w:r w:rsidRPr="00856AD2">
              <w:rPr>
                <w:rFonts w:ascii="Times New Roman" w:hAnsi="Times New Roman" w:cs="Times New Roman"/>
                <w:sz w:val="26"/>
                <w:szCs w:val="26"/>
              </w:rPr>
              <w:t xml:space="preserve"> деятельностью субъектов естественных монополий.</w:t>
            </w:r>
          </w:p>
          <w:p w:rsidR="001F02F8" w:rsidRDefault="001F02F8" w:rsidP="00F8633F">
            <w:pPr>
              <w:spacing w:after="0" w:line="240" w:lineRule="auto"/>
              <w:jc w:val="both"/>
              <w:rPr>
                <w:rFonts w:ascii="Times New Roman" w:hAnsi="Times New Roman" w:cs="Times New Roman"/>
                <w:sz w:val="26"/>
                <w:szCs w:val="26"/>
              </w:rPr>
            </w:pPr>
          </w:p>
          <w:p w:rsidR="001F02F8" w:rsidRPr="00856AD2" w:rsidRDefault="001F02F8" w:rsidP="00F8633F">
            <w:pPr>
              <w:spacing w:after="0" w:line="240" w:lineRule="auto"/>
              <w:jc w:val="both"/>
              <w:rPr>
                <w:rFonts w:ascii="Times New Roman" w:hAnsi="Times New Roman" w:cs="Times New Roman"/>
                <w:sz w:val="26"/>
                <w:szCs w:val="26"/>
              </w:rPr>
            </w:pPr>
          </w:p>
        </w:tc>
        <w:tc>
          <w:tcPr>
            <w:tcW w:w="567" w:type="dxa"/>
            <w:noWrap/>
            <w:vAlign w:val="center"/>
          </w:tcPr>
          <w:p w:rsidR="00856AD2" w:rsidRPr="00EF33C4" w:rsidRDefault="00F7477B" w:rsidP="001F02F8">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119</w:t>
            </w:r>
          </w:p>
        </w:tc>
      </w:tr>
      <w:tr w:rsidR="007163E6" w:rsidRPr="00EF33C4" w:rsidTr="00094936">
        <w:trPr>
          <w:trHeight w:val="300"/>
        </w:trPr>
        <w:tc>
          <w:tcPr>
            <w:tcW w:w="10490" w:type="dxa"/>
            <w:noWrap/>
            <w:vAlign w:val="center"/>
          </w:tcPr>
          <w:p w:rsidR="00354B64" w:rsidRDefault="007163E6" w:rsidP="00F8633F">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 xml:space="preserve">Раздел </w:t>
            </w:r>
            <w:r w:rsidR="00F8633F">
              <w:rPr>
                <w:rFonts w:ascii="Times New Roman" w:hAnsi="Times New Roman" w:cs="Times New Roman"/>
                <w:sz w:val="26"/>
                <w:szCs w:val="26"/>
              </w:rPr>
              <w:t>4</w:t>
            </w:r>
            <w:r w:rsidRPr="00856AD2">
              <w:rPr>
                <w:rFonts w:ascii="Times New Roman" w:hAnsi="Times New Roman" w:cs="Times New Roman"/>
                <w:sz w:val="26"/>
                <w:szCs w:val="26"/>
              </w:rPr>
              <w:t xml:space="preserve">. </w:t>
            </w:r>
            <w:r w:rsidR="002B6D56" w:rsidRPr="00856AD2">
              <w:rPr>
                <w:rFonts w:ascii="Times New Roman" w:hAnsi="Times New Roman" w:cs="Times New Roman"/>
                <w:sz w:val="26"/>
                <w:szCs w:val="26"/>
              </w:rPr>
              <w:t>Административные барьеры, препятствующие развитию малого и среднего предпринимательства.</w:t>
            </w:r>
          </w:p>
          <w:p w:rsidR="001F02F8" w:rsidRDefault="001F02F8" w:rsidP="00F8633F">
            <w:pPr>
              <w:spacing w:after="0" w:line="240" w:lineRule="auto"/>
              <w:jc w:val="both"/>
              <w:rPr>
                <w:rFonts w:ascii="Times New Roman" w:hAnsi="Times New Roman" w:cs="Times New Roman"/>
                <w:sz w:val="26"/>
                <w:szCs w:val="26"/>
              </w:rPr>
            </w:pPr>
          </w:p>
          <w:p w:rsidR="001F02F8" w:rsidRPr="00856AD2" w:rsidRDefault="001F02F8" w:rsidP="00F8633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sz w:val="28"/>
                <w:szCs w:val="28"/>
              </w:rPr>
            </w:pPr>
            <w:r>
              <w:rPr>
                <w:rFonts w:ascii="Times New Roman" w:hAnsi="Times New Roman" w:cs="Times New Roman"/>
                <w:sz w:val="28"/>
                <w:szCs w:val="28"/>
              </w:rPr>
              <w:t>127</w:t>
            </w:r>
          </w:p>
        </w:tc>
      </w:tr>
      <w:tr w:rsidR="007163E6" w:rsidRPr="00EF33C4" w:rsidTr="00094936">
        <w:trPr>
          <w:trHeight w:val="300"/>
        </w:trPr>
        <w:tc>
          <w:tcPr>
            <w:tcW w:w="10490" w:type="dxa"/>
            <w:noWrap/>
            <w:vAlign w:val="center"/>
          </w:tcPr>
          <w:p w:rsidR="00354B64" w:rsidRDefault="007163E6" w:rsidP="00F8633F">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Раздел</w:t>
            </w:r>
            <w:r w:rsidR="005C39B0" w:rsidRPr="00856AD2">
              <w:rPr>
                <w:rFonts w:ascii="Times New Roman" w:hAnsi="Times New Roman" w:cs="Times New Roman"/>
                <w:sz w:val="26"/>
                <w:szCs w:val="26"/>
              </w:rPr>
              <w:t> </w:t>
            </w:r>
            <w:r w:rsidR="00F8633F">
              <w:rPr>
                <w:rFonts w:ascii="Times New Roman" w:hAnsi="Times New Roman" w:cs="Times New Roman"/>
                <w:sz w:val="26"/>
                <w:szCs w:val="26"/>
              </w:rPr>
              <w:t>5. </w:t>
            </w:r>
            <w:r w:rsidR="002B6D56" w:rsidRPr="00856AD2">
              <w:rPr>
                <w:rFonts w:ascii="Times New Roman" w:hAnsi="Times New Roman" w:cs="Times New Roman"/>
                <w:sz w:val="26"/>
                <w:szCs w:val="26"/>
              </w:rPr>
              <w:t>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1F02F8" w:rsidRDefault="001F02F8" w:rsidP="00F8633F">
            <w:pPr>
              <w:spacing w:after="0" w:line="240" w:lineRule="auto"/>
              <w:jc w:val="both"/>
              <w:rPr>
                <w:rFonts w:ascii="Times New Roman" w:hAnsi="Times New Roman" w:cs="Times New Roman"/>
                <w:sz w:val="26"/>
                <w:szCs w:val="26"/>
              </w:rPr>
            </w:pPr>
          </w:p>
          <w:p w:rsidR="001F02F8" w:rsidRDefault="001F02F8" w:rsidP="00F8633F">
            <w:pPr>
              <w:spacing w:after="0" w:line="240" w:lineRule="auto"/>
              <w:jc w:val="both"/>
              <w:rPr>
                <w:rFonts w:ascii="Times New Roman" w:hAnsi="Times New Roman" w:cs="Times New Roman"/>
                <w:sz w:val="26"/>
                <w:szCs w:val="26"/>
              </w:rPr>
            </w:pPr>
          </w:p>
          <w:p w:rsidR="001F02F8" w:rsidRPr="00856AD2" w:rsidRDefault="001F02F8" w:rsidP="00F8633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150</w:t>
            </w:r>
          </w:p>
        </w:tc>
      </w:tr>
      <w:tr w:rsidR="00856AD2" w:rsidRPr="00EF33C4" w:rsidTr="00094936">
        <w:trPr>
          <w:trHeight w:val="300"/>
        </w:trPr>
        <w:tc>
          <w:tcPr>
            <w:tcW w:w="10490" w:type="dxa"/>
            <w:noWrap/>
            <w:vAlign w:val="center"/>
          </w:tcPr>
          <w:p w:rsidR="00856AD2" w:rsidRDefault="00F8633F" w:rsidP="00997E09">
            <w:pPr>
              <w:spacing w:after="0" w:line="240" w:lineRule="auto"/>
              <w:jc w:val="both"/>
              <w:rPr>
                <w:rFonts w:ascii="Times New Roman" w:hAnsi="Times New Roman" w:cs="Times New Roman"/>
                <w:color w:val="000000"/>
                <w:sz w:val="26"/>
                <w:szCs w:val="26"/>
              </w:rPr>
            </w:pPr>
            <w:r w:rsidRPr="00856AD2">
              <w:rPr>
                <w:rFonts w:ascii="Times New Roman" w:hAnsi="Times New Roman" w:cs="Times New Roman"/>
                <w:sz w:val="26"/>
                <w:szCs w:val="26"/>
              </w:rPr>
              <w:t xml:space="preserve">Раздел </w:t>
            </w:r>
            <w:r>
              <w:rPr>
                <w:rFonts w:ascii="Times New Roman" w:hAnsi="Times New Roman" w:cs="Times New Roman"/>
                <w:sz w:val="26"/>
                <w:szCs w:val="26"/>
              </w:rPr>
              <w:t>6</w:t>
            </w:r>
            <w:r w:rsidRPr="00856AD2">
              <w:rPr>
                <w:rFonts w:ascii="Times New Roman" w:hAnsi="Times New Roman" w:cs="Times New Roman"/>
                <w:sz w:val="26"/>
                <w:szCs w:val="26"/>
              </w:rPr>
              <w:t>.</w:t>
            </w:r>
            <w:r w:rsidRPr="0032062C">
              <w:rPr>
                <w:rFonts w:ascii="Times New Roman" w:hAnsi="Times New Roman" w:cs="Times New Roman"/>
                <w:b/>
                <w:sz w:val="26"/>
                <w:szCs w:val="26"/>
              </w:rPr>
              <w:t xml:space="preserve"> </w:t>
            </w:r>
            <w:r w:rsidRPr="00997E09">
              <w:rPr>
                <w:rFonts w:ascii="Times New Roman" w:hAnsi="Times New Roman" w:cs="Times New Roman"/>
                <w:sz w:val="26"/>
                <w:szCs w:val="26"/>
              </w:rPr>
              <w:t>Результаты реализации мероприятий «дорожной карты» по содействию развитию конкуренции</w:t>
            </w:r>
            <w:r w:rsidR="00997E09" w:rsidRPr="00997E09">
              <w:rPr>
                <w:rFonts w:ascii="Times New Roman" w:hAnsi="Times New Roman" w:cs="Times New Roman"/>
                <w:sz w:val="26"/>
                <w:szCs w:val="26"/>
              </w:rPr>
              <w:t xml:space="preserve"> муниципального</w:t>
            </w:r>
            <w:r w:rsidR="00997E09" w:rsidRPr="00856AD2">
              <w:rPr>
                <w:rFonts w:ascii="Times New Roman" w:hAnsi="Times New Roman" w:cs="Times New Roman"/>
                <w:sz w:val="26"/>
                <w:szCs w:val="26"/>
              </w:rPr>
              <w:t xml:space="preserve"> образования</w:t>
            </w:r>
            <w:r w:rsidR="00997E09" w:rsidRPr="00856AD2">
              <w:rPr>
                <w:rFonts w:ascii="Times New Roman" w:hAnsi="Times New Roman" w:cs="Times New Roman"/>
                <w:color w:val="000000"/>
                <w:sz w:val="26"/>
                <w:szCs w:val="26"/>
              </w:rPr>
              <w:t>.</w:t>
            </w:r>
          </w:p>
          <w:p w:rsidR="001F02F8" w:rsidRDefault="001F02F8" w:rsidP="00997E09">
            <w:pPr>
              <w:spacing w:after="0" w:line="240" w:lineRule="auto"/>
              <w:jc w:val="both"/>
              <w:rPr>
                <w:rFonts w:ascii="Times New Roman" w:hAnsi="Times New Roman" w:cs="Times New Roman"/>
                <w:color w:val="000000"/>
                <w:sz w:val="26"/>
                <w:szCs w:val="26"/>
              </w:rPr>
            </w:pPr>
          </w:p>
          <w:p w:rsidR="001F02F8" w:rsidRDefault="001F02F8" w:rsidP="00997E09">
            <w:pPr>
              <w:spacing w:after="0" w:line="240" w:lineRule="auto"/>
              <w:jc w:val="both"/>
              <w:rPr>
                <w:rFonts w:ascii="Times New Roman" w:hAnsi="Times New Roman" w:cs="Times New Roman"/>
                <w:color w:val="000000"/>
                <w:sz w:val="26"/>
                <w:szCs w:val="26"/>
              </w:rPr>
            </w:pPr>
          </w:p>
          <w:p w:rsidR="001F02F8" w:rsidRPr="00856AD2" w:rsidRDefault="001F02F8" w:rsidP="00997E09">
            <w:pPr>
              <w:spacing w:after="0" w:line="240" w:lineRule="auto"/>
              <w:jc w:val="both"/>
              <w:rPr>
                <w:rFonts w:ascii="Times New Roman" w:hAnsi="Times New Roman" w:cs="Times New Roman"/>
                <w:sz w:val="26"/>
                <w:szCs w:val="26"/>
              </w:rPr>
            </w:pPr>
          </w:p>
        </w:tc>
        <w:tc>
          <w:tcPr>
            <w:tcW w:w="567" w:type="dxa"/>
            <w:noWrap/>
            <w:vAlign w:val="center"/>
          </w:tcPr>
          <w:p w:rsidR="00856AD2"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154</w:t>
            </w:r>
          </w:p>
        </w:tc>
      </w:tr>
      <w:tr w:rsidR="007163E6" w:rsidRPr="00EF33C4" w:rsidTr="00094936">
        <w:trPr>
          <w:trHeight w:val="300"/>
        </w:trPr>
        <w:tc>
          <w:tcPr>
            <w:tcW w:w="10490" w:type="dxa"/>
            <w:noWrap/>
            <w:vAlign w:val="center"/>
          </w:tcPr>
          <w:p w:rsidR="00354B64" w:rsidRDefault="007163E6" w:rsidP="00A6216F">
            <w:pPr>
              <w:spacing w:after="0" w:line="240" w:lineRule="auto"/>
              <w:jc w:val="both"/>
              <w:rPr>
                <w:rFonts w:ascii="Times New Roman" w:hAnsi="Times New Roman" w:cs="Times New Roman"/>
                <w:color w:val="000000"/>
                <w:sz w:val="26"/>
                <w:szCs w:val="26"/>
              </w:rPr>
            </w:pPr>
            <w:r w:rsidRPr="00856AD2">
              <w:rPr>
                <w:rFonts w:ascii="Times New Roman" w:hAnsi="Times New Roman" w:cs="Times New Roman"/>
                <w:sz w:val="26"/>
                <w:szCs w:val="26"/>
              </w:rPr>
              <w:t xml:space="preserve">Раздел </w:t>
            </w:r>
            <w:r w:rsidR="00997E09">
              <w:rPr>
                <w:rFonts w:ascii="Times New Roman" w:hAnsi="Times New Roman" w:cs="Times New Roman"/>
                <w:sz w:val="26"/>
                <w:szCs w:val="26"/>
              </w:rPr>
              <w:t>7</w:t>
            </w:r>
            <w:r w:rsidRPr="00856AD2">
              <w:rPr>
                <w:rFonts w:ascii="Times New Roman" w:hAnsi="Times New Roman" w:cs="Times New Roman"/>
                <w:sz w:val="26"/>
                <w:szCs w:val="26"/>
              </w:rPr>
              <w:t xml:space="preserve">. </w:t>
            </w:r>
            <w:r w:rsidR="002B6D56" w:rsidRPr="00856AD2">
              <w:rPr>
                <w:rFonts w:ascii="Times New Roman" w:hAnsi="Times New Roman" w:cs="Times New Roman"/>
                <w:color w:val="000000"/>
                <w:sz w:val="26"/>
                <w:szCs w:val="26"/>
              </w:rPr>
              <w:t xml:space="preserve">Информация о реализации проектного подхода при внедрении Стандарта </w:t>
            </w:r>
            <w:r w:rsidR="00FE0FCF" w:rsidRPr="00856AD2">
              <w:rPr>
                <w:rFonts w:ascii="Times New Roman" w:hAnsi="Times New Roman" w:cs="Times New Roman"/>
                <w:color w:val="000000"/>
                <w:sz w:val="26"/>
                <w:szCs w:val="26"/>
              </w:rPr>
              <w:t xml:space="preserve">развития конкуренции </w:t>
            </w:r>
            <w:r w:rsidR="002B6D56" w:rsidRPr="00856AD2">
              <w:rPr>
                <w:rFonts w:ascii="Times New Roman" w:hAnsi="Times New Roman" w:cs="Times New Roman"/>
                <w:color w:val="000000"/>
                <w:sz w:val="26"/>
                <w:szCs w:val="26"/>
              </w:rPr>
              <w:t xml:space="preserve">на территории </w:t>
            </w:r>
            <w:r w:rsidR="002B6D56" w:rsidRPr="00856AD2">
              <w:rPr>
                <w:rFonts w:ascii="Times New Roman" w:hAnsi="Times New Roman" w:cs="Times New Roman"/>
                <w:sz w:val="26"/>
                <w:szCs w:val="26"/>
              </w:rPr>
              <w:t>муниципального образования</w:t>
            </w:r>
            <w:r w:rsidR="002B6D56" w:rsidRPr="00856AD2">
              <w:rPr>
                <w:rFonts w:ascii="Times New Roman" w:hAnsi="Times New Roman" w:cs="Times New Roman"/>
                <w:color w:val="000000"/>
                <w:sz w:val="26"/>
                <w:szCs w:val="26"/>
              </w:rPr>
              <w:t>.</w:t>
            </w:r>
          </w:p>
          <w:p w:rsidR="001F02F8" w:rsidRDefault="001F02F8" w:rsidP="00A6216F">
            <w:pPr>
              <w:spacing w:after="0" w:line="240" w:lineRule="auto"/>
              <w:jc w:val="both"/>
              <w:rPr>
                <w:rFonts w:ascii="Times New Roman" w:hAnsi="Times New Roman" w:cs="Times New Roman"/>
                <w:color w:val="000000"/>
                <w:sz w:val="26"/>
                <w:szCs w:val="26"/>
              </w:rPr>
            </w:pPr>
          </w:p>
          <w:p w:rsidR="001F02F8" w:rsidRPr="00856AD2" w:rsidRDefault="001F02F8" w:rsidP="00A6216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154</w:t>
            </w:r>
          </w:p>
        </w:tc>
      </w:tr>
      <w:tr w:rsidR="007163E6" w:rsidRPr="00EF33C4" w:rsidTr="00094936">
        <w:trPr>
          <w:trHeight w:val="300"/>
        </w:trPr>
        <w:tc>
          <w:tcPr>
            <w:tcW w:w="10490" w:type="dxa"/>
            <w:noWrap/>
            <w:vAlign w:val="center"/>
          </w:tcPr>
          <w:p w:rsidR="003D1F94" w:rsidRDefault="007163E6" w:rsidP="00A6216F">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Раздел</w:t>
            </w:r>
            <w:r w:rsidR="005C39B0" w:rsidRPr="00856AD2">
              <w:rPr>
                <w:rFonts w:ascii="Times New Roman" w:hAnsi="Times New Roman" w:cs="Times New Roman"/>
                <w:sz w:val="26"/>
                <w:szCs w:val="26"/>
              </w:rPr>
              <w:t> </w:t>
            </w:r>
            <w:r w:rsidR="00997E09">
              <w:rPr>
                <w:rFonts w:ascii="Times New Roman" w:hAnsi="Times New Roman" w:cs="Times New Roman"/>
                <w:sz w:val="26"/>
                <w:szCs w:val="26"/>
              </w:rPr>
              <w:t>8</w:t>
            </w:r>
            <w:r w:rsidRPr="00856AD2">
              <w:rPr>
                <w:rFonts w:ascii="Times New Roman" w:hAnsi="Times New Roman" w:cs="Times New Roman"/>
                <w:sz w:val="26"/>
                <w:szCs w:val="26"/>
              </w:rPr>
              <w:t xml:space="preserve">. </w:t>
            </w:r>
            <w:r w:rsidR="003D1F94" w:rsidRPr="00856AD2">
              <w:rPr>
                <w:rFonts w:ascii="Times New Roman" w:hAnsi="Times New Roman" w:cs="Times New Roman"/>
                <w:sz w:val="26"/>
                <w:szCs w:val="26"/>
              </w:rPr>
              <w:t>Сведения о л</w:t>
            </w:r>
            <w:r w:rsidR="003D1F94" w:rsidRPr="00856AD2">
              <w:rPr>
                <w:rFonts w:ascii="Times New Roman" w:hAnsi="Times New Roman" w:cs="Times New Roman"/>
                <w:color w:val="000000"/>
                <w:sz w:val="26"/>
                <w:szCs w:val="26"/>
              </w:rPr>
              <w:t>учших региональных практиках содействия развитию конкуренции, внедренных в муниципальном образовании в</w:t>
            </w:r>
            <w:r w:rsidR="003D1F94" w:rsidRPr="00856AD2">
              <w:rPr>
                <w:rFonts w:ascii="Times New Roman" w:hAnsi="Times New Roman" w:cs="Times New Roman"/>
                <w:sz w:val="26"/>
                <w:szCs w:val="26"/>
              </w:rPr>
              <w:t xml:space="preserve"> 2020 году.</w:t>
            </w:r>
          </w:p>
          <w:p w:rsidR="001F02F8" w:rsidRDefault="001F02F8" w:rsidP="00A6216F">
            <w:pPr>
              <w:spacing w:after="0" w:line="240" w:lineRule="auto"/>
              <w:jc w:val="both"/>
              <w:rPr>
                <w:rFonts w:ascii="Times New Roman" w:hAnsi="Times New Roman" w:cs="Times New Roman"/>
                <w:sz w:val="26"/>
                <w:szCs w:val="26"/>
              </w:rPr>
            </w:pPr>
          </w:p>
          <w:p w:rsidR="001F02F8" w:rsidRDefault="001F02F8" w:rsidP="00A6216F">
            <w:pPr>
              <w:spacing w:after="0" w:line="240" w:lineRule="auto"/>
              <w:jc w:val="both"/>
              <w:rPr>
                <w:rFonts w:ascii="Times New Roman" w:hAnsi="Times New Roman" w:cs="Times New Roman"/>
                <w:sz w:val="26"/>
                <w:szCs w:val="26"/>
              </w:rPr>
            </w:pPr>
          </w:p>
          <w:p w:rsidR="001F02F8" w:rsidRPr="00856AD2" w:rsidRDefault="001F02F8" w:rsidP="00A6216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159</w:t>
            </w:r>
          </w:p>
        </w:tc>
      </w:tr>
      <w:tr w:rsidR="007163E6" w:rsidRPr="00EF33C4" w:rsidTr="00094936">
        <w:trPr>
          <w:trHeight w:val="300"/>
        </w:trPr>
        <w:tc>
          <w:tcPr>
            <w:tcW w:w="10490" w:type="dxa"/>
            <w:noWrap/>
            <w:vAlign w:val="center"/>
          </w:tcPr>
          <w:p w:rsidR="00354B64" w:rsidRDefault="007163E6" w:rsidP="00A6216F">
            <w:pPr>
              <w:spacing w:after="0" w:line="240" w:lineRule="auto"/>
              <w:jc w:val="both"/>
              <w:rPr>
                <w:rFonts w:ascii="Times New Roman" w:hAnsi="Times New Roman" w:cs="Times New Roman"/>
                <w:sz w:val="26"/>
                <w:szCs w:val="26"/>
              </w:rPr>
            </w:pPr>
            <w:r w:rsidRPr="00856AD2">
              <w:rPr>
                <w:rFonts w:ascii="Times New Roman" w:hAnsi="Times New Roman" w:cs="Times New Roman"/>
                <w:sz w:val="26"/>
                <w:szCs w:val="26"/>
              </w:rPr>
              <w:t>Раздел</w:t>
            </w:r>
            <w:r w:rsidR="005C39B0" w:rsidRPr="00856AD2">
              <w:rPr>
                <w:rFonts w:ascii="Times New Roman" w:hAnsi="Times New Roman" w:cs="Times New Roman"/>
                <w:sz w:val="26"/>
                <w:szCs w:val="26"/>
              </w:rPr>
              <w:t> </w:t>
            </w:r>
            <w:r w:rsidR="00997E09">
              <w:rPr>
                <w:rFonts w:ascii="Times New Roman" w:hAnsi="Times New Roman" w:cs="Times New Roman"/>
                <w:sz w:val="26"/>
                <w:szCs w:val="26"/>
              </w:rPr>
              <w:t>9</w:t>
            </w:r>
            <w:r w:rsidRPr="00856AD2">
              <w:rPr>
                <w:rFonts w:ascii="Times New Roman" w:hAnsi="Times New Roman" w:cs="Times New Roman"/>
                <w:sz w:val="26"/>
                <w:szCs w:val="26"/>
              </w:rPr>
              <w:t xml:space="preserve">. </w:t>
            </w:r>
            <w:r w:rsidR="003D1F94" w:rsidRPr="00856AD2">
              <w:rPr>
                <w:rFonts w:ascii="Times New Roman" w:hAnsi="Times New Roman" w:cs="Times New Roman"/>
                <w:sz w:val="26"/>
                <w:szCs w:val="26"/>
              </w:rPr>
              <w:t>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соглашений.</w:t>
            </w:r>
          </w:p>
          <w:p w:rsidR="001F02F8" w:rsidRDefault="001F02F8" w:rsidP="00A6216F">
            <w:pPr>
              <w:spacing w:after="0" w:line="240" w:lineRule="auto"/>
              <w:jc w:val="both"/>
              <w:rPr>
                <w:rFonts w:ascii="Times New Roman" w:hAnsi="Times New Roman" w:cs="Times New Roman"/>
                <w:sz w:val="26"/>
                <w:szCs w:val="26"/>
              </w:rPr>
            </w:pPr>
          </w:p>
          <w:p w:rsidR="001F02F8" w:rsidRDefault="001F02F8" w:rsidP="00A6216F">
            <w:pPr>
              <w:spacing w:after="0" w:line="240" w:lineRule="auto"/>
              <w:jc w:val="both"/>
              <w:rPr>
                <w:rFonts w:ascii="Times New Roman" w:hAnsi="Times New Roman" w:cs="Times New Roman"/>
                <w:sz w:val="26"/>
                <w:szCs w:val="26"/>
              </w:rPr>
            </w:pPr>
          </w:p>
          <w:p w:rsidR="001F02F8" w:rsidRPr="00856AD2" w:rsidRDefault="001F02F8" w:rsidP="00A6216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161</w:t>
            </w:r>
          </w:p>
        </w:tc>
      </w:tr>
      <w:tr w:rsidR="007163E6" w:rsidRPr="00EF33C4" w:rsidTr="00094936">
        <w:trPr>
          <w:trHeight w:val="300"/>
        </w:trPr>
        <w:tc>
          <w:tcPr>
            <w:tcW w:w="10490" w:type="dxa"/>
            <w:noWrap/>
            <w:vAlign w:val="center"/>
          </w:tcPr>
          <w:p w:rsidR="00354B64" w:rsidRDefault="007163E6" w:rsidP="00A6216F">
            <w:pPr>
              <w:spacing w:after="0" w:line="240" w:lineRule="auto"/>
              <w:jc w:val="both"/>
              <w:rPr>
                <w:rFonts w:ascii="Times New Roman" w:hAnsi="Times New Roman" w:cs="Times New Roman"/>
                <w:color w:val="000000"/>
                <w:sz w:val="26"/>
                <w:szCs w:val="26"/>
              </w:rPr>
            </w:pPr>
            <w:r w:rsidRPr="00856AD2">
              <w:rPr>
                <w:rFonts w:ascii="Times New Roman" w:hAnsi="Times New Roman" w:cs="Times New Roman"/>
                <w:sz w:val="26"/>
                <w:szCs w:val="26"/>
              </w:rPr>
              <w:t xml:space="preserve">Раздел </w:t>
            </w:r>
            <w:r w:rsidR="00997E09">
              <w:rPr>
                <w:rFonts w:ascii="Times New Roman" w:hAnsi="Times New Roman" w:cs="Times New Roman"/>
                <w:sz w:val="26"/>
                <w:szCs w:val="26"/>
              </w:rPr>
              <w:t>10</w:t>
            </w:r>
            <w:r w:rsidRPr="00856AD2">
              <w:rPr>
                <w:rFonts w:ascii="Times New Roman" w:hAnsi="Times New Roman" w:cs="Times New Roman"/>
                <w:sz w:val="26"/>
                <w:szCs w:val="26"/>
              </w:rPr>
              <w:t xml:space="preserve">. </w:t>
            </w:r>
            <w:r w:rsidR="003D1F94" w:rsidRPr="00856AD2">
              <w:rPr>
                <w:rFonts w:ascii="Times New Roman" w:hAnsi="Times New Roman" w:cs="Times New Roman"/>
                <w:color w:val="000000"/>
                <w:sz w:val="26"/>
                <w:szCs w:val="26"/>
              </w:rPr>
              <w:t xml:space="preserve">Сведения о тематиках обучающих мероприятий и тренингов по вопросам содействия развитию конкуренции в муниципальном образовании. </w:t>
            </w:r>
          </w:p>
          <w:p w:rsidR="001F02F8" w:rsidRDefault="001F02F8" w:rsidP="00A6216F">
            <w:pPr>
              <w:spacing w:after="0" w:line="240" w:lineRule="auto"/>
              <w:jc w:val="both"/>
              <w:rPr>
                <w:rFonts w:ascii="Times New Roman" w:hAnsi="Times New Roman" w:cs="Times New Roman"/>
                <w:color w:val="000000"/>
                <w:sz w:val="26"/>
                <w:szCs w:val="26"/>
              </w:rPr>
            </w:pPr>
          </w:p>
          <w:p w:rsidR="001F02F8" w:rsidRPr="00856AD2" w:rsidRDefault="001F02F8" w:rsidP="00A6216F">
            <w:pPr>
              <w:spacing w:after="0" w:line="240" w:lineRule="auto"/>
              <w:jc w:val="both"/>
              <w:rPr>
                <w:rFonts w:ascii="Times New Roman" w:hAnsi="Times New Roman" w:cs="Times New Roman"/>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161</w:t>
            </w:r>
          </w:p>
        </w:tc>
      </w:tr>
      <w:tr w:rsidR="007163E6" w:rsidRPr="00EF33C4" w:rsidTr="00094936">
        <w:trPr>
          <w:trHeight w:val="300"/>
        </w:trPr>
        <w:tc>
          <w:tcPr>
            <w:tcW w:w="10490" w:type="dxa"/>
            <w:noWrap/>
            <w:vAlign w:val="center"/>
          </w:tcPr>
          <w:p w:rsidR="00354B64" w:rsidRDefault="008A45CE" w:rsidP="00A6216F">
            <w:pPr>
              <w:spacing w:after="0" w:line="240" w:lineRule="auto"/>
              <w:jc w:val="both"/>
              <w:rPr>
                <w:rFonts w:ascii="Times New Roman" w:hAnsi="Times New Roman" w:cs="Times New Roman"/>
                <w:sz w:val="26"/>
                <w:szCs w:val="26"/>
              </w:rPr>
            </w:pPr>
            <w:r w:rsidRPr="00856AD2">
              <w:rPr>
                <w:rFonts w:ascii="Times New Roman" w:hAnsi="Times New Roman" w:cs="Times New Roman"/>
                <w:color w:val="000000"/>
                <w:sz w:val="26"/>
                <w:szCs w:val="26"/>
              </w:rPr>
              <w:t xml:space="preserve">Раздел </w:t>
            </w:r>
            <w:r w:rsidR="00997E09">
              <w:rPr>
                <w:rFonts w:ascii="Times New Roman" w:hAnsi="Times New Roman" w:cs="Times New Roman"/>
                <w:color w:val="000000"/>
                <w:sz w:val="26"/>
                <w:szCs w:val="26"/>
              </w:rPr>
              <w:t>11.</w:t>
            </w:r>
            <w:r w:rsidRPr="00856AD2">
              <w:rPr>
                <w:rFonts w:ascii="Times New Roman" w:hAnsi="Times New Roman" w:cs="Times New Roman"/>
                <w:color w:val="000000"/>
                <w:sz w:val="26"/>
                <w:szCs w:val="26"/>
              </w:rPr>
              <w:t xml:space="preserve"> Информация о </w:t>
            </w:r>
            <w:r w:rsidRPr="00856AD2">
              <w:rPr>
                <w:rFonts w:ascii="Times New Roman" w:hAnsi="Times New Roman" w:cs="Times New Roman"/>
                <w:sz w:val="26"/>
                <w:szCs w:val="26"/>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856AD2">
              <w:rPr>
                <w:rFonts w:ascii="Times New Roman" w:hAnsi="Times New Roman" w:cs="Times New Roman"/>
                <w:sz w:val="26"/>
                <w:szCs w:val="26"/>
              </w:rPr>
              <w:t>Смартека</w:t>
            </w:r>
            <w:proofErr w:type="spellEnd"/>
            <w:r w:rsidRPr="00856AD2">
              <w:rPr>
                <w:rFonts w:ascii="Times New Roman" w:hAnsi="Times New Roman" w:cs="Times New Roman"/>
                <w:sz w:val="26"/>
                <w:szCs w:val="26"/>
              </w:rPr>
              <w:t xml:space="preserve">». Сведения </w:t>
            </w:r>
            <w:r w:rsidRPr="00856AD2">
              <w:rPr>
                <w:rFonts w:ascii="Times New Roman" w:hAnsi="Times New Roman" w:cs="Times New Roman"/>
                <w:sz w:val="26"/>
                <w:szCs w:val="26"/>
              </w:rPr>
              <w:lastRenderedPageBreak/>
              <w:t>о размещенных практиках муниципального образования на цифровой платформе «</w:t>
            </w:r>
            <w:proofErr w:type="spellStart"/>
            <w:r w:rsidRPr="00856AD2">
              <w:rPr>
                <w:rFonts w:ascii="Times New Roman" w:hAnsi="Times New Roman" w:cs="Times New Roman"/>
                <w:sz w:val="26"/>
                <w:szCs w:val="26"/>
              </w:rPr>
              <w:t>Смартека</w:t>
            </w:r>
            <w:proofErr w:type="spellEnd"/>
            <w:r w:rsidRPr="00856AD2">
              <w:rPr>
                <w:rFonts w:ascii="Times New Roman" w:hAnsi="Times New Roman" w:cs="Times New Roman"/>
                <w:sz w:val="26"/>
                <w:szCs w:val="26"/>
              </w:rPr>
              <w:t xml:space="preserve">». </w:t>
            </w:r>
          </w:p>
          <w:p w:rsidR="001F02F8" w:rsidRPr="00856AD2" w:rsidRDefault="001F02F8" w:rsidP="00094936">
            <w:pPr>
              <w:spacing w:after="0" w:line="240" w:lineRule="auto"/>
              <w:jc w:val="both"/>
              <w:rPr>
                <w:rFonts w:ascii="Times New Roman" w:hAnsi="Times New Roman" w:cs="Times New Roman"/>
                <w:color w:val="000000"/>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162</w:t>
            </w:r>
          </w:p>
        </w:tc>
      </w:tr>
      <w:tr w:rsidR="007163E6" w:rsidRPr="00EF33C4" w:rsidTr="00094936">
        <w:trPr>
          <w:trHeight w:val="300"/>
        </w:trPr>
        <w:tc>
          <w:tcPr>
            <w:tcW w:w="10490" w:type="dxa"/>
            <w:noWrap/>
            <w:vAlign w:val="center"/>
          </w:tcPr>
          <w:p w:rsidR="00354B64" w:rsidRDefault="007163E6" w:rsidP="00A6216F">
            <w:pPr>
              <w:spacing w:after="0" w:line="240" w:lineRule="auto"/>
              <w:jc w:val="both"/>
              <w:rPr>
                <w:rFonts w:ascii="Times New Roman" w:hAnsi="Times New Roman" w:cs="Times New Roman"/>
                <w:color w:val="000000"/>
                <w:sz w:val="26"/>
                <w:szCs w:val="26"/>
              </w:rPr>
            </w:pPr>
            <w:r w:rsidRPr="00856AD2">
              <w:rPr>
                <w:rFonts w:ascii="Times New Roman" w:hAnsi="Times New Roman" w:cs="Times New Roman"/>
                <w:color w:val="000000"/>
                <w:sz w:val="26"/>
                <w:szCs w:val="26"/>
              </w:rPr>
              <w:lastRenderedPageBreak/>
              <w:t>Раздел</w:t>
            </w:r>
            <w:r w:rsidR="005C39B0" w:rsidRPr="00856AD2">
              <w:rPr>
                <w:rFonts w:ascii="Times New Roman" w:hAnsi="Times New Roman" w:cs="Times New Roman"/>
                <w:color w:val="000000"/>
                <w:sz w:val="26"/>
                <w:szCs w:val="26"/>
              </w:rPr>
              <w:t> </w:t>
            </w:r>
            <w:r w:rsidRPr="00856AD2">
              <w:rPr>
                <w:rFonts w:ascii="Times New Roman" w:hAnsi="Times New Roman" w:cs="Times New Roman"/>
                <w:color w:val="000000"/>
                <w:sz w:val="26"/>
                <w:szCs w:val="26"/>
              </w:rPr>
              <w:t>1</w:t>
            </w:r>
            <w:r w:rsidR="00997E09">
              <w:rPr>
                <w:rFonts w:ascii="Times New Roman" w:hAnsi="Times New Roman" w:cs="Times New Roman"/>
                <w:color w:val="000000"/>
                <w:sz w:val="26"/>
                <w:szCs w:val="26"/>
              </w:rPr>
              <w:t>2</w:t>
            </w:r>
            <w:r w:rsidRPr="00856AD2">
              <w:rPr>
                <w:rFonts w:ascii="Times New Roman" w:hAnsi="Times New Roman" w:cs="Times New Roman"/>
                <w:color w:val="000000"/>
                <w:sz w:val="26"/>
                <w:szCs w:val="26"/>
              </w:rPr>
              <w:t xml:space="preserve">. </w:t>
            </w:r>
            <w:r w:rsidR="003D1F94" w:rsidRPr="00856AD2">
              <w:rPr>
                <w:rFonts w:ascii="Times New Roman" w:hAnsi="Times New Roman" w:cs="Times New Roman"/>
                <w:color w:val="000000"/>
                <w:sz w:val="26"/>
                <w:szCs w:val="26"/>
              </w:rPr>
              <w:t>Дополнительные комментарии со стороны муниципального образования («обратная связь»).</w:t>
            </w:r>
            <w:r w:rsidR="00A6216F" w:rsidRPr="00856AD2">
              <w:rPr>
                <w:rFonts w:ascii="Times New Roman" w:hAnsi="Times New Roman" w:cs="Times New Roman"/>
                <w:color w:val="000000"/>
                <w:sz w:val="26"/>
                <w:szCs w:val="26"/>
              </w:rPr>
              <w:t xml:space="preserve"> </w:t>
            </w:r>
          </w:p>
          <w:p w:rsidR="001F02F8" w:rsidRPr="00856AD2" w:rsidRDefault="001F02F8" w:rsidP="00A6216F">
            <w:pPr>
              <w:spacing w:after="0" w:line="240" w:lineRule="auto"/>
              <w:jc w:val="both"/>
              <w:rPr>
                <w:rFonts w:ascii="Times New Roman" w:hAnsi="Times New Roman" w:cs="Times New Roman"/>
                <w:color w:val="000000"/>
                <w:sz w:val="26"/>
                <w:szCs w:val="26"/>
              </w:rPr>
            </w:pPr>
          </w:p>
        </w:tc>
        <w:tc>
          <w:tcPr>
            <w:tcW w:w="567" w:type="dxa"/>
            <w:noWrap/>
            <w:vAlign w:val="center"/>
          </w:tcPr>
          <w:p w:rsidR="007163E6" w:rsidRPr="00EF33C4" w:rsidRDefault="00F7477B" w:rsidP="001F02F8">
            <w:pPr>
              <w:spacing w:before="120" w:after="120" w:line="276"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t>162</w:t>
            </w:r>
          </w:p>
        </w:tc>
      </w:tr>
      <w:tr w:rsidR="007163E6" w:rsidRPr="00EF33C4" w:rsidTr="00094936">
        <w:trPr>
          <w:trHeight w:val="300"/>
        </w:trPr>
        <w:tc>
          <w:tcPr>
            <w:tcW w:w="10490" w:type="dxa"/>
            <w:noWrap/>
            <w:vAlign w:val="center"/>
          </w:tcPr>
          <w:p w:rsidR="007163E6" w:rsidRPr="00856AD2" w:rsidRDefault="007163E6" w:rsidP="005C39B0">
            <w:pPr>
              <w:spacing w:before="120" w:after="120"/>
              <w:jc w:val="both"/>
              <w:rPr>
                <w:rFonts w:ascii="Times New Roman" w:hAnsi="Times New Roman" w:cs="Times New Roman"/>
                <w:color w:val="000000"/>
                <w:sz w:val="26"/>
                <w:szCs w:val="26"/>
              </w:rPr>
            </w:pPr>
            <w:r w:rsidRPr="00856AD2">
              <w:rPr>
                <w:rFonts w:ascii="Times New Roman" w:hAnsi="Times New Roman" w:cs="Times New Roman"/>
                <w:color w:val="000000"/>
                <w:sz w:val="26"/>
                <w:szCs w:val="26"/>
              </w:rPr>
              <w:t>П</w:t>
            </w:r>
            <w:r w:rsidR="005C39B0" w:rsidRPr="00856AD2">
              <w:rPr>
                <w:rFonts w:ascii="Times New Roman" w:hAnsi="Times New Roman" w:cs="Times New Roman"/>
                <w:color w:val="000000"/>
                <w:sz w:val="26"/>
                <w:szCs w:val="26"/>
              </w:rPr>
              <w:t>риложения</w:t>
            </w:r>
          </w:p>
        </w:tc>
        <w:tc>
          <w:tcPr>
            <w:tcW w:w="567" w:type="dxa"/>
            <w:noWrap/>
            <w:vAlign w:val="center"/>
          </w:tcPr>
          <w:p w:rsidR="007163E6" w:rsidRPr="00EF33C4" w:rsidRDefault="007163E6" w:rsidP="001F02F8">
            <w:pPr>
              <w:spacing w:before="120" w:after="120" w:line="276" w:lineRule="auto"/>
              <w:jc w:val="center"/>
              <w:rPr>
                <w:rFonts w:ascii="Times New Roman" w:hAnsi="Times New Roman" w:cs="Times New Roman"/>
                <w:color w:val="000000"/>
                <w:sz w:val="28"/>
                <w:szCs w:val="28"/>
              </w:rPr>
            </w:pPr>
          </w:p>
        </w:tc>
      </w:tr>
    </w:tbl>
    <w:p w:rsidR="007163E6" w:rsidRPr="007163E6" w:rsidRDefault="007163E6" w:rsidP="007163E6">
      <w:pPr>
        <w:pStyle w:val="ConsPlusNormal"/>
        <w:ind w:right="-284"/>
        <w:jc w:val="center"/>
        <w:rPr>
          <w:rFonts w:ascii="Times New Roman" w:hAnsi="Times New Roman" w:cs="Times New Roman"/>
          <w:sz w:val="28"/>
          <w:szCs w:val="28"/>
        </w:rPr>
      </w:pPr>
    </w:p>
    <w:p w:rsidR="00094936" w:rsidRDefault="00094936" w:rsidP="002E15D2">
      <w:pPr>
        <w:spacing w:after="0" w:line="240" w:lineRule="auto"/>
        <w:jc w:val="center"/>
        <w:rPr>
          <w:rFonts w:ascii="Times New Roman" w:hAnsi="Times New Roman" w:cs="Times New Roman"/>
          <w:b/>
          <w:sz w:val="28"/>
          <w:szCs w:val="28"/>
        </w:rPr>
      </w:pPr>
    </w:p>
    <w:p w:rsidR="00B528D9" w:rsidRDefault="00B528D9"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0B3B54" w:rsidRDefault="000B3B54" w:rsidP="00B528D9">
      <w:pPr>
        <w:spacing w:after="0" w:line="240" w:lineRule="auto"/>
        <w:jc w:val="both"/>
        <w:rPr>
          <w:rFonts w:ascii="Times New Roman" w:hAnsi="Times New Roman" w:cs="Times New Roman"/>
          <w:sz w:val="28"/>
          <w:szCs w:val="28"/>
        </w:rPr>
      </w:pPr>
    </w:p>
    <w:p w:rsidR="00B528D9" w:rsidRDefault="00B528D9" w:rsidP="00B528D9">
      <w:pPr>
        <w:spacing w:after="0" w:line="240" w:lineRule="auto"/>
        <w:ind w:right="-143"/>
        <w:jc w:val="both"/>
        <w:rPr>
          <w:rFonts w:ascii="Times New Roman" w:hAnsi="Times New Roman" w:cs="Times New Roman"/>
          <w:b/>
          <w:sz w:val="28"/>
          <w:szCs w:val="28"/>
        </w:rPr>
      </w:pPr>
      <w:r w:rsidRPr="001B14B4">
        <w:rPr>
          <w:rFonts w:ascii="Times New Roman" w:hAnsi="Times New Roman" w:cs="Times New Roman"/>
          <w:b/>
          <w:sz w:val="28"/>
          <w:szCs w:val="28"/>
        </w:rPr>
        <w:lastRenderedPageBreak/>
        <w:t xml:space="preserve">Раздел </w:t>
      </w:r>
      <w:r>
        <w:rPr>
          <w:rFonts w:ascii="Times New Roman" w:hAnsi="Times New Roman" w:cs="Times New Roman"/>
          <w:b/>
          <w:sz w:val="28"/>
          <w:szCs w:val="28"/>
        </w:rPr>
        <w:t>1</w:t>
      </w:r>
      <w:r w:rsidRPr="001B14B4">
        <w:rPr>
          <w:rFonts w:ascii="Times New Roman" w:hAnsi="Times New Roman" w:cs="Times New Roman"/>
          <w:b/>
          <w:sz w:val="28"/>
          <w:szCs w:val="28"/>
        </w:rPr>
        <w:t xml:space="preserve">. </w:t>
      </w:r>
      <w:r>
        <w:rPr>
          <w:rFonts w:ascii="Times New Roman" w:hAnsi="Times New Roman" w:cs="Times New Roman"/>
          <w:b/>
          <w:sz w:val="28"/>
          <w:szCs w:val="28"/>
        </w:rPr>
        <w:t>Результаты ежегодного мониторинга состояния и развития конкуренции на товарных рынках муниципального образования.</w:t>
      </w:r>
    </w:p>
    <w:p w:rsidR="00B528D9" w:rsidRPr="00C31B31" w:rsidRDefault="00B528D9" w:rsidP="00B528D9">
      <w:pPr>
        <w:spacing w:after="0" w:line="240" w:lineRule="auto"/>
        <w:ind w:right="-143" w:firstLine="709"/>
        <w:jc w:val="both"/>
        <w:rPr>
          <w:rFonts w:ascii="Times New Roman" w:hAnsi="Times New Roman" w:cs="Times New Roman"/>
          <w:b/>
          <w:sz w:val="28"/>
          <w:szCs w:val="28"/>
          <w:highlight w:val="yellow"/>
        </w:rPr>
      </w:pPr>
      <w:r>
        <w:rPr>
          <w:rFonts w:ascii="Times New Roman" w:hAnsi="Times New Roman" w:cs="Times New Roman"/>
          <w:b/>
          <w:sz w:val="28"/>
          <w:szCs w:val="28"/>
        </w:rPr>
        <w:t xml:space="preserve"> Краткий анализ с</w:t>
      </w:r>
      <w:r w:rsidRPr="00CB04D8">
        <w:rPr>
          <w:rFonts w:ascii="Times New Roman" w:hAnsi="Times New Roman" w:cs="Times New Roman"/>
          <w:b/>
          <w:sz w:val="28"/>
          <w:szCs w:val="28"/>
        </w:rPr>
        <w:t>остояни</w:t>
      </w:r>
      <w:r>
        <w:rPr>
          <w:rFonts w:ascii="Times New Roman" w:hAnsi="Times New Roman" w:cs="Times New Roman"/>
          <w:b/>
          <w:sz w:val="28"/>
          <w:szCs w:val="28"/>
        </w:rPr>
        <w:t>я</w:t>
      </w:r>
      <w:r w:rsidRPr="00CB04D8">
        <w:rPr>
          <w:rFonts w:ascii="Times New Roman" w:hAnsi="Times New Roman" w:cs="Times New Roman"/>
          <w:b/>
          <w:sz w:val="28"/>
          <w:szCs w:val="28"/>
        </w:rPr>
        <w:t xml:space="preserve"> конкурентной среды </w:t>
      </w:r>
      <w:r>
        <w:rPr>
          <w:rFonts w:ascii="Times New Roman" w:hAnsi="Times New Roman" w:cs="Times New Roman"/>
          <w:b/>
          <w:sz w:val="28"/>
          <w:szCs w:val="28"/>
        </w:rPr>
        <w:t>в муниципальном образовании как на основе имеющихся оперативных статистических и ведомственных данных.</w:t>
      </w:r>
    </w:p>
    <w:p w:rsidR="00B528D9" w:rsidRPr="00727600" w:rsidRDefault="00B528D9" w:rsidP="00B528D9">
      <w:pPr>
        <w:spacing w:after="0" w:line="240" w:lineRule="auto"/>
        <w:ind w:firstLine="708"/>
        <w:jc w:val="both"/>
        <w:rPr>
          <w:rFonts w:ascii="Times New Roman" w:hAnsi="Times New Roman"/>
          <w:sz w:val="28"/>
          <w:szCs w:val="28"/>
        </w:rPr>
      </w:pPr>
      <w:r w:rsidRPr="00727600">
        <w:rPr>
          <w:rFonts w:ascii="Times New Roman" w:hAnsi="Times New Roman"/>
          <w:sz w:val="28"/>
          <w:szCs w:val="28"/>
        </w:rPr>
        <w:t xml:space="preserve">Темрюкский район занимает выгодное географическое положение, располагаясь в юго-западной части Краснодарского края на Таманском полуострове, непосредственно граничит с республикой Крым, имеет прибрежную линию Азовского и Черного морей, что позволяет развивать морские порты Темрюк, Кавказ и Тамань. </w:t>
      </w:r>
    </w:p>
    <w:p w:rsidR="00B528D9" w:rsidRPr="00727600" w:rsidRDefault="00B528D9" w:rsidP="00B528D9">
      <w:pPr>
        <w:spacing w:after="0" w:line="240" w:lineRule="auto"/>
        <w:ind w:firstLine="708"/>
        <w:jc w:val="both"/>
        <w:rPr>
          <w:rFonts w:ascii="Times New Roman" w:hAnsi="Times New Roman"/>
          <w:spacing w:val="-6"/>
          <w:sz w:val="28"/>
          <w:szCs w:val="28"/>
        </w:rPr>
      </w:pPr>
      <w:r w:rsidRPr="00727600">
        <w:rPr>
          <w:rFonts w:ascii="Times New Roman" w:hAnsi="Times New Roman"/>
          <w:spacing w:val="-6"/>
          <w:sz w:val="28"/>
          <w:szCs w:val="28"/>
        </w:rPr>
        <w:t>Полезные ископаемые – углеводородное сырье, газ, формовочные, строительные пески, кирпичные глины, месторождения минеральных лечебных вод и лечебных иловых сероводородных грязей (</w:t>
      </w:r>
      <w:proofErr w:type="spellStart"/>
      <w:r w:rsidRPr="00727600">
        <w:rPr>
          <w:rFonts w:ascii="Times New Roman" w:hAnsi="Times New Roman"/>
          <w:i/>
          <w:spacing w:val="-6"/>
          <w:sz w:val="28"/>
          <w:szCs w:val="28"/>
        </w:rPr>
        <w:t>Кизилташский</w:t>
      </w:r>
      <w:proofErr w:type="spellEnd"/>
      <w:r w:rsidRPr="00727600">
        <w:rPr>
          <w:rFonts w:ascii="Times New Roman" w:hAnsi="Times New Roman"/>
          <w:i/>
          <w:spacing w:val="-6"/>
          <w:sz w:val="28"/>
          <w:szCs w:val="28"/>
        </w:rPr>
        <w:t xml:space="preserve"> лиман, лиман </w:t>
      </w:r>
      <w:proofErr w:type="spellStart"/>
      <w:r w:rsidRPr="00727600">
        <w:rPr>
          <w:rFonts w:ascii="Times New Roman" w:hAnsi="Times New Roman"/>
          <w:i/>
          <w:spacing w:val="-6"/>
          <w:sz w:val="28"/>
          <w:szCs w:val="28"/>
        </w:rPr>
        <w:t>Цокур</w:t>
      </w:r>
      <w:proofErr w:type="spellEnd"/>
      <w:r w:rsidRPr="00727600">
        <w:rPr>
          <w:rFonts w:ascii="Times New Roman" w:hAnsi="Times New Roman"/>
          <w:spacing w:val="-6"/>
          <w:sz w:val="28"/>
          <w:szCs w:val="28"/>
        </w:rPr>
        <w:t>).</w:t>
      </w:r>
    </w:p>
    <w:p w:rsidR="00B528D9" w:rsidRPr="00727600" w:rsidRDefault="00B528D9" w:rsidP="00B528D9">
      <w:pPr>
        <w:spacing w:after="0" w:line="240" w:lineRule="auto"/>
        <w:ind w:firstLine="708"/>
        <w:jc w:val="both"/>
        <w:rPr>
          <w:rFonts w:ascii="Times New Roman" w:hAnsi="Times New Roman"/>
          <w:sz w:val="28"/>
          <w:szCs w:val="28"/>
        </w:rPr>
      </w:pPr>
      <w:r w:rsidRPr="00727600">
        <w:rPr>
          <w:rFonts w:ascii="Times New Roman" w:hAnsi="Times New Roman"/>
          <w:sz w:val="28"/>
          <w:szCs w:val="28"/>
        </w:rPr>
        <w:t xml:space="preserve">Численность постоянного населения составляет 127,491 тыс. человек, из них </w:t>
      </w:r>
      <w:proofErr w:type="gramStart"/>
      <w:r w:rsidRPr="00727600">
        <w:rPr>
          <w:rFonts w:ascii="Times New Roman" w:hAnsi="Times New Roman"/>
          <w:sz w:val="28"/>
          <w:szCs w:val="28"/>
        </w:rPr>
        <w:t>городское</w:t>
      </w:r>
      <w:proofErr w:type="gramEnd"/>
      <w:r w:rsidRPr="00727600">
        <w:rPr>
          <w:rFonts w:ascii="Times New Roman" w:hAnsi="Times New Roman"/>
          <w:sz w:val="28"/>
          <w:szCs w:val="28"/>
        </w:rPr>
        <w:t xml:space="preserve"> – 41,413 тыс. человек. Численность населения в трудоспособном возрасте 69,119 тыс. человек. </w:t>
      </w:r>
    </w:p>
    <w:p w:rsidR="00B528D9" w:rsidRPr="00727600" w:rsidRDefault="00B528D9" w:rsidP="00B528D9">
      <w:pPr>
        <w:spacing w:after="0" w:line="240" w:lineRule="auto"/>
        <w:ind w:firstLine="708"/>
        <w:jc w:val="both"/>
        <w:rPr>
          <w:rFonts w:ascii="Times New Roman" w:hAnsi="Times New Roman"/>
          <w:sz w:val="28"/>
          <w:szCs w:val="28"/>
        </w:rPr>
      </w:pPr>
      <w:r w:rsidRPr="00727600">
        <w:rPr>
          <w:rFonts w:ascii="Times New Roman" w:hAnsi="Times New Roman"/>
          <w:sz w:val="28"/>
          <w:szCs w:val="28"/>
        </w:rPr>
        <w:t>Территориально-административная структура представлена районной администрацией, 1 городским поселением и 11 сельскими. Районный центр       г. Темрюк.</w:t>
      </w:r>
    </w:p>
    <w:p w:rsidR="00B528D9" w:rsidRPr="00727600" w:rsidRDefault="00B528D9" w:rsidP="00B528D9">
      <w:pPr>
        <w:tabs>
          <w:tab w:val="left" w:pos="709"/>
        </w:tabs>
        <w:spacing w:after="0" w:line="240" w:lineRule="auto"/>
        <w:ind w:firstLine="709"/>
        <w:jc w:val="both"/>
        <w:rPr>
          <w:rFonts w:ascii="Times New Roman" w:hAnsi="Times New Roman"/>
          <w:sz w:val="28"/>
          <w:szCs w:val="28"/>
        </w:rPr>
      </w:pPr>
      <w:r w:rsidRPr="00727600">
        <w:rPr>
          <w:rFonts w:ascii="Times New Roman" w:hAnsi="Times New Roman"/>
          <w:sz w:val="28"/>
          <w:szCs w:val="28"/>
        </w:rPr>
        <w:t>Темрюкский район Краснодарского края – один из самых инвестиционно-привлекательных районов, территорий не только в масштабах Южного Федерального округа, но и Российской Федерации и включен в перечень территорий опережающего социально-экономического развития.</w:t>
      </w:r>
    </w:p>
    <w:p w:rsidR="00B528D9" w:rsidRPr="00727600" w:rsidRDefault="00B528D9" w:rsidP="00B528D9">
      <w:pPr>
        <w:spacing w:after="0" w:line="240" w:lineRule="auto"/>
        <w:ind w:firstLine="708"/>
        <w:jc w:val="both"/>
        <w:rPr>
          <w:rFonts w:ascii="Times New Roman" w:hAnsi="Times New Roman"/>
          <w:sz w:val="28"/>
          <w:szCs w:val="28"/>
        </w:rPr>
      </w:pPr>
      <w:r w:rsidRPr="00727600">
        <w:rPr>
          <w:rFonts w:ascii="Times New Roman" w:hAnsi="Times New Roman"/>
          <w:sz w:val="28"/>
          <w:szCs w:val="28"/>
        </w:rPr>
        <w:t>Темрюкский район относится к группе территорий с многоотраслевой экономикой. При этом наиболее развитыми и перспективными отраслями хозяйственной деятельности района являются: агропромышленный и транспортный комплексы. Имеется значительный потенциал развития существующих производств и создание новых.</w:t>
      </w:r>
    </w:p>
    <w:p w:rsidR="00B528D9" w:rsidRPr="00727600" w:rsidRDefault="00B528D9" w:rsidP="00B528D9">
      <w:pPr>
        <w:tabs>
          <w:tab w:val="left" w:pos="1134"/>
        </w:tabs>
        <w:spacing w:after="0" w:line="240" w:lineRule="auto"/>
        <w:ind w:firstLine="720"/>
        <w:jc w:val="both"/>
        <w:rPr>
          <w:rFonts w:ascii="Times New Roman" w:eastAsia="Times New Roman" w:hAnsi="Times New Roman" w:cs="Times New Roman"/>
          <w:sz w:val="28"/>
          <w:szCs w:val="28"/>
          <w:lang w:eastAsia="zh-CN"/>
        </w:rPr>
      </w:pPr>
      <w:r w:rsidRPr="00727600">
        <w:rPr>
          <w:rFonts w:ascii="Times New Roman" w:eastAsia="Times New Roman" w:hAnsi="Times New Roman" w:cs="Times New Roman"/>
          <w:spacing w:val="-4"/>
          <w:sz w:val="28"/>
          <w:szCs w:val="28"/>
          <w:lang w:eastAsia="zh-CN"/>
        </w:rPr>
        <w:t xml:space="preserve">Почвенные условия позволяют выращивать многие сельскохозяйственные культуры: виноград, зерновые, бахчевые. </w:t>
      </w:r>
      <w:r w:rsidRPr="00727600">
        <w:rPr>
          <w:rFonts w:ascii="Times New Roman" w:eastAsia="Times New Roman" w:hAnsi="Times New Roman" w:cs="Times New Roman"/>
          <w:sz w:val="28"/>
          <w:szCs w:val="28"/>
          <w:lang w:eastAsia="zh-CN"/>
        </w:rPr>
        <w:t xml:space="preserve">Основными направлениями развития сельскохозяйственного производства являются виноградарство и виноделие. </w:t>
      </w:r>
    </w:p>
    <w:p w:rsidR="00B528D9" w:rsidRPr="00727600" w:rsidRDefault="00B528D9" w:rsidP="00B528D9">
      <w:pPr>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sz w:val="28"/>
          <w:szCs w:val="28"/>
        </w:rPr>
        <w:t>В районе создана мощная база виноделия, включающая 12 винодельческих организаций первичного и вторичного виноделия, все предприятия работают по полному циклу производства от выращивания, переработки винограда до выпуска готового винодельческого продукта.</w:t>
      </w:r>
      <w:r w:rsidRPr="00727600">
        <w:rPr>
          <w:rFonts w:eastAsia="Times New Roman" w:cs="Times New Roman"/>
        </w:rPr>
        <w:t xml:space="preserve"> </w:t>
      </w:r>
      <w:r w:rsidRPr="00727600">
        <w:rPr>
          <w:rFonts w:ascii="Times New Roman" w:hAnsi="Times New Roman" w:cs="Times New Roman"/>
          <w:sz w:val="28"/>
          <w:szCs w:val="28"/>
        </w:rPr>
        <w:t xml:space="preserve">Кроме того, в Темрюкском районе, производством «гаражных» вин занимаются КФХ </w:t>
      </w:r>
      <w:proofErr w:type="spellStart"/>
      <w:r w:rsidRPr="00727600">
        <w:rPr>
          <w:rFonts w:ascii="Times New Roman" w:hAnsi="Times New Roman" w:cs="Times New Roman"/>
          <w:sz w:val="28"/>
          <w:szCs w:val="28"/>
        </w:rPr>
        <w:t>Узунов</w:t>
      </w:r>
      <w:proofErr w:type="spellEnd"/>
      <w:r w:rsidRPr="00727600">
        <w:rPr>
          <w:rFonts w:ascii="Times New Roman" w:hAnsi="Times New Roman" w:cs="Times New Roman"/>
          <w:sz w:val="28"/>
          <w:szCs w:val="28"/>
        </w:rPr>
        <w:t xml:space="preserve"> и КФХ </w:t>
      </w:r>
      <w:proofErr w:type="spellStart"/>
      <w:r w:rsidRPr="00727600">
        <w:rPr>
          <w:rFonts w:ascii="Times New Roman" w:hAnsi="Times New Roman" w:cs="Times New Roman"/>
          <w:sz w:val="28"/>
          <w:szCs w:val="28"/>
        </w:rPr>
        <w:t>Задорожко</w:t>
      </w:r>
      <w:proofErr w:type="spellEnd"/>
      <w:r w:rsidRPr="00727600">
        <w:rPr>
          <w:rFonts w:ascii="Times New Roman" w:hAnsi="Times New Roman" w:cs="Times New Roman"/>
          <w:sz w:val="28"/>
          <w:szCs w:val="28"/>
        </w:rPr>
        <w:t>.</w:t>
      </w:r>
    </w:p>
    <w:p w:rsidR="00B528D9" w:rsidRPr="00727600" w:rsidRDefault="00B528D9" w:rsidP="00B528D9">
      <w:pPr>
        <w:tabs>
          <w:tab w:val="left" w:pos="709"/>
        </w:tabs>
        <w:spacing w:after="0" w:line="240" w:lineRule="auto"/>
        <w:jc w:val="both"/>
        <w:rPr>
          <w:rFonts w:ascii="Times New Roman" w:hAnsi="Times New Roman"/>
          <w:sz w:val="28"/>
          <w:szCs w:val="28"/>
        </w:rPr>
      </w:pPr>
      <w:r w:rsidRPr="00727600">
        <w:rPr>
          <w:rFonts w:ascii="Times New Roman" w:hAnsi="Times New Roman"/>
          <w:sz w:val="28"/>
          <w:szCs w:val="28"/>
        </w:rPr>
        <w:t xml:space="preserve">          Транспортный комплекс Темрюкского района представлен вспомогательной и дополнительной транспортной деятельностью, водным и автомобильным транспортом и организациями. Приоритетными направлениями являются развитие портов, прилегающих территорий и транспортной сети. Небольшой по площади полуостров имеет три морских порта: порт Кавказ, порт Тамань и порт Темрюк. Порты Тамани приобрели важнейшее для страны значение и стали сосредоточием интересов не только правительства и предпринимателей различных регионов страны, но и зарубежных торговых партнеров.</w:t>
      </w:r>
    </w:p>
    <w:p w:rsidR="00B528D9" w:rsidRPr="00727600" w:rsidRDefault="00B528D9" w:rsidP="00B528D9">
      <w:pPr>
        <w:tabs>
          <w:tab w:val="left" w:pos="709"/>
        </w:tabs>
        <w:spacing w:after="0" w:line="240" w:lineRule="auto"/>
        <w:ind w:firstLine="709"/>
        <w:jc w:val="both"/>
        <w:rPr>
          <w:rFonts w:ascii="Times New Roman" w:hAnsi="Times New Roman"/>
          <w:sz w:val="28"/>
          <w:szCs w:val="28"/>
          <w:shd w:val="clear" w:color="auto" w:fill="FFFFFF"/>
        </w:rPr>
      </w:pPr>
      <w:r w:rsidRPr="00727600">
        <w:rPr>
          <w:rFonts w:ascii="Times New Roman" w:hAnsi="Times New Roman"/>
          <w:sz w:val="28"/>
          <w:szCs w:val="28"/>
          <w:shd w:val="clear" w:color="auto" w:fill="FFFFFF"/>
        </w:rPr>
        <w:lastRenderedPageBreak/>
        <w:t>Одной из </w:t>
      </w:r>
      <w:r w:rsidRPr="00727600">
        <w:rPr>
          <w:rFonts w:ascii="Times New Roman" w:hAnsi="Times New Roman"/>
          <w:bCs/>
          <w:sz w:val="28"/>
          <w:szCs w:val="28"/>
          <w:shd w:val="clear" w:color="auto" w:fill="FFFFFF"/>
        </w:rPr>
        <w:t>важнейших</w:t>
      </w:r>
      <w:r w:rsidRPr="00727600">
        <w:rPr>
          <w:rFonts w:ascii="Times New Roman" w:hAnsi="Times New Roman"/>
          <w:sz w:val="28"/>
          <w:szCs w:val="28"/>
          <w:shd w:val="clear" w:color="auto" w:fill="FFFFFF"/>
        </w:rPr>
        <w:t> сфер деятельности современной </w:t>
      </w:r>
      <w:r w:rsidRPr="00727600">
        <w:rPr>
          <w:rFonts w:ascii="Times New Roman" w:hAnsi="Times New Roman"/>
          <w:bCs/>
          <w:sz w:val="28"/>
          <w:szCs w:val="28"/>
          <w:shd w:val="clear" w:color="auto" w:fill="FFFFFF"/>
        </w:rPr>
        <w:t>экономики</w:t>
      </w:r>
      <w:r w:rsidRPr="00727600">
        <w:rPr>
          <w:rFonts w:ascii="Times New Roman" w:hAnsi="Times New Roman"/>
          <w:sz w:val="28"/>
          <w:szCs w:val="28"/>
          <w:shd w:val="clear" w:color="auto" w:fill="FFFFFF"/>
        </w:rPr>
        <w:t>, нацеленной на удовлетворение потребностей людей в организации качественного отдыха, является туризм. Продвижение данного направления на внутреннем и международном туристских рынках является одной из приоритетных задач администрации муниципального образования Темрюкский район.</w:t>
      </w:r>
    </w:p>
    <w:p w:rsidR="00B528D9" w:rsidRPr="00727600" w:rsidRDefault="00B528D9" w:rsidP="00B528D9">
      <w:pPr>
        <w:spacing w:after="0" w:line="240" w:lineRule="auto"/>
        <w:ind w:firstLine="709"/>
        <w:jc w:val="both"/>
        <w:rPr>
          <w:rFonts w:ascii="Times New Roman" w:hAnsi="Times New Roman"/>
          <w:sz w:val="28"/>
          <w:szCs w:val="28"/>
        </w:rPr>
      </w:pPr>
      <w:r w:rsidRPr="00727600">
        <w:rPr>
          <w:rFonts w:ascii="Times New Roman" w:hAnsi="Times New Roman"/>
          <w:sz w:val="28"/>
          <w:szCs w:val="28"/>
        </w:rPr>
        <w:t xml:space="preserve">Темрюкский район обладает уникальными природными условиями для организации учреждений оздоровительного отдыха и лечения. </w:t>
      </w:r>
    </w:p>
    <w:p w:rsidR="00B528D9" w:rsidRPr="00727600" w:rsidRDefault="00B528D9" w:rsidP="00B528D9">
      <w:pPr>
        <w:tabs>
          <w:tab w:val="left" w:pos="709"/>
        </w:tabs>
        <w:spacing w:after="0" w:line="240" w:lineRule="auto"/>
        <w:ind w:firstLine="709"/>
        <w:jc w:val="both"/>
        <w:rPr>
          <w:rFonts w:ascii="Times New Roman" w:hAnsi="Times New Roman"/>
          <w:spacing w:val="-6"/>
          <w:sz w:val="28"/>
          <w:szCs w:val="28"/>
        </w:rPr>
      </w:pPr>
      <w:r w:rsidRPr="00727600">
        <w:rPr>
          <w:rFonts w:ascii="Times New Roman" w:hAnsi="Times New Roman"/>
          <w:spacing w:val="-6"/>
          <w:sz w:val="28"/>
          <w:szCs w:val="28"/>
        </w:rPr>
        <w:t>Протяженность морского побережья 250 км, из них 220 км песчаных пляжей.</w:t>
      </w:r>
    </w:p>
    <w:p w:rsidR="00B528D9" w:rsidRPr="00727600" w:rsidRDefault="00B528D9" w:rsidP="00B528D9">
      <w:pPr>
        <w:spacing w:after="0" w:line="240" w:lineRule="auto"/>
        <w:ind w:firstLine="709"/>
        <w:jc w:val="both"/>
        <w:rPr>
          <w:rFonts w:ascii="Times New Roman" w:hAnsi="Times New Roman"/>
          <w:sz w:val="28"/>
          <w:szCs w:val="28"/>
        </w:rPr>
      </w:pPr>
      <w:r w:rsidRPr="00727600">
        <w:rPr>
          <w:rFonts w:ascii="Times New Roman" w:hAnsi="Times New Roman"/>
          <w:sz w:val="28"/>
          <w:szCs w:val="28"/>
        </w:rPr>
        <w:t>Исторические и архитектурные ценности Темрюкского района являются одним из важнейших факторов, способствующих развитию туризма, а как следствие, повышению инвестиционной привлекательности.</w:t>
      </w:r>
    </w:p>
    <w:p w:rsidR="0077661C" w:rsidRDefault="00B528D9" w:rsidP="00B528D9">
      <w:pPr>
        <w:spacing w:after="0" w:line="240" w:lineRule="auto"/>
        <w:ind w:firstLine="708"/>
        <w:jc w:val="both"/>
        <w:rPr>
          <w:rFonts w:ascii="Times New Roman" w:hAnsi="Times New Roman"/>
          <w:sz w:val="28"/>
          <w:szCs w:val="28"/>
        </w:rPr>
      </w:pPr>
      <w:r w:rsidRPr="00727600">
        <w:rPr>
          <w:rFonts w:ascii="Times New Roman" w:hAnsi="Times New Roman"/>
          <w:bCs/>
          <w:iCs/>
          <w:sz w:val="28"/>
          <w:szCs w:val="28"/>
        </w:rPr>
        <w:t xml:space="preserve">Таким образом, у Темрюкского района широкие перспективы экономического роста. </w:t>
      </w:r>
      <w:r w:rsidRPr="00727600">
        <w:rPr>
          <w:rFonts w:ascii="Times New Roman" w:hAnsi="Times New Roman"/>
          <w:sz w:val="28"/>
          <w:szCs w:val="28"/>
        </w:rPr>
        <w:t>По удельному весу экономический потенциал района в 2020 году (по оценке) составляет: промышленный комплекс – 34,9%, транспортный комплекс – 34,8%, строительный комплекс – 13,2%, потребительская сфера – 12,2%, аграрный комплекс – 4,7%, курортно-туристский комплекс – 0,3%.</w:t>
      </w:r>
    </w:p>
    <w:p w:rsidR="00494A91" w:rsidRDefault="00494A91" w:rsidP="00B528D9">
      <w:pPr>
        <w:spacing w:after="0" w:line="240" w:lineRule="auto"/>
        <w:ind w:firstLine="708"/>
        <w:jc w:val="both"/>
        <w:rPr>
          <w:rFonts w:ascii="Times New Roman" w:hAnsi="Times New Roman"/>
          <w:sz w:val="28"/>
          <w:szCs w:val="28"/>
        </w:rPr>
      </w:pPr>
    </w:p>
    <w:p w:rsidR="0077661C" w:rsidRDefault="00494A91" w:rsidP="00A4252F">
      <w:pPr>
        <w:spacing w:after="0" w:line="240" w:lineRule="auto"/>
        <w:jc w:val="both"/>
        <w:rPr>
          <w:rFonts w:ascii="Times New Roman" w:hAnsi="Times New Roman"/>
          <w:sz w:val="28"/>
          <w:szCs w:val="28"/>
        </w:rPr>
      </w:pPr>
      <w:r>
        <w:rPr>
          <w:rFonts w:ascii="Times New Roman" w:hAnsi="Times New Roman" w:cs="Times New Roman"/>
          <w:noProof/>
          <w:sz w:val="28"/>
          <w:szCs w:val="28"/>
          <w:lang w:eastAsia="ru-RU"/>
        </w:rPr>
        <w:drawing>
          <wp:inline distT="0" distB="0" distL="0" distR="0" wp14:anchorId="340A9A08" wp14:editId="15C40724">
            <wp:extent cx="6010275" cy="4162425"/>
            <wp:effectExtent l="0" t="0" r="9525" b="9525"/>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77661C" w:rsidRDefault="0077661C" w:rsidP="00B528D9">
      <w:pPr>
        <w:spacing w:after="0" w:line="240" w:lineRule="auto"/>
        <w:ind w:firstLine="708"/>
        <w:jc w:val="both"/>
        <w:rPr>
          <w:rFonts w:ascii="Times New Roman" w:hAnsi="Times New Roman"/>
          <w:sz w:val="28"/>
          <w:szCs w:val="28"/>
        </w:rPr>
      </w:pPr>
    </w:p>
    <w:p w:rsidR="00B528D9" w:rsidRPr="00727600" w:rsidRDefault="0091094F" w:rsidP="00B528D9">
      <w:pPr>
        <w:tabs>
          <w:tab w:val="left" w:pos="709"/>
          <w:tab w:val="left" w:pos="993"/>
          <w:tab w:val="left" w:pos="1418"/>
        </w:tabs>
        <w:spacing w:after="0" w:line="240" w:lineRule="auto"/>
        <w:contextualSpacing/>
        <w:jc w:val="both"/>
        <w:rPr>
          <w:rFonts w:ascii="Times New Roman" w:eastAsia="Times New Roman" w:hAnsi="Times New Roman"/>
          <w:b/>
          <w:color w:val="000000"/>
          <w:sz w:val="28"/>
          <w:szCs w:val="28"/>
          <w:lang w:eastAsia="ru-RU"/>
        </w:rPr>
      </w:pPr>
      <w:r>
        <w:rPr>
          <w:rFonts w:ascii="Times New Roman" w:eastAsia="Times New Roman" w:hAnsi="Times New Roman"/>
          <w:b/>
          <w:color w:val="000000"/>
          <w:sz w:val="28"/>
          <w:szCs w:val="28"/>
          <w:lang w:eastAsia="ru-RU"/>
        </w:rPr>
        <w:tab/>
      </w:r>
      <w:r w:rsidR="00B528D9" w:rsidRPr="00727600">
        <w:rPr>
          <w:rFonts w:ascii="Times New Roman" w:eastAsia="Times New Roman" w:hAnsi="Times New Roman"/>
          <w:b/>
          <w:color w:val="000000"/>
          <w:sz w:val="28"/>
          <w:szCs w:val="28"/>
          <w:lang w:eastAsia="ru-RU"/>
        </w:rPr>
        <w:t>Анализ хозяйствующих субъектов на территории муниципального образования.</w:t>
      </w:r>
    </w:p>
    <w:p w:rsidR="00B528D9" w:rsidRPr="00727600" w:rsidRDefault="00B528D9" w:rsidP="00B528D9">
      <w:pPr>
        <w:tabs>
          <w:tab w:val="left" w:pos="993"/>
        </w:tabs>
        <w:spacing w:after="0" w:line="240" w:lineRule="auto"/>
        <w:contextualSpacing/>
        <w:rPr>
          <w:rFonts w:ascii="Times New Roman" w:eastAsia="Times New Roman" w:hAnsi="Times New Roman"/>
          <w:sz w:val="28"/>
          <w:szCs w:val="28"/>
          <w:highlight w:val="yellow"/>
          <w:lang w:eastAsia="ru-RU"/>
        </w:rPr>
      </w:pPr>
    </w:p>
    <w:p w:rsidR="00B528D9" w:rsidRDefault="00B528D9" w:rsidP="00B528D9">
      <w:pPr>
        <w:tabs>
          <w:tab w:val="left" w:pos="993"/>
        </w:tabs>
        <w:spacing w:after="0" w:line="240" w:lineRule="auto"/>
        <w:contextualSpacing/>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Анализ динамики количества хозяйствующих субъектов за 2018-2020 годы в муниципальном образовании Темрюкский район</w:t>
      </w:r>
    </w:p>
    <w:p w:rsidR="007B71B8" w:rsidRDefault="007B71B8" w:rsidP="00B528D9">
      <w:pPr>
        <w:tabs>
          <w:tab w:val="left" w:pos="993"/>
        </w:tabs>
        <w:spacing w:after="0" w:line="240" w:lineRule="auto"/>
        <w:contextualSpacing/>
        <w:jc w:val="center"/>
        <w:rPr>
          <w:rFonts w:ascii="Times New Roman" w:eastAsia="Times New Roman" w:hAnsi="Times New Roman"/>
          <w:b/>
          <w:sz w:val="28"/>
          <w:szCs w:val="28"/>
          <w:lang w:eastAsia="ru-RU"/>
        </w:rPr>
      </w:pPr>
    </w:p>
    <w:p w:rsidR="00FB4DE9" w:rsidRPr="00727600" w:rsidRDefault="00FB4DE9" w:rsidP="00B528D9">
      <w:pPr>
        <w:tabs>
          <w:tab w:val="left" w:pos="993"/>
        </w:tabs>
        <w:spacing w:after="0" w:line="240" w:lineRule="auto"/>
        <w:contextualSpacing/>
        <w:jc w:val="center"/>
        <w:rPr>
          <w:rFonts w:ascii="Times New Roman" w:eastAsia="Times New Roman" w:hAnsi="Times New Roman"/>
          <w:b/>
          <w:sz w:val="28"/>
          <w:szCs w:val="28"/>
          <w:lang w:eastAsia="ru-RU"/>
        </w:rPr>
      </w:pPr>
    </w:p>
    <w:tbl>
      <w:tblPr>
        <w:tblW w:w="94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3686"/>
        <w:gridCol w:w="992"/>
        <w:gridCol w:w="992"/>
        <w:gridCol w:w="1135"/>
        <w:gridCol w:w="993"/>
        <w:gridCol w:w="992"/>
      </w:tblGrid>
      <w:tr w:rsidR="00B528D9" w:rsidRPr="00727600" w:rsidTr="004E5D29">
        <w:trPr>
          <w:trHeight w:val="302"/>
        </w:trPr>
        <w:tc>
          <w:tcPr>
            <w:tcW w:w="709"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lastRenderedPageBreak/>
              <w:t xml:space="preserve">№ </w:t>
            </w:r>
            <w:proofErr w:type="gramStart"/>
            <w:r w:rsidRPr="00727600">
              <w:rPr>
                <w:rFonts w:ascii="Times New Roman" w:hAnsi="Times New Roman"/>
                <w:sz w:val="24"/>
                <w:szCs w:val="24"/>
              </w:rPr>
              <w:t>п</w:t>
            </w:r>
            <w:proofErr w:type="gramEnd"/>
            <w:r w:rsidRPr="00727600">
              <w:rPr>
                <w:rFonts w:ascii="Times New Roman" w:hAnsi="Times New Roman"/>
                <w:sz w:val="24"/>
                <w:szCs w:val="24"/>
              </w:rPr>
              <w:t>/п</w:t>
            </w:r>
          </w:p>
        </w:tc>
        <w:tc>
          <w:tcPr>
            <w:tcW w:w="3686"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jc w:val="center"/>
              <w:rPr>
                <w:rFonts w:ascii="Times New Roman" w:hAnsi="Times New Roman"/>
                <w:sz w:val="24"/>
                <w:szCs w:val="24"/>
              </w:rPr>
            </w:pPr>
          </w:p>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Наименование показателя</w:t>
            </w:r>
          </w:p>
        </w:tc>
        <w:tc>
          <w:tcPr>
            <w:tcW w:w="3119" w:type="dxa"/>
            <w:gridSpan w:val="3"/>
            <w:tcBorders>
              <w:top w:val="single" w:sz="4" w:space="0" w:color="auto"/>
              <w:left w:val="single" w:sz="4" w:space="0" w:color="auto"/>
              <w:right w:val="single" w:sz="4" w:space="0" w:color="auto"/>
            </w:tcBorders>
            <w:vAlign w:val="center"/>
            <w:hideMark/>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Годы</w:t>
            </w:r>
          </w:p>
        </w:tc>
        <w:tc>
          <w:tcPr>
            <w:tcW w:w="1985" w:type="dxa"/>
            <w:gridSpan w:val="2"/>
            <w:vMerge w:val="restart"/>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Динамика</w:t>
            </w:r>
          </w:p>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 xml:space="preserve">2020 год </w:t>
            </w:r>
            <w:proofErr w:type="gramStart"/>
            <w:r w:rsidRPr="00727600">
              <w:rPr>
                <w:rFonts w:ascii="Times New Roman" w:hAnsi="Times New Roman"/>
                <w:sz w:val="24"/>
                <w:szCs w:val="24"/>
              </w:rPr>
              <w:t>к</w:t>
            </w:r>
            <w:proofErr w:type="gramEnd"/>
            <w:r w:rsidRPr="00727600">
              <w:rPr>
                <w:rFonts w:ascii="Times New Roman" w:hAnsi="Times New Roman"/>
                <w:sz w:val="24"/>
                <w:szCs w:val="24"/>
              </w:rPr>
              <w:t>, %</w:t>
            </w:r>
          </w:p>
        </w:tc>
      </w:tr>
      <w:tr w:rsidR="00B528D9" w:rsidRPr="00727600" w:rsidTr="004E5D29">
        <w:trPr>
          <w:trHeight w:val="458"/>
        </w:trPr>
        <w:tc>
          <w:tcPr>
            <w:tcW w:w="709" w:type="dxa"/>
            <w:vMerge/>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p>
        </w:tc>
        <w:tc>
          <w:tcPr>
            <w:tcW w:w="3686" w:type="dxa"/>
            <w:vMerge/>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jc w:val="center"/>
              <w:rPr>
                <w:rFonts w:ascii="Times New Roman" w:hAnsi="Times New Roman"/>
                <w:sz w:val="24"/>
                <w:szCs w:val="24"/>
              </w:rPr>
            </w:pPr>
          </w:p>
        </w:tc>
        <w:tc>
          <w:tcPr>
            <w:tcW w:w="992" w:type="dxa"/>
            <w:vMerge w:val="restart"/>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2018 год</w:t>
            </w:r>
          </w:p>
        </w:tc>
        <w:tc>
          <w:tcPr>
            <w:tcW w:w="992"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jc w:val="center"/>
              <w:rPr>
                <w:rFonts w:ascii="Times New Roman" w:hAnsi="Times New Roman"/>
                <w:sz w:val="24"/>
                <w:szCs w:val="24"/>
              </w:rPr>
            </w:pPr>
            <w:r w:rsidRPr="00727600">
              <w:rPr>
                <w:rFonts w:ascii="Times New Roman" w:hAnsi="Times New Roman"/>
                <w:sz w:val="24"/>
                <w:szCs w:val="24"/>
              </w:rPr>
              <w:t>2019 год</w:t>
            </w:r>
          </w:p>
        </w:tc>
        <w:tc>
          <w:tcPr>
            <w:tcW w:w="1135" w:type="dxa"/>
            <w:vMerge w:val="restart"/>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2020 год</w:t>
            </w: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(оценка)</w:t>
            </w:r>
          </w:p>
        </w:tc>
        <w:tc>
          <w:tcPr>
            <w:tcW w:w="1985" w:type="dxa"/>
            <w:gridSpan w:val="2"/>
            <w:vMerge/>
            <w:tcBorders>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p>
        </w:tc>
      </w:tr>
      <w:tr w:rsidR="00B528D9" w:rsidRPr="00727600" w:rsidTr="004E5D29">
        <w:trPr>
          <w:trHeight w:val="633"/>
        </w:trPr>
        <w:tc>
          <w:tcPr>
            <w:tcW w:w="709"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both"/>
              <w:rPr>
                <w:rFonts w:ascii="Times New Roman" w:hAnsi="Times New Roman"/>
                <w:sz w:val="24"/>
                <w:szCs w:val="24"/>
              </w:rPr>
            </w:pPr>
          </w:p>
        </w:tc>
        <w:tc>
          <w:tcPr>
            <w:tcW w:w="3686"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both"/>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both"/>
              <w:rPr>
                <w:rFonts w:ascii="Times New Roman" w:hAnsi="Times New Roman"/>
                <w:sz w:val="24"/>
                <w:szCs w:val="24"/>
              </w:rPr>
            </w:pPr>
          </w:p>
        </w:tc>
        <w:tc>
          <w:tcPr>
            <w:tcW w:w="992"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both"/>
              <w:rPr>
                <w:rFonts w:ascii="Times New Roman" w:hAnsi="Times New Roman"/>
                <w:sz w:val="24"/>
                <w:szCs w:val="24"/>
              </w:rPr>
            </w:pPr>
          </w:p>
        </w:tc>
        <w:tc>
          <w:tcPr>
            <w:tcW w:w="1135"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both"/>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2018 год</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2019 год</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w:t>
            </w:r>
          </w:p>
        </w:tc>
        <w:tc>
          <w:tcPr>
            <w:tcW w:w="3686"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Общее количество хозяйствующих субъектов, ед., в т. ч.</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42881</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highlight w:val="yellow"/>
              </w:rPr>
            </w:pPr>
            <w:r w:rsidRPr="00727600">
              <w:rPr>
                <w:rFonts w:ascii="Times New Roman" w:hAnsi="Times New Roman"/>
                <w:sz w:val="24"/>
                <w:szCs w:val="24"/>
              </w:rPr>
              <w:t>42479</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43234</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100,8</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101,8</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юридических лиц</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1543</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highlight w:val="yellow"/>
              </w:rPr>
            </w:pPr>
            <w:r w:rsidRPr="00727600">
              <w:rPr>
                <w:rFonts w:ascii="Times New Roman" w:hAnsi="Times New Roman"/>
                <w:sz w:val="24"/>
                <w:szCs w:val="24"/>
              </w:rPr>
              <w:t>1524</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1487</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96,4</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97,6</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ИП</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4299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3916</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3906</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90,9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99,7</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ЛПХ</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37039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37039</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37841</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102,2</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102,2</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2</w:t>
            </w:r>
          </w:p>
        </w:tc>
        <w:tc>
          <w:tcPr>
            <w:tcW w:w="3686"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Количество субъектов крупного и среднего бизнеса, единиц</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169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170</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165</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97,6</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97,1</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3</w:t>
            </w:r>
          </w:p>
        </w:tc>
        <w:tc>
          <w:tcPr>
            <w:tcW w:w="3686"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Количество субъектов малого и среднего предпринимательства, единиц</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5245</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4807</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4802</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91,6</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99,9</w:t>
            </w:r>
          </w:p>
        </w:tc>
      </w:tr>
      <w:tr w:rsidR="00B528D9" w:rsidRPr="00727600" w:rsidTr="004E5D29">
        <w:tc>
          <w:tcPr>
            <w:tcW w:w="709"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w:t>
            </w:r>
          </w:p>
        </w:tc>
        <w:tc>
          <w:tcPr>
            <w:tcW w:w="3686"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Численность работников, занятых в малом  и среднем предпринимательстве, человек</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8241</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8411</w:t>
            </w:r>
          </w:p>
        </w:tc>
        <w:tc>
          <w:tcPr>
            <w:tcW w:w="1135"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8400</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101,9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99,9</w:t>
            </w:r>
          </w:p>
        </w:tc>
      </w:tr>
    </w:tbl>
    <w:p w:rsidR="002A6F9C" w:rsidRDefault="002A6F9C" w:rsidP="00B528D9">
      <w:pPr>
        <w:tabs>
          <w:tab w:val="left" w:pos="9540"/>
        </w:tabs>
        <w:spacing w:after="0" w:line="240" w:lineRule="auto"/>
        <w:ind w:right="41" w:firstLine="709"/>
        <w:jc w:val="both"/>
        <w:rPr>
          <w:rFonts w:ascii="Times New Roman" w:hAnsi="Times New Roman"/>
          <w:sz w:val="28"/>
          <w:szCs w:val="28"/>
        </w:rPr>
      </w:pPr>
    </w:p>
    <w:p w:rsidR="00B528D9" w:rsidRPr="00727600" w:rsidRDefault="00B528D9" w:rsidP="00B528D9">
      <w:pPr>
        <w:tabs>
          <w:tab w:val="left" w:pos="9540"/>
        </w:tabs>
        <w:spacing w:after="0" w:line="240" w:lineRule="auto"/>
        <w:ind w:right="41" w:firstLine="709"/>
        <w:jc w:val="both"/>
        <w:rPr>
          <w:rFonts w:ascii="Times New Roman" w:hAnsi="Times New Roman"/>
          <w:sz w:val="28"/>
          <w:szCs w:val="28"/>
        </w:rPr>
      </w:pPr>
      <w:r w:rsidRPr="00727600">
        <w:rPr>
          <w:rFonts w:ascii="Times New Roman" w:hAnsi="Times New Roman"/>
          <w:sz w:val="28"/>
          <w:szCs w:val="28"/>
        </w:rPr>
        <w:t>На территории муниципального образования Темрюкский район по оценке 2020 года функционирует 43234 хозяйствующих субъекта, из них:                1487 юридических лиц, 4802 индивидуальных предпринимателя и                       37841 личное подсобное хозяйство.</w:t>
      </w:r>
    </w:p>
    <w:p w:rsidR="00B528D9" w:rsidRPr="00727600" w:rsidRDefault="00B528D9" w:rsidP="00B528D9">
      <w:pPr>
        <w:tabs>
          <w:tab w:val="left" w:pos="9540"/>
        </w:tabs>
        <w:spacing w:after="0" w:line="240" w:lineRule="auto"/>
        <w:ind w:right="41" w:firstLine="709"/>
        <w:jc w:val="both"/>
        <w:rPr>
          <w:rFonts w:ascii="Times New Roman" w:hAnsi="Times New Roman"/>
          <w:sz w:val="28"/>
          <w:szCs w:val="28"/>
        </w:rPr>
      </w:pPr>
      <w:r w:rsidRPr="00727600">
        <w:rPr>
          <w:rFonts w:ascii="Times New Roman" w:hAnsi="Times New Roman"/>
          <w:sz w:val="28"/>
          <w:szCs w:val="28"/>
        </w:rPr>
        <w:t xml:space="preserve">В 2019 году - 42479 </w:t>
      </w:r>
      <w:proofErr w:type="gramStart"/>
      <w:r w:rsidRPr="00727600">
        <w:rPr>
          <w:rFonts w:ascii="Times New Roman" w:hAnsi="Times New Roman"/>
          <w:sz w:val="28"/>
          <w:szCs w:val="28"/>
        </w:rPr>
        <w:t>хозяйствующий</w:t>
      </w:r>
      <w:proofErr w:type="gramEnd"/>
      <w:r w:rsidRPr="00727600">
        <w:rPr>
          <w:rFonts w:ascii="Times New Roman" w:hAnsi="Times New Roman"/>
          <w:sz w:val="28"/>
          <w:szCs w:val="28"/>
        </w:rPr>
        <w:t xml:space="preserve"> субъекта, из них: 1524 юридических лица, 4807 индивидуальных предпринимателей и 37039 личных подсобных хозяйств. </w:t>
      </w:r>
    </w:p>
    <w:p w:rsidR="00B528D9" w:rsidRPr="00727600" w:rsidRDefault="00B528D9" w:rsidP="00B528D9">
      <w:pPr>
        <w:tabs>
          <w:tab w:val="left" w:pos="9540"/>
        </w:tabs>
        <w:spacing w:after="0" w:line="240" w:lineRule="auto"/>
        <w:ind w:right="41" w:firstLine="709"/>
        <w:jc w:val="both"/>
        <w:rPr>
          <w:rFonts w:ascii="Times New Roman" w:hAnsi="Times New Roman"/>
          <w:sz w:val="28"/>
          <w:szCs w:val="28"/>
        </w:rPr>
      </w:pPr>
      <w:r w:rsidRPr="00727600">
        <w:rPr>
          <w:rFonts w:ascii="Times New Roman" w:hAnsi="Times New Roman"/>
          <w:sz w:val="28"/>
          <w:szCs w:val="28"/>
        </w:rPr>
        <w:t xml:space="preserve">В 2018 году - 42881 хозяйствующий субъект, из них: 1543 юридических лица, 4299 индивидуальных предпринимателей и 37039 личных подсобных хозяйств. </w:t>
      </w:r>
    </w:p>
    <w:p w:rsidR="00B528D9" w:rsidRPr="00727600" w:rsidRDefault="00B528D9" w:rsidP="00B528D9">
      <w:pPr>
        <w:tabs>
          <w:tab w:val="left" w:pos="9540"/>
        </w:tabs>
        <w:spacing w:after="0" w:line="240" w:lineRule="auto"/>
        <w:ind w:right="41" w:firstLine="709"/>
        <w:jc w:val="both"/>
        <w:rPr>
          <w:rFonts w:ascii="Times New Roman" w:hAnsi="Times New Roman"/>
          <w:sz w:val="28"/>
          <w:szCs w:val="28"/>
        </w:rPr>
      </w:pPr>
      <w:r w:rsidRPr="00727600">
        <w:rPr>
          <w:rFonts w:ascii="Times New Roman" w:hAnsi="Times New Roman"/>
          <w:sz w:val="28"/>
          <w:szCs w:val="28"/>
        </w:rPr>
        <w:t xml:space="preserve">Количество крупных и средних предприятий в 2020 году составляет                 165 ед., из них: 33 промышленных предприятия, 6 предприятий общественного питания, 35 предприятий розничной торговли, 22 предприятия транспорта,              12 сельскохозяйственных предприятий, 6 строительных организаций, прочих 51. </w:t>
      </w:r>
    </w:p>
    <w:p w:rsidR="00FB4DE9" w:rsidRDefault="00B528D9" w:rsidP="00B528D9">
      <w:pPr>
        <w:tabs>
          <w:tab w:val="left" w:pos="9540"/>
        </w:tabs>
        <w:spacing w:after="0" w:line="240" w:lineRule="auto"/>
        <w:ind w:right="41" w:firstLine="709"/>
        <w:jc w:val="both"/>
        <w:rPr>
          <w:rFonts w:ascii="Times New Roman" w:hAnsi="Times New Roman"/>
          <w:sz w:val="28"/>
          <w:szCs w:val="28"/>
        </w:rPr>
      </w:pPr>
      <w:r w:rsidRPr="00727600">
        <w:rPr>
          <w:rFonts w:ascii="Times New Roman" w:hAnsi="Times New Roman"/>
          <w:sz w:val="28"/>
          <w:szCs w:val="28"/>
        </w:rPr>
        <w:t>Количество крупных и средних предприятий в 2019 году составляет                 170 ед., из них: 35 промышленных предприятия, 6 предприятий общественного питания, 45 предприятий розничной торговли, 25 предприятий транспорта, 11 сельскохозяйственных предприятий, 10 строительных организаций, прочих 19.</w:t>
      </w:r>
    </w:p>
    <w:p w:rsidR="00FB4DE9" w:rsidRDefault="00FB4DE9" w:rsidP="00B528D9">
      <w:pPr>
        <w:tabs>
          <w:tab w:val="left" w:pos="9540"/>
        </w:tabs>
        <w:spacing w:after="0" w:line="240" w:lineRule="auto"/>
        <w:ind w:right="41" w:firstLine="709"/>
        <w:jc w:val="both"/>
        <w:rPr>
          <w:rFonts w:ascii="Times New Roman" w:hAnsi="Times New Roman"/>
          <w:sz w:val="28"/>
          <w:szCs w:val="28"/>
        </w:rPr>
      </w:pPr>
    </w:p>
    <w:p w:rsidR="00B528D9" w:rsidRDefault="00B528D9" w:rsidP="00B528D9">
      <w:pPr>
        <w:tabs>
          <w:tab w:val="left" w:pos="142"/>
        </w:tabs>
        <w:spacing w:after="0" w:line="240" w:lineRule="auto"/>
        <w:ind w:left="142" w:firstLine="851"/>
        <w:contextualSpacing/>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Анализ отраслевой специфики экономики муниципального образования</w:t>
      </w:r>
    </w:p>
    <w:p w:rsidR="002A6F9C" w:rsidRPr="00727600" w:rsidRDefault="002A6F9C" w:rsidP="00B528D9">
      <w:pPr>
        <w:tabs>
          <w:tab w:val="left" w:pos="142"/>
        </w:tabs>
        <w:spacing w:after="0" w:line="240" w:lineRule="auto"/>
        <w:ind w:left="142" w:firstLine="851"/>
        <w:contextualSpacing/>
        <w:jc w:val="center"/>
        <w:rPr>
          <w:rFonts w:ascii="Times New Roman" w:eastAsia="Times New Roman" w:hAnsi="Times New Roman"/>
          <w:b/>
          <w:sz w:val="28"/>
          <w:szCs w:val="28"/>
          <w:lang w:eastAsia="ru-RU"/>
        </w:rPr>
      </w:pPr>
    </w:p>
    <w:tbl>
      <w:tblPr>
        <w:tblW w:w="96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9"/>
        <w:gridCol w:w="993"/>
        <w:gridCol w:w="992"/>
        <w:gridCol w:w="1134"/>
        <w:gridCol w:w="993"/>
        <w:gridCol w:w="992"/>
      </w:tblGrid>
      <w:tr w:rsidR="00B528D9" w:rsidRPr="00727600" w:rsidTr="004E5D29">
        <w:tc>
          <w:tcPr>
            <w:tcW w:w="567"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 </w:t>
            </w:r>
            <w:proofErr w:type="gramStart"/>
            <w:r w:rsidRPr="00727600">
              <w:rPr>
                <w:rFonts w:ascii="Times New Roman" w:hAnsi="Times New Roman"/>
                <w:sz w:val="24"/>
                <w:szCs w:val="24"/>
              </w:rPr>
              <w:t>п</w:t>
            </w:r>
            <w:proofErr w:type="gramEnd"/>
            <w:r w:rsidRPr="00727600">
              <w:rPr>
                <w:rFonts w:ascii="Times New Roman" w:hAnsi="Times New Roman"/>
                <w:sz w:val="24"/>
                <w:szCs w:val="24"/>
              </w:rPr>
              <w:t>/п</w:t>
            </w:r>
          </w:p>
        </w:tc>
        <w:tc>
          <w:tcPr>
            <w:tcW w:w="3969"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contextualSpacing/>
              <w:jc w:val="center"/>
              <w:rPr>
                <w:rFonts w:ascii="Times New Roman" w:hAnsi="Times New Roman"/>
                <w:sz w:val="24"/>
                <w:szCs w:val="24"/>
              </w:rPr>
            </w:pP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Наименование показателя</w:t>
            </w:r>
          </w:p>
        </w:tc>
        <w:tc>
          <w:tcPr>
            <w:tcW w:w="3119" w:type="dxa"/>
            <w:gridSpan w:val="3"/>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Годы</w:t>
            </w:r>
          </w:p>
        </w:tc>
        <w:tc>
          <w:tcPr>
            <w:tcW w:w="1985" w:type="dxa"/>
            <w:gridSpan w:val="2"/>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Динамика</w:t>
            </w: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2020 год </w:t>
            </w:r>
            <w:proofErr w:type="gramStart"/>
            <w:r w:rsidRPr="00727600">
              <w:rPr>
                <w:rFonts w:ascii="Times New Roman" w:hAnsi="Times New Roman"/>
                <w:sz w:val="24"/>
                <w:szCs w:val="24"/>
              </w:rPr>
              <w:t>к</w:t>
            </w:r>
            <w:proofErr w:type="gramEnd"/>
            <w:r w:rsidRPr="00727600">
              <w:rPr>
                <w:rFonts w:ascii="Times New Roman" w:hAnsi="Times New Roman"/>
                <w:sz w:val="24"/>
                <w:szCs w:val="24"/>
              </w:rPr>
              <w:t>, %</w:t>
            </w:r>
          </w:p>
        </w:tc>
      </w:tr>
      <w:tr w:rsidR="00B528D9" w:rsidRPr="00727600" w:rsidTr="004E5D29">
        <w:tc>
          <w:tcPr>
            <w:tcW w:w="567"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993" w:type="dxa"/>
            <w:tcBorders>
              <w:left w:val="single" w:sz="4" w:space="0" w:color="auto"/>
              <w:bottom w:val="single" w:sz="4" w:space="0" w:color="auto"/>
              <w:right w:val="single" w:sz="4" w:space="0" w:color="auto"/>
            </w:tcBorders>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2018 год</w:t>
            </w:r>
          </w:p>
          <w:p w:rsidR="00B528D9" w:rsidRPr="00727600" w:rsidRDefault="00B528D9" w:rsidP="004E5D29">
            <w:pPr>
              <w:spacing w:after="0" w:line="240" w:lineRule="auto"/>
              <w:contextualSpacing/>
              <w:jc w:val="center"/>
              <w:rPr>
                <w:rFonts w:ascii="Times New Roman" w:hAnsi="Times New Roman"/>
              </w:rPr>
            </w:pPr>
            <w:r w:rsidRPr="00727600">
              <w:rPr>
                <w:rFonts w:ascii="Times New Roman" w:hAnsi="Times New Roman"/>
              </w:rPr>
              <w:t>(отчет)</w:t>
            </w:r>
          </w:p>
        </w:tc>
        <w:tc>
          <w:tcPr>
            <w:tcW w:w="992" w:type="dxa"/>
            <w:tcBorders>
              <w:left w:val="single" w:sz="4" w:space="0" w:color="auto"/>
              <w:bottom w:val="single" w:sz="4" w:space="0" w:color="auto"/>
              <w:right w:val="single" w:sz="4" w:space="0" w:color="auto"/>
            </w:tcBorders>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w:t>
            </w:r>
          </w:p>
          <w:p w:rsidR="00B528D9" w:rsidRPr="00727600" w:rsidRDefault="00B528D9" w:rsidP="004E5D29">
            <w:pPr>
              <w:spacing w:after="0" w:line="240" w:lineRule="auto"/>
              <w:contextualSpacing/>
              <w:jc w:val="center"/>
              <w:rPr>
                <w:rFonts w:ascii="Times New Roman" w:hAnsi="Times New Roman"/>
              </w:rPr>
            </w:pPr>
            <w:r w:rsidRPr="00727600">
              <w:rPr>
                <w:rFonts w:ascii="Times New Roman" w:hAnsi="Times New Roman"/>
              </w:rPr>
              <w:t>(отчет)</w:t>
            </w:r>
          </w:p>
        </w:tc>
        <w:tc>
          <w:tcPr>
            <w:tcW w:w="1134" w:type="dxa"/>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2020 год</w:t>
            </w:r>
          </w:p>
          <w:p w:rsidR="00B528D9" w:rsidRPr="00727600" w:rsidRDefault="00B528D9" w:rsidP="004E5D29">
            <w:pPr>
              <w:widowControl w:val="0"/>
              <w:spacing w:after="0" w:line="240" w:lineRule="auto"/>
              <w:contextualSpacing/>
              <w:jc w:val="center"/>
              <w:rPr>
                <w:rFonts w:ascii="Times New Roman" w:hAnsi="Times New Roman"/>
              </w:rPr>
            </w:pPr>
            <w:r w:rsidRPr="00727600">
              <w:rPr>
                <w:rFonts w:ascii="Times New Roman" w:hAnsi="Times New Roman"/>
              </w:rPr>
              <w:t>(оценка)</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2018 год</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w:t>
            </w: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Общее количество хозяйствующих субъектов, ед., в т. ч. по отраслям</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42881</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42479</w:t>
            </w:r>
          </w:p>
        </w:tc>
        <w:tc>
          <w:tcPr>
            <w:tcW w:w="113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43234</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100,8</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jc w:val="center"/>
              <w:rPr>
                <w:rFonts w:ascii="Times New Roman" w:hAnsi="Times New Roman"/>
                <w:sz w:val="24"/>
                <w:szCs w:val="24"/>
              </w:rPr>
            </w:pPr>
            <w:r w:rsidRPr="00727600">
              <w:rPr>
                <w:rFonts w:ascii="Times New Roman" w:hAnsi="Times New Roman"/>
                <w:sz w:val="24"/>
                <w:szCs w:val="24"/>
              </w:rPr>
              <w:t>101,8</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 xml:space="preserve">сельское, лесное хозяйство, охота, рыболовство и рыбоводство </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37439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37228</w:t>
            </w:r>
          </w:p>
        </w:tc>
        <w:tc>
          <w:tcPr>
            <w:tcW w:w="113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38026</w:t>
            </w:r>
          </w:p>
          <w:p w:rsidR="00B528D9" w:rsidRPr="00727600" w:rsidRDefault="00B528D9" w:rsidP="004E5D29">
            <w:pPr>
              <w:widowControl w:val="0"/>
              <w:spacing w:after="0" w:line="240" w:lineRule="auto"/>
              <w:contextualSpacing/>
              <w:jc w:val="center"/>
              <w:rPr>
                <w:rFonts w:ascii="Times New Roman" w:hAnsi="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101,6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102,1</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обрабатывающие производства</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239</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222</w:t>
            </w:r>
          </w:p>
        </w:tc>
        <w:tc>
          <w:tcPr>
            <w:tcW w:w="113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214</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89,5</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96,4</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добыча полезных ископаемых</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16</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17</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106,3</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106,3</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обеспечение электрической энергией, газом и паром; кондиционирование воздуха</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100,0</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водоснабжение; водоотведение, организация сбора и утилизация отходов, деятельность по ликвидации загрязнений</w:t>
            </w:r>
          </w:p>
        </w:tc>
        <w:tc>
          <w:tcPr>
            <w:tcW w:w="993"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25</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23</w:t>
            </w:r>
          </w:p>
        </w:tc>
        <w:tc>
          <w:tcPr>
            <w:tcW w:w="113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23</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92,0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100,0</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строительство</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296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263</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240</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81,1</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91,3</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транспорт и связь</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698</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703</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715</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102,4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101,7</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оптовая и розничная торговля</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1507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1506</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1516</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100,7</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hideMark/>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общественное питание</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234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236</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266</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113,7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112,7</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санаторно-курортный комплекс</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284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286</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291</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102,5</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101,7</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финансовая и страховая деятельность</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14</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64,3</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64,3</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здравоохранение и предоставление социальных услуг</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24</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26</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108,3</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108,3</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образование</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112</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112</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111</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99,1</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99,1</w:t>
            </w:r>
          </w:p>
        </w:tc>
      </w:tr>
      <w:tr w:rsidR="00B528D9" w:rsidRPr="00727600" w:rsidTr="004E5D29">
        <w:trPr>
          <w:trHeight w:val="374"/>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деятельность по операциям с недвижимым имуществом</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266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268</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274</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103,0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102,2</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государственное управление и обеспечение военной безопасности; социальное обеспечение</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58</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58</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58</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100,0</w:t>
            </w:r>
          </w:p>
        </w:tc>
      </w:tr>
      <w:tr w:rsidR="00B528D9" w:rsidRPr="00727600" w:rsidTr="004E5D29">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highlight w:val="yellow"/>
              </w:rPr>
            </w:pPr>
          </w:p>
        </w:tc>
        <w:tc>
          <w:tcPr>
            <w:tcW w:w="3969"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 xml:space="preserve">прочие виды деятельности </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1665</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1516</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1444</w:t>
            </w:r>
          </w:p>
        </w:tc>
        <w:tc>
          <w:tcPr>
            <w:tcW w:w="993"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86,7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95,3</w:t>
            </w:r>
          </w:p>
        </w:tc>
      </w:tr>
    </w:tbl>
    <w:p w:rsidR="007B71B8" w:rsidRDefault="007B71B8"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Доли хозяйствующих субъектов по отраслям от общего числа хозяйствующих субъектов по оценке 2020 года:</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сельское хозяйство – 88,0% (в 2019 году – 87,6%, в 2018 году – 87,3%);</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прочие виды деятельности – 3,3% (в 2019 году – 3,6%, в 2018 году – 3,9%);</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оптовая и розничная торговля – 3,5% (в 2019 году – 3,5%, в 2018 году – 3,5%);</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транспорт и связь – 1,7% (в 2019 году – 1,7%, в 2018 году – 1,6%);</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санаторно-курортный комплекс (пансионаты, санатории, базы отдыха, детские лагеря, гостиницы) – 0,7% (в 2019 году – 0,7 %, в 2018 году – 0,7%);</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строительство – 0,6% (в 2019 году – 0,6%, в 2018 году – 0,7%);</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деятельность по операциям с недвижимым имуществом – 0,6% (в 2019 году – 0,6%, в 2018 году – 0,6%);</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обрабатывающие производства – 0,5% (в 2019 году – 0,5%, в 2018 году – 0,6%);</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общественное питание – 0,6% (в 2019 году – 0,6%, в 2018 году – 0,5%);</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образование - 0,3% (в 2019 году – 0,3%, в 2018 году – 0,3%);</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hAnsi="Times New Roman"/>
          <w:sz w:val="28"/>
          <w:szCs w:val="28"/>
        </w:rPr>
        <w:t xml:space="preserve">государственное управление и обеспечение военной безопасности; социальное обеспечение – 0,1% </w:t>
      </w:r>
      <w:r w:rsidRPr="00727600">
        <w:rPr>
          <w:rFonts w:ascii="Times New Roman" w:eastAsia="Times New Roman" w:hAnsi="Times New Roman"/>
          <w:sz w:val="28"/>
          <w:szCs w:val="28"/>
          <w:lang w:eastAsia="ru-RU"/>
        </w:rPr>
        <w:t>(в 2019 году – 0,1%, в 2018 году – 0,1%);</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hAnsi="Times New Roman"/>
          <w:sz w:val="28"/>
          <w:szCs w:val="28"/>
        </w:rPr>
        <w:t>водоснабжение; водоотведение, организация сбора и утилизация отходов, деятельность по ликвидации загрязнений</w:t>
      </w:r>
      <w:r w:rsidRPr="00727600">
        <w:rPr>
          <w:rFonts w:ascii="Times New Roman" w:eastAsia="Times New Roman" w:hAnsi="Times New Roman"/>
          <w:sz w:val="28"/>
          <w:szCs w:val="28"/>
          <w:lang w:eastAsia="ru-RU"/>
        </w:rPr>
        <w:t xml:space="preserve"> – 0,1% (в 2019 году – 0,1%, в                    2018 году – 0,1%);</w:t>
      </w:r>
    </w:p>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lastRenderedPageBreak/>
        <w:t>здравоохранение и предоставление социальных услуг - 0,1% (в 2019 году – 0,1%, в 2018 году – 0,1%).</w:t>
      </w:r>
    </w:p>
    <w:p w:rsidR="00B528D9" w:rsidRPr="00727600" w:rsidRDefault="00B528D9" w:rsidP="00B528D9">
      <w:pPr>
        <w:tabs>
          <w:tab w:val="left" w:pos="284"/>
        </w:tabs>
        <w:spacing w:after="0" w:line="240" w:lineRule="auto"/>
        <w:ind w:firstLine="709"/>
        <w:contextualSpacing/>
        <w:jc w:val="both"/>
        <w:rPr>
          <w:rFonts w:ascii="Times New Roman" w:hAnsi="Times New Roman" w:cs="Times New Roman"/>
          <w:sz w:val="28"/>
          <w:szCs w:val="28"/>
        </w:rPr>
      </w:pPr>
      <w:r w:rsidRPr="00727600">
        <w:rPr>
          <w:rFonts w:ascii="Times New Roman" w:hAnsi="Times New Roman" w:cs="Times New Roman"/>
          <w:sz w:val="28"/>
          <w:szCs w:val="28"/>
        </w:rPr>
        <w:t>Наибольший удельный вес в структуре по организационно-правовым формам занимают коммерческие организации, представленные хозяйственными обществами, их общее количество по данным Росстата на начало 2020 года составило 1223 ед., с темпом роста 98,6 % относительно предыдущего года.</w:t>
      </w:r>
    </w:p>
    <w:p w:rsidR="00B528D9" w:rsidRDefault="00B528D9" w:rsidP="00B528D9">
      <w:pPr>
        <w:tabs>
          <w:tab w:val="left" w:pos="284"/>
        </w:tabs>
        <w:spacing w:after="0" w:line="240" w:lineRule="auto"/>
        <w:ind w:firstLine="709"/>
        <w:contextualSpacing/>
        <w:jc w:val="both"/>
        <w:rPr>
          <w:rFonts w:ascii="Times New Roman" w:hAnsi="Times New Roman" w:cs="Times New Roman"/>
          <w:sz w:val="28"/>
          <w:szCs w:val="28"/>
        </w:rPr>
      </w:pPr>
      <w:r w:rsidRPr="00727600">
        <w:rPr>
          <w:rFonts w:ascii="Times New Roman" w:hAnsi="Times New Roman" w:cs="Times New Roman"/>
          <w:sz w:val="28"/>
          <w:szCs w:val="28"/>
        </w:rPr>
        <w:t>Некоммерческий сектор Темрюкского района представлен 232 организациями, в структуре которых наибольшую долю составляют некоммерческие учреждения. По отношению к предыдущему году их количество не изменилось.</w:t>
      </w:r>
    </w:p>
    <w:p w:rsidR="003B3B9F" w:rsidRPr="00727600" w:rsidRDefault="003B3B9F" w:rsidP="00B528D9">
      <w:pPr>
        <w:tabs>
          <w:tab w:val="left" w:pos="284"/>
        </w:tabs>
        <w:spacing w:after="0" w:line="240" w:lineRule="auto"/>
        <w:ind w:firstLine="709"/>
        <w:contextualSpacing/>
        <w:jc w:val="both"/>
        <w:rPr>
          <w:rFonts w:ascii="Times New Roman" w:hAnsi="Times New Roman" w:cs="Times New Roman"/>
          <w:sz w:val="28"/>
          <w:szCs w:val="28"/>
        </w:rPr>
      </w:pPr>
    </w:p>
    <w:p w:rsidR="00B528D9" w:rsidRDefault="00B528D9" w:rsidP="00B528D9">
      <w:pPr>
        <w:tabs>
          <w:tab w:val="left" w:pos="284"/>
        </w:tabs>
        <w:spacing w:after="0" w:line="240" w:lineRule="auto"/>
        <w:ind w:firstLine="709"/>
        <w:contextualSpacing/>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Анализ объемов производства продукции, товаров, работ, услуг</w:t>
      </w:r>
      <w:r w:rsidRPr="00727600">
        <w:rPr>
          <w:b/>
          <w:szCs w:val="28"/>
        </w:rPr>
        <w:t xml:space="preserve">, </w:t>
      </w:r>
      <w:r w:rsidRPr="00727600">
        <w:rPr>
          <w:rFonts w:ascii="Times New Roman" w:eastAsia="Times New Roman" w:hAnsi="Times New Roman"/>
          <w:b/>
          <w:sz w:val="28"/>
          <w:szCs w:val="28"/>
          <w:lang w:eastAsia="ru-RU"/>
        </w:rPr>
        <w:t>финансовых результатов деятельности</w:t>
      </w:r>
    </w:p>
    <w:p w:rsidR="003B3B9F" w:rsidRPr="00727600" w:rsidRDefault="003B3B9F" w:rsidP="00B528D9">
      <w:pPr>
        <w:tabs>
          <w:tab w:val="left" w:pos="284"/>
        </w:tabs>
        <w:spacing w:after="0" w:line="240" w:lineRule="auto"/>
        <w:ind w:firstLine="709"/>
        <w:contextualSpacing/>
        <w:jc w:val="center"/>
        <w:rPr>
          <w:rFonts w:ascii="Times New Roman" w:eastAsia="Times New Roman" w:hAnsi="Times New Roman"/>
          <w:sz w:val="28"/>
          <w:szCs w:val="28"/>
          <w:lang w:eastAsia="ru-RU"/>
        </w:rPr>
      </w:pP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2694"/>
        <w:gridCol w:w="1134"/>
        <w:gridCol w:w="1275"/>
        <w:gridCol w:w="1276"/>
        <w:gridCol w:w="1276"/>
        <w:gridCol w:w="992"/>
        <w:gridCol w:w="992"/>
      </w:tblGrid>
      <w:tr w:rsidR="00B528D9" w:rsidRPr="00727600" w:rsidTr="004E5D29">
        <w:trPr>
          <w:jc w:val="center"/>
        </w:trPr>
        <w:tc>
          <w:tcPr>
            <w:tcW w:w="567"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 </w:t>
            </w:r>
            <w:proofErr w:type="gramStart"/>
            <w:r w:rsidRPr="00727600">
              <w:rPr>
                <w:rFonts w:ascii="Times New Roman" w:hAnsi="Times New Roman"/>
                <w:sz w:val="24"/>
                <w:szCs w:val="24"/>
              </w:rPr>
              <w:t>п</w:t>
            </w:r>
            <w:proofErr w:type="gramEnd"/>
            <w:r w:rsidRPr="00727600">
              <w:rPr>
                <w:rFonts w:ascii="Times New Roman" w:hAnsi="Times New Roman"/>
                <w:sz w:val="24"/>
                <w:szCs w:val="24"/>
              </w:rPr>
              <w:t>/п</w:t>
            </w:r>
          </w:p>
        </w:tc>
        <w:tc>
          <w:tcPr>
            <w:tcW w:w="2694"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contextualSpacing/>
              <w:jc w:val="center"/>
              <w:rPr>
                <w:rFonts w:ascii="Times New Roman" w:hAnsi="Times New Roman"/>
                <w:sz w:val="24"/>
                <w:szCs w:val="24"/>
              </w:rPr>
            </w:pP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Наименование показателя</w:t>
            </w:r>
          </w:p>
        </w:tc>
        <w:tc>
          <w:tcPr>
            <w:tcW w:w="1134"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2018 год (отчет)</w:t>
            </w:r>
          </w:p>
        </w:tc>
        <w:tc>
          <w:tcPr>
            <w:tcW w:w="1275"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 (отчет)</w:t>
            </w:r>
          </w:p>
        </w:tc>
        <w:tc>
          <w:tcPr>
            <w:tcW w:w="1276"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2020 год (оценка)</w:t>
            </w:r>
          </w:p>
        </w:tc>
        <w:tc>
          <w:tcPr>
            <w:tcW w:w="1276"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2021 год</w:t>
            </w:r>
          </w:p>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(прогноз)</w:t>
            </w:r>
          </w:p>
        </w:tc>
        <w:tc>
          <w:tcPr>
            <w:tcW w:w="1984" w:type="dxa"/>
            <w:gridSpan w:val="2"/>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Динамика</w:t>
            </w: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2020 год </w:t>
            </w:r>
            <w:proofErr w:type="gramStart"/>
            <w:r w:rsidRPr="00727600">
              <w:rPr>
                <w:rFonts w:ascii="Times New Roman" w:hAnsi="Times New Roman"/>
                <w:sz w:val="24"/>
                <w:szCs w:val="24"/>
              </w:rPr>
              <w:t>к</w:t>
            </w:r>
            <w:proofErr w:type="gramEnd"/>
            <w:r w:rsidRPr="00727600">
              <w:rPr>
                <w:rFonts w:ascii="Times New Roman" w:hAnsi="Times New Roman"/>
                <w:sz w:val="24"/>
                <w:szCs w:val="24"/>
              </w:rPr>
              <w:t>, %</w:t>
            </w:r>
          </w:p>
        </w:tc>
      </w:tr>
      <w:tr w:rsidR="00B528D9" w:rsidRPr="00727600" w:rsidTr="004E5D29">
        <w:trPr>
          <w:jc w:val="center"/>
        </w:trPr>
        <w:tc>
          <w:tcPr>
            <w:tcW w:w="567"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2694"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2018 году</w:t>
            </w:r>
          </w:p>
        </w:tc>
        <w:tc>
          <w:tcPr>
            <w:tcW w:w="992"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году</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1.</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Объем отгруженных товаров собственного производства (промышленность),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eastAsia="Times New Roman" w:hAnsi="Times New Roman" w:cs="Times New Roman"/>
                <w:color w:val="000000"/>
                <w:sz w:val="24"/>
                <w:szCs w:val="24"/>
                <w:lang w:eastAsia="ru-RU"/>
              </w:rPr>
            </w:pPr>
            <w:r w:rsidRPr="00727600">
              <w:rPr>
                <w:rFonts w:ascii="Times New Roman" w:eastAsia="Times New Roman" w:hAnsi="Times New Roman" w:cs="Times New Roman"/>
                <w:color w:val="000000"/>
                <w:sz w:val="24"/>
                <w:szCs w:val="24"/>
                <w:lang w:eastAsia="ru-RU"/>
              </w:rPr>
              <w:t>45127,7</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eastAsia="Times New Roman" w:hAnsi="Times New Roman" w:cs="Times New Roman"/>
                <w:color w:val="000000"/>
                <w:sz w:val="24"/>
                <w:szCs w:val="24"/>
                <w:lang w:eastAsia="ru-RU"/>
              </w:rPr>
            </w:pPr>
            <w:r w:rsidRPr="00727600">
              <w:rPr>
                <w:rFonts w:ascii="Times New Roman" w:eastAsia="Times New Roman" w:hAnsi="Times New Roman" w:cs="Times New Roman"/>
                <w:color w:val="000000"/>
                <w:sz w:val="24"/>
                <w:szCs w:val="24"/>
                <w:lang w:eastAsia="ru-RU"/>
              </w:rPr>
              <w:t>47755,3</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eastAsia="Times New Roman" w:hAnsi="Times New Roman" w:cs="Times New Roman"/>
                <w:color w:val="000000"/>
                <w:sz w:val="24"/>
                <w:szCs w:val="24"/>
                <w:lang w:eastAsia="ru-RU"/>
              </w:rPr>
            </w:pPr>
            <w:r w:rsidRPr="00727600">
              <w:rPr>
                <w:rFonts w:ascii="Times New Roman" w:eastAsia="Times New Roman" w:hAnsi="Times New Roman" w:cs="Times New Roman"/>
                <w:color w:val="000000"/>
                <w:sz w:val="24"/>
                <w:szCs w:val="24"/>
                <w:lang w:eastAsia="ru-RU"/>
              </w:rPr>
              <w:t>59137,9</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eastAsia="Times New Roman" w:hAnsi="Times New Roman" w:cs="Times New Roman"/>
                <w:color w:val="000000"/>
                <w:sz w:val="24"/>
                <w:szCs w:val="24"/>
                <w:lang w:eastAsia="ru-RU"/>
              </w:rPr>
            </w:pPr>
            <w:r w:rsidRPr="00727600">
              <w:rPr>
                <w:rFonts w:ascii="Times New Roman" w:eastAsia="Times New Roman" w:hAnsi="Times New Roman" w:cs="Times New Roman"/>
                <w:color w:val="000000"/>
                <w:sz w:val="24"/>
                <w:szCs w:val="24"/>
                <w:lang w:eastAsia="ru-RU"/>
              </w:rPr>
              <w:t>64317,1</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131,0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highlight w:val="yellow"/>
              </w:rPr>
            </w:pPr>
            <w:r w:rsidRPr="00727600">
              <w:rPr>
                <w:rFonts w:ascii="Times New Roman" w:hAnsi="Times New Roman"/>
                <w:sz w:val="24"/>
                <w:szCs w:val="24"/>
              </w:rPr>
              <w:t>123,8</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Объем услуг организаций транспорта,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31553,3</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36258,2</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58953,0</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64557,6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186,8</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162,6</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Объем работ, выполненных по виду деятельности «строительство»,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50185,7</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27361,4</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22433,3</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23612,5</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44,7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82,0</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Оборот розничной торговли,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18437,4</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19871,3</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19920,0</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21193,3</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108,0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100,2</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Оборот общественного питания,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853,3</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903,3</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758,3</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804,4</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88,9</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83,9</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Объем услуг (доходы) коллективных средств размещения курортно-туристического комплекса,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775,2</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718,7</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540,2</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729,7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69,7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75,2</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Объем продукции сельского хозяйства всех сельскохозяйственных товаропроизводителей,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8241,9</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9268,4</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7898,5</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9527,6</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95,8</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85,2</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Сальдированный результат, прибыль (убыток), млн. руб.</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1472,5</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17194,5</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12850,8</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14204,5</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872,7</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74,7</w:t>
            </w:r>
          </w:p>
        </w:tc>
      </w:tr>
      <w:tr w:rsidR="00B528D9" w:rsidRPr="00727600" w:rsidTr="004E5D29">
        <w:trPr>
          <w:jc w:val="center"/>
        </w:trPr>
        <w:tc>
          <w:tcPr>
            <w:tcW w:w="56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w:t>
            </w:r>
          </w:p>
        </w:tc>
        <w:tc>
          <w:tcPr>
            <w:tcW w:w="2694"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Индекс потребительских цен,%</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hAnsi="Times New Roman"/>
                <w:bCs/>
                <w:sz w:val="24"/>
                <w:szCs w:val="24"/>
              </w:rPr>
            </w:pPr>
            <w:r w:rsidRPr="00727600">
              <w:rPr>
                <w:rFonts w:ascii="Times New Roman" w:hAnsi="Times New Roman"/>
                <w:bCs/>
                <w:sz w:val="24"/>
                <w:szCs w:val="24"/>
              </w:rPr>
              <w:t>103,0</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hAnsi="Times New Roman"/>
                <w:bCs/>
                <w:sz w:val="24"/>
                <w:szCs w:val="24"/>
              </w:rPr>
            </w:pPr>
            <w:r w:rsidRPr="00727600">
              <w:rPr>
                <w:rFonts w:ascii="Times New Roman" w:hAnsi="Times New Roman"/>
                <w:bCs/>
                <w:sz w:val="24"/>
                <w:szCs w:val="24"/>
              </w:rPr>
              <w:t>104,5</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hAnsi="Times New Roman"/>
                <w:bCs/>
                <w:sz w:val="24"/>
                <w:szCs w:val="24"/>
              </w:rPr>
            </w:pPr>
            <w:r w:rsidRPr="00727600">
              <w:rPr>
                <w:rFonts w:ascii="Times New Roman" w:hAnsi="Times New Roman"/>
                <w:bCs/>
                <w:sz w:val="24"/>
                <w:szCs w:val="24"/>
              </w:rPr>
              <w:t>103,1</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jc w:val="center"/>
              <w:rPr>
                <w:rFonts w:ascii="Times New Roman" w:hAnsi="Times New Roman"/>
                <w:bCs/>
                <w:sz w:val="24"/>
                <w:szCs w:val="24"/>
              </w:rPr>
            </w:pPr>
            <w:r w:rsidRPr="00727600">
              <w:rPr>
                <w:rFonts w:ascii="Times New Roman" w:hAnsi="Times New Roman"/>
                <w:bCs/>
                <w:sz w:val="24"/>
                <w:szCs w:val="24"/>
              </w:rPr>
              <w:t>104,0</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100,1</w:t>
            </w:r>
          </w:p>
        </w:tc>
        <w:tc>
          <w:tcPr>
            <w:tcW w:w="992"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98,7</w:t>
            </w:r>
          </w:p>
        </w:tc>
      </w:tr>
    </w:tbl>
    <w:p w:rsidR="003B3B9F" w:rsidRDefault="003B3B9F" w:rsidP="00B528D9">
      <w:pPr>
        <w:spacing w:after="0" w:line="240" w:lineRule="auto"/>
        <w:ind w:firstLine="709"/>
        <w:jc w:val="both"/>
        <w:rPr>
          <w:rFonts w:ascii="Times New Roman" w:hAnsi="Times New Roman"/>
          <w:iCs/>
          <w:sz w:val="28"/>
          <w:szCs w:val="28"/>
        </w:rPr>
      </w:pPr>
    </w:p>
    <w:p w:rsidR="00B528D9" w:rsidRPr="00727600" w:rsidRDefault="00B528D9" w:rsidP="00B528D9">
      <w:pPr>
        <w:spacing w:after="0" w:line="240" w:lineRule="auto"/>
        <w:ind w:firstLine="709"/>
        <w:jc w:val="both"/>
        <w:rPr>
          <w:rFonts w:ascii="Times New Roman" w:hAnsi="Times New Roman"/>
          <w:sz w:val="28"/>
          <w:szCs w:val="28"/>
        </w:rPr>
      </w:pPr>
      <w:r w:rsidRPr="00727600">
        <w:rPr>
          <w:rFonts w:ascii="Times New Roman" w:hAnsi="Times New Roman"/>
          <w:iCs/>
          <w:sz w:val="28"/>
          <w:szCs w:val="28"/>
        </w:rPr>
        <w:lastRenderedPageBreak/>
        <w:t xml:space="preserve">По оценке 2020 года предприятиями </w:t>
      </w:r>
      <w:r w:rsidRPr="00727600">
        <w:rPr>
          <w:rFonts w:ascii="Times New Roman" w:hAnsi="Times New Roman"/>
          <w:sz w:val="28"/>
          <w:szCs w:val="28"/>
        </w:rPr>
        <w:t>промышленного производства отгружено продукции на сумму 59137,9 млн. руб. или 123,8% относительно      2019 года (за 2019 год оборот составлял – 47755,3 млн. руб.) и 131,0% к уровню 2018 года (в 2018 году оборот составлял – 45127,7 млн. руб.). Незначительный спад обусловлен снижением оборотов производства крупных и средних предприятий района.</w:t>
      </w:r>
    </w:p>
    <w:p w:rsidR="00B528D9" w:rsidRPr="00727600" w:rsidRDefault="00B528D9" w:rsidP="00B528D9">
      <w:pPr>
        <w:tabs>
          <w:tab w:val="left" w:pos="720"/>
        </w:tabs>
        <w:spacing w:after="0" w:line="240" w:lineRule="auto"/>
        <w:ind w:firstLine="709"/>
        <w:jc w:val="both"/>
        <w:rPr>
          <w:rFonts w:ascii="Times New Roman" w:hAnsi="Times New Roman"/>
          <w:sz w:val="28"/>
          <w:szCs w:val="28"/>
        </w:rPr>
      </w:pPr>
      <w:r w:rsidRPr="00727600">
        <w:rPr>
          <w:rFonts w:ascii="Times New Roman" w:hAnsi="Times New Roman"/>
          <w:sz w:val="28"/>
          <w:szCs w:val="28"/>
        </w:rPr>
        <w:t>Объем услуг предприятий транспорта по оценке 2020 года составил 58953,0 млн. руб. или 162,6% относительно 2019 года (за 2019 год оборот составлял – 36258,2 млн. руб.) и 186,8% к уровню 2018 года (в 2018 году оборот составлял – 31553,3 млн. руб.). Увеличение объемов связано с реализацией инвестиционного проекта по строительству терминала навалочных грузов в порту Тамань мощностью 35 млн. тонн в год, а также увеличением объема перевалки грузов.</w:t>
      </w:r>
    </w:p>
    <w:p w:rsidR="00B528D9" w:rsidRPr="00727600" w:rsidRDefault="00B528D9" w:rsidP="00B528D9">
      <w:pPr>
        <w:tabs>
          <w:tab w:val="left" w:pos="720"/>
        </w:tabs>
        <w:spacing w:after="0" w:line="240" w:lineRule="auto"/>
        <w:ind w:firstLine="709"/>
        <w:jc w:val="both"/>
        <w:rPr>
          <w:rFonts w:ascii="Times New Roman" w:hAnsi="Times New Roman"/>
          <w:sz w:val="28"/>
          <w:szCs w:val="28"/>
        </w:rPr>
      </w:pPr>
      <w:r w:rsidRPr="00727600">
        <w:rPr>
          <w:rFonts w:ascii="Times New Roman" w:hAnsi="Times New Roman"/>
          <w:sz w:val="28"/>
          <w:szCs w:val="28"/>
        </w:rPr>
        <w:t xml:space="preserve"> Объем услуг отрасли строительство по оценке 2020 года составил 22433,3 млн. руб. или 82,0% относительно 2019 года (за 2019 год оборот составлял – 27361,4 млн. руб.) и 44,7% к уровню 2018 года (в 2018 году оборот составлял – 50185,7 млн. руб.). Снижение обусловлено окончанием строительства транспортного перехода через Керченский пролив.</w:t>
      </w:r>
    </w:p>
    <w:p w:rsidR="00B528D9" w:rsidRPr="00727600" w:rsidRDefault="00B528D9" w:rsidP="00B528D9">
      <w:pPr>
        <w:spacing w:after="0" w:line="240" w:lineRule="auto"/>
        <w:ind w:firstLine="709"/>
        <w:contextualSpacing/>
        <w:jc w:val="both"/>
        <w:rPr>
          <w:rFonts w:ascii="Times New Roman" w:hAnsi="Times New Roman"/>
          <w:sz w:val="28"/>
          <w:szCs w:val="28"/>
        </w:rPr>
      </w:pPr>
      <w:r w:rsidRPr="00727600">
        <w:rPr>
          <w:rFonts w:ascii="Times New Roman" w:hAnsi="Times New Roman"/>
          <w:iCs/>
          <w:sz w:val="28"/>
          <w:szCs w:val="28"/>
        </w:rPr>
        <w:t xml:space="preserve">По оценке 2020 года оборот розничной торговли </w:t>
      </w:r>
      <w:r w:rsidRPr="00727600">
        <w:rPr>
          <w:rFonts w:ascii="Times New Roman" w:hAnsi="Times New Roman"/>
          <w:sz w:val="28"/>
          <w:szCs w:val="28"/>
        </w:rPr>
        <w:t>составляет 19920,0 млн. руб. или 100,2% относительно 2019 года (за 2019 год оборот составлял – 19871,3 млн. руб.) и 108,0% к уровню 2018 года (в 2018 году оборот составлял – 18437,4 млн. руб.). Рост обеспечен функционированием объектов потребительского рынка, расширением торговых площадей и ростом сетевых маркетинговых точек.</w:t>
      </w:r>
    </w:p>
    <w:p w:rsidR="00B528D9" w:rsidRPr="00727600" w:rsidRDefault="00B528D9" w:rsidP="00B528D9">
      <w:pPr>
        <w:spacing w:after="0" w:line="240" w:lineRule="auto"/>
        <w:ind w:firstLine="709"/>
        <w:contextualSpacing/>
        <w:jc w:val="both"/>
        <w:rPr>
          <w:rFonts w:ascii="Times New Roman" w:hAnsi="Times New Roman"/>
          <w:sz w:val="28"/>
          <w:szCs w:val="28"/>
        </w:rPr>
      </w:pPr>
      <w:r w:rsidRPr="00727600">
        <w:rPr>
          <w:rFonts w:ascii="Times New Roman" w:hAnsi="Times New Roman"/>
          <w:iCs/>
          <w:sz w:val="28"/>
          <w:szCs w:val="28"/>
        </w:rPr>
        <w:t xml:space="preserve">Оборот общественного питания по оценке 2020 года </w:t>
      </w:r>
      <w:r w:rsidRPr="00727600">
        <w:rPr>
          <w:rFonts w:ascii="Times New Roman" w:hAnsi="Times New Roman"/>
          <w:sz w:val="28"/>
          <w:szCs w:val="28"/>
        </w:rPr>
        <w:t>составляет          758,3 млн. руб. с темпом роста 83,9% относительно 2019 года (за 2019 год оборот составлял – 903,3 млн. руб.) и 88,9% к уровню 2018 года (в 2018 году оборот составлял – 853,3 млн. руб.). Значительная часть общедоступной сети общепита развивается в системе розничной и придорожной торговли, в развлекательных и досуговых центрах и т.д.</w:t>
      </w:r>
    </w:p>
    <w:p w:rsidR="00B528D9" w:rsidRPr="00727600" w:rsidRDefault="00B528D9" w:rsidP="00B528D9">
      <w:pPr>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hAnsi="Times New Roman"/>
          <w:sz w:val="28"/>
          <w:szCs w:val="28"/>
        </w:rPr>
        <w:t>Объем услуг (доходы) коллективных средств размещения курортно-туристического комплекса по оценке 2020 года составил 540,2 млн. руб. с темпом роста 75,2% относительно 2019 года (за 2019 год оборот составлял – 718,7 млн. руб.) и 69,7% к уровню 2018 года (в 2018 году оборот составлял – 775,2 млн. руб.).</w:t>
      </w:r>
    </w:p>
    <w:p w:rsidR="00B528D9" w:rsidRPr="00727600" w:rsidRDefault="00B528D9" w:rsidP="00B528D9">
      <w:pPr>
        <w:spacing w:after="0" w:line="240" w:lineRule="auto"/>
        <w:ind w:firstLine="709"/>
        <w:contextualSpacing/>
        <w:jc w:val="both"/>
        <w:rPr>
          <w:rFonts w:ascii="Times New Roman" w:hAnsi="Times New Roman"/>
          <w:sz w:val="28"/>
          <w:szCs w:val="28"/>
        </w:rPr>
      </w:pPr>
      <w:r w:rsidRPr="00727600">
        <w:rPr>
          <w:rFonts w:ascii="Times New Roman" w:hAnsi="Times New Roman"/>
          <w:iCs/>
          <w:sz w:val="28"/>
          <w:szCs w:val="28"/>
        </w:rPr>
        <w:t xml:space="preserve">Объем продукции сельского хозяйства всех сельскохозяйственных товаропроизводителей по оценке 2020 года </w:t>
      </w:r>
      <w:r w:rsidRPr="00727600">
        <w:rPr>
          <w:rFonts w:ascii="Times New Roman" w:hAnsi="Times New Roman"/>
          <w:sz w:val="28"/>
          <w:szCs w:val="28"/>
        </w:rPr>
        <w:t>составил 7898,5 млн. руб. с темпом роста 85,2% относительно 2019 года (за 2019 год объем составлял –                     9268,4 млн. руб.) и 95,8% к уровню 2018 года (в 2018 году – 8241,9 млн. руб.). Почвенные условия позволяют выращивать многие сельскохозяйственные культуры: зерновые, бахчевые, виноград. Географическое положение района, особенности климатических условий определили развитие основного направления сельскохозяйственного производства – виноградарство и виноделие. Также важное место в сельскохозяйственном производстве района занимает животноводческая отрасль. Основным направлением является разведение молочного и мясного скота и овцеводство.</w:t>
      </w:r>
    </w:p>
    <w:p w:rsidR="00B528D9" w:rsidRPr="00727600" w:rsidRDefault="00B528D9" w:rsidP="00B528D9">
      <w:pPr>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lastRenderedPageBreak/>
        <w:t xml:space="preserve">Сальдированный финансовый результат по оценке 2020 года составляет 12850,8 млн. руб., в 2019 году – 17194,5 млн. руб., </w:t>
      </w:r>
      <w:r w:rsidRPr="00727600">
        <w:rPr>
          <w:rFonts w:ascii="Times New Roman" w:hAnsi="Times New Roman"/>
          <w:sz w:val="28"/>
          <w:szCs w:val="28"/>
        </w:rPr>
        <w:t>в 2018 году – 1472,5 млн. руб. По прогнозу сальдированный финансовый результат ежегодно будет увеличиваться за счет роста прибыли прибыльных предприятий и снижения убытков убыточных предприятий.</w:t>
      </w:r>
    </w:p>
    <w:p w:rsidR="00B528D9" w:rsidRDefault="00B528D9" w:rsidP="00B528D9">
      <w:pPr>
        <w:spacing w:after="0" w:line="240" w:lineRule="auto"/>
        <w:ind w:firstLine="709"/>
        <w:contextualSpacing/>
        <w:jc w:val="both"/>
        <w:rPr>
          <w:rFonts w:ascii="Times New Roman" w:eastAsia="Times New Roman" w:hAnsi="Times New Roman"/>
          <w:sz w:val="28"/>
          <w:szCs w:val="28"/>
          <w:lang w:eastAsia="ru-RU"/>
        </w:rPr>
      </w:pPr>
      <w:r w:rsidRPr="00727600">
        <w:rPr>
          <w:rFonts w:ascii="Times New Roman" w:eastAsia="Times New Roman" w:hAnsi="Times New Roman"/>
          <w:sz w:val="28"/>
          <w:szCs w:val="28"/>
          <w:lang w:eastAsia="ru-RU"/>
        </w:rPr>
        <w:t xml:space="preserve">Индекс потребительских цен в 2020 году составляет 103,1%, в 2019 году 104,5% и в 2018 году 103,0%. </w:t>
      </w:r>
    </w:p>
    <w:p w:rsidR="003B3B9F" w:rsidRPr="00727600" w:rsidRDefault="003B3B9F" w:rsidP="00B528D9">
      <w:pPr>
        <w:spacing w:after="0" w:line="240" w:lineRule="auto"/>
        <w:ind w:firstLine="709"/>
        <w:contextualSpacing/>
        <w:jc w:val="both"/>
        <w:rPr>
          <w:rFonts w:ascii="Times New Roman" w:eastAsia="Times New Roman" w:hAnsi="Times New Roman"/>
          <w:sz w:val="28"/>
          <w:szCs w:val="28"/>
          <w:lang w:eastAsia="ru-RU"/>
        </w:rPr>
      </w:pPr>
    </w:p>
    <w:p w:rsidR="00B528D9" w:rsidRDefault="00B528D9" w:rsidP="00B528D9">
      <w:pPr>
        <w:spacing w:after="0" w:line="240" w:lineRule="auto"/>
        <w:ind w:left="142" w:firstLine="851"/>
        <w:contextualSpacing/>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Отдельные показатели социально-экономического положения населения</w:t>
      </w:r>
    </w:p>
    <w:p w:rsidR="003B3B9F" w:rsidRPr="00727600" w:rsidRDefault="0091094F" w:rsidP="00B528D9">
      <w:pPr>
        <w:spacing w:after="0" w:line="240" w:lineRule="auto"/>
        <w:ind w:left="142" w:firstLine="851"/>
        <w:contextualSpacing/>
        <w:jc w:val="center"/>
        <w:rPr>
          <w:rFonts w:ascii="Times New Roman" w:eastAsia="Times New Roman" w:hAnsi="Times New Roman"/>
          <w:b/>
          <w:sz w:val="28"/>
          <w:szCs w:val="28"/>
          <w:lang w:eastAsia="ru-RU"/>
        </w:rPr>
      </w:pPr>
      <w:r>
        <w:rPr>
          <w:rFonts w:ascii="Times New Roman" w:eastAsia="Times New Roman" w:hAnsi="Times New Roman"/>
          <w:b/>
          <w:sz w:val="28"/>
          <w:szCs w:val="28"/>
          <w:lang w:eastAsia="ru-RU"/>
        </w:rPr>
        <w:t xml:space="preserve">  </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977"/>
        <w:gridCol w:w="1275"/>
        <w:gridCol w:w="1134"/>
        <w:gridCol w:w="1134"/>
        <w:gridCol w:w="1276"/>
        <w:gridCol w:w="851"/>
        <w:gridCol w:w="850"/>
      </w:tblGrid>
      <w:tr w:rsidR="00B528D9" w:rsidRPr="00727600" w:rsidTr="004E5D29">
        <w:tc>
          <w:tcPr>
            <w:tcW w:w="568"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 </w:t>
            </w:r>
            <w:proofErr w:type="gramStart"/>
            <w:r w:rsidRPr="00727600">
              <w:rPr>
                <w:rFonts w:ascii="Times New Roman" w:hAnsi="Times New Roman"/>
                <w:sz w:val="24"/>
                <w:szCs w:val="24"/>
              </w:rPr>
              <w:t>п</w:t>
            </w:r>
            <w:proofErr w:type="gramEnd"/>
            <w:r w:rsidRPr="00727600">
              <w:rPr>
                <w:rFonts w:ascii="Times New Roman" w:hAnsi="Times New Roman"/>
                <w:sz w:val="24"/>
                <w:szCs w:val="24"/>
              </w:rPr>
              <w:t>/п</w:t>
            </w:r>
          </w:p>
        </w:tc>
        <w:tc>
          <w:tcPr>
            <w:tcW w:w="2977" w:type="dxa"/>
            <w:vMerge w:val="restart"/>
            <w:tcBorders>
              <w:top w:val="single" w:sz="4" w:space="0" w:color="auto"/>
              <w:left w:val="single" w:sz="4" w:space="0" w:color="auto"/>
              <w:right w:val="single" w:sz="4" w:space="0" w:color="auto"/>
            </w:tcBorders>
            <w:vAlign w:val="center"/>
          </w:tcPr>
          <w:p w:rsidR="00B528D9" w:rsidRPr="00727600" w:rsidRDefault="00B528D9" w:rsidP="004E5D29">
            <w:pPr>
              <w:spacing w:after="0" w:line="240" w:lineRule="auto"/>
              <w:contextualSpacing/>
              <w:jc w:val="center"/>
              <w:rPr>
                <w:rFonts w:ascii="Times New Roman" w:hAnsi="Times New Roman"/>
                <w:sz w:val="24"/>
                <w:szCs w:val="24"/>
              </w:rPr>
            </w:pP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Наименование показателя</w:t>
            </w:r>
          </w:p>
        </w:tc>
        <w:tc>
          <w:tcPr>
            <w:tcW w:w="1275" w:type="dxa"/>
            <w:vMerge w:val="restart"/>
            <w:tcBorders>
              <w:top w:val="single" w:sz="4" w:space="0" w:color="auto"/>
              <w:left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2018 год (отчет)</w:t>
            </w:r>
          </w:p>
        </w:tc>
        <w:tc>
          <w:tcPr>
            <w:tcW w:w="1134"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 (отчет)</w:t>
            </w:r>
          </w:p>
        </w:tc>
        <w:tc>
          <w:tcPr>
            <w:tcW w:w="1134"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2020 год (оценка)</w:t>
            </w:r>
          </w:p>
        </w:tc>
        <w:tc>
          <w:tcPr>
            <w:tcW w:w="1276" w:type="dxa"/>
            <w:vMerge w:val="restart"/>
            <w:tcBorders>
              <w:top w:val="single" w:sz="4" w:space="0" w:color="auto"/>
              <w:left w:val="single" w:sz="4" w:space="0" w:color="auto"/>
              <w:right w:val="single" w:sz="4" w:space="0" w:color="auto"/>
            </w:tcBorders>
            <w:vAlign w:val="center"/>
            <w:hideMark/>
          </w:tcPr>
          <w:p w:rsidR="00B528D9" w:rsidRPr="00727600" w:rsidRDefault="00B528D9" w:rsidP="004E5D29">
            <w:pPr>
              <w:spacing w:after="0" w:line="240" w:lineRule="auto"/>
              <w:contextualSpacing/>
              <w:jc w:val="center"/>
              <w:rPr>
                <w:rFonts w:ascii="Times New Roman" w:hAnsi="Times New Roman"/>
                <w:sz w:val="24"/>
                <w:szCs w:val="24"/>
              </w:rPr>
            </w:pPr>
            <w:r w:rsidRPr="00727600">
              <w:rPr>
                <w:rFonts w:ascii="Times New Roman" w:hAnsi="Times New Roman"/>
                <w:sz w:val="24"/>
                <w:szCs w:val="24"/>
              </w:rPr>
              <w:t>2021 год</w:t>
            </w: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(прогноз)</w:t>
            </w: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Динамика</w:t>
            </w:r>
          </w:p>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 xml:space="preserve">2020 год </w:t>
            </w:r>
            <w:proofErr w:type="gramStart"/>
            <w:r w:rsidRPr="00727600">
              <w:rPr>
                <w:rFonts w:ascii="Times New Roman" w:hAnsi="Times New Roman"/>
                <w:sz w:val="24"/>
                <w:szCs w:val="24"/>
              </w:rPr>
              <w:t>к</w:t>
            </w:r>
            <w:proofErr w:type="gramEnd"/>
            <w:r w:rsidRPr="00727600">
              <w:rPr>
                <w:rFonts w:ascii="Times New Roman" w:hAnsi="Times New Roman"/>
                <w:sz w:val="24"/>
                <w:szCs w:val="24"/>
              </w:rPr>
              <w:t>, %</w:t>
            </w:r>
          </w:p>
        </w:tc>
      </w:tr>
      <w:tr w:rsidR="00B528D9" w:rsidRPr="00727600" w:rsidTr="004E5D29">
        <w:tc>
          <w:tcPr>
            <w:tcW w:w="568"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2977"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275"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134"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1276" w:type="dxa"/>
            <w:vMerge/>
            <w:tcBorders>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2018 году</w:t>
            </w:r>
          </w:p>
        </w:tc>
        <w:tc>
          <w:tcPr>
            <w:tcW w:w="850"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2019 году</w:t>
            </w:r>
          </w:p>
        </w:tc>
      </w:tr>
      <w:tr w:rsidR="00B528D9" w:rsidRPr="00727600" w:rsidTr="004E5D29">
        <w:tc>
          <w:tcPr>
            <w:tcW w:w="568"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1.</w:t>
            </w:r>
          </w:p>
        </w:tc>
        <w:tc>
          <w:tcPr>
            <w:tcW w:w="297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Среднегодовая численность населения, тыс. чел.</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125,904</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126,958</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127,565</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128,125</w:t>
            </w:r>
          </w:p>
        </w:tc>
        <w:tc>
          <w:tcPr>
            <w:tcW w:w="851"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101,3</w:t>
            </w:r>
          </w:p>
        </w:tc>
        <w:tc>
          <w:tcPr>
            <w:tcW w:w="850"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100,5</w:t>
            </w:r>
          </w:p>
        </w:tc>
      </w:tr>
      <w:tr w:rsidR="00B528D9" w:rsidRPr="00727600" w:rsidTr="004E5D29">
        <w:tc>
          <w:tcPr>
            <w:tcW w:w="568"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2.</w:t>
            </w:r>
          </w:p>
        </w:tc>
        <w:tc>
          <w:tcPr>
            <w:tcW w:w="297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Среднегодовая численность занятых в экономике, тыс. чел.</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49,489</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50,743</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50,777</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51,309</w:t>
            </w:r>
          </w:p>
        </w:tc>
        <w:tc>
          <w:tcPr>
            <w:tcW w:w="851"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102,6</w:t>
            </w:r>
          </w:p>
        </w:tc>
        <w:tc>
          <w:tcPr>
            <w:tcW w:w="850"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100,1</w:t>
            </w:r>
          </w:p>
        </w:tc>
      </w:tr>
      <w:tr w:rsidR="00B528D9" w:rsidRPr="00727600" w:rsidTr="004E5D29">
        <w:tc>
          <w:tcPr>
            <w:tcW w:w="568"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3.</w:t>
            </w:r>
          </w:p>
        </w:tc>
        <w:tc>
          <w:tcPr>
            <w:tcW w:w="297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Среднегодовая численность зарегистрированных безработных, чел.</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168</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186</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732</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710</w:t>
            </w:r>
          </w:p>
        </w:tc>
        <w:tc>
          <w:tcPr>
            <w:tcW w:w="851"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435,7</w:t>
            </w:r>
          </w:p>
        </w:tc>
        <w:tc>
          <w:tcPr>
            <w:tcW w:w="850"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393,5</w:t>
            </w:r>
          </w:p>
        </w:tc>
      </w:tr>
      <w:tr w:rsidR="00B528D9" w:rsidRPr="00727600" w:rsidTr="004E5D29">
        <w:tc>
          <w:tcPr>
            <w:tcW w:w="568"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4.</w:t>
            </w:r>
          </w:p>
        </w:tc>
        <w:tc>
          <w:tcPr>
            <w:tcW w:w="2977" w:type="dxa"/>
            <w:tcBorders>
              <w:top w:val="single" w:sz="4" w:space="0" w:color="auto"/>
              <w:left w:val="single" w:sz="4" w:space="0" w:color="auto"/>
              <w:bottom w:val="single" w:sz="4" w:space="0" w:color="auto"/>
              <w:right w:val="single" w:sz="4" w:space="0" w:color="auto"/>
            </w:tcBorders>
          </w:tcPr>
          <w:p w:rsidR="00B528D9" w:rsidRPr="00727600" w:rsidRDefault="00B528D9" w:rsidP="004E5D29">
            <w:pPr>
              <w:widowControl w:val="0"/>
              <w:spacing w:after="0" w:line="240" w:lineRule="auto"/>
              <w:contextualSpacing/>
              <w:jc w:val="both"/>
              <w:rPr>
                <w:rFonts w:ascii="Times New Roman" w:hAnsi="Times New Roman"/>
                <w:sz w:val="24"/>
                <w:szCs w:val="24"/>
              </w:rPr>
            </w:pPr>
            <w:r w:rsidRPr="00727600">
              <w:rPr>
                <w:rFonts w:ascii="Times New Roman" w:hAnsi="Times New Roman"/>
                <w:sz w:val="24"/>
                <w:szCs w:val="24"/>
              </w:rPr>
              <w:t>Среднемесячная начисленная заработная плата, руб.</w:t>
            </w:r>
          </w:p>
        </w:tc>
        <w:tc>
          <w:tcPr>
            <w:tcW w:w="1275"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41173,7</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44890,7</w:t>
            </w:r>
          </w:p>
        </w:tc>
        <w:tc>
          <w:tcPr>
            <w:tcW w:w="1134"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46408,4</w:t>
            </w:r>
          </w:p>
        </w:tc>
        <w:tc>
          <w:tcPr>
            <w:tcW w:w="1276"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48358,8</w:t>
            </w:r>
          </w:p>
        </w:tc>
        <w:tc>
          <w:tcPr>
            <w:tcW w:w="851"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112,7</w:t>
            </w:r>
          </w:p>
        </w:tc>
        <w:tc>
          <w:tcPr>
            <w:tcW w:w="850" w:type="dxa"/>
            <w:tcBorders>
              <w:top w:val="single" w:sz="4" w:space="0" w:color="auto"/>
              <w:left w:val="single" w:sz="4" w:space="0" w:color="auto"/>
              <w:bottom w:val="single" w:sz="4" w:space="0" w:color="auto"/>
              <w:right w:val="single" w:sz="4" w:space="0" w:color="auto"/>
            </w:tcBorders>
            <w:vAlign w:val="center"/>
          </w:tcPr>
          <w:p w:rsidR="00B528D9" w:rsidRPr="00727600" w:rsidRDefault="00B528D9" w:rsidP="004E5D29">
            <w:pPr>
              <w:widowControl w:val="0"/>
              <w:spacing w:after="0" w:line="240" w:lineRule="auto"/>
              <w:contextualSpacing/>
              <w:jc w:val="center"/>
              <w:rPr>
                <w:rFonts w:ascii="Times New Roman" w:hAnsi="Times New Roman"/>
                <w:sz w:val="24"/>
                <w:szCs w:val="24"/>
              </w:rPr>
            </w:pPr>
            <w:r w:rsidRPr="00727600">
              <w:rPr>
                <w:rFonts w:ascii="Times New Roman" w:hAnsi="Times New Roman"/>
                <w:sz w:val="24"/>
                <w:szCs w:val="24"/>
              </w:rPr>
              <w:t>103,4</w:t>
            </w:r>
          </w:p>
        </w:tc>
      </w:tr>
    </w:tbl>
    <w:p w:rsidR="00B528D9" w:rsidRPr="00727600" w:rsidRDefault="00B528D9" w:rsidP="00B528D9">
      <w:pPr>
        <w:tabs>
          <w:tab w:val="left" w:pos="993"/>
        </w:tabs>
        <w:spacing w:after="0" w:line="240" w:lineRule="auto"/>
        <w:contextualSpacing/>
        <w:jc w:val="both"/>
        <w:rPr>
          <w:rFonts w:ascii="Times New Roman" w:eastAsia="Times New Roman" w:hAnsi="Times New Roman"/>
          <w:b/>
          <w:sz w:val="28"/>
          <w:szCs w:val="28"/>
          <w:highlight w:val="yellow"/>
          <w:lang w:eastAsia="ru-RU"/>
        </w:rPr>
      </w:pPr>
    </w:p>
    <w:p w:rsidR="00B528D9" w:rsidRPr="00727600" w:rsidRDefault="00B528D9" w:rsidP="00B528D9">
      <w:pPr>
        <w:spacing w:after="0" w:line="240" w:lineRule="auto"/>
        <w:ind w:firstLine="709"/>
        <w:jc w:val="both"/>
        <w:rPr>
          <w:rFonts w:ascii="Times New Roman" w:hAnsi="Times New Roman"/>
          <w:sz w:val="28"/>
          <w:szCs w:val="28"/>
        </w:rPr>
      </w:pPr>
      <w:r w:rsidRPr="00727600">
        <w:rPr>
          <w:rFonts w:ascii="Times New Roman" w:hAnsi="Times New Roman"/>
          <w:sz w:val="28"/>
          <w:szCs w:val="28"/>
        </w:rPr>
        <w:t>Среднегодовая численность занятых в экономике по оценке 2020 года составляет 50777 чел., с темпом роста к 2019 году 100,1% (численность в                 2019 году – 50743 чел.), к 2018 году темп роста – 102,6% (численность в                2018 году – 49489 чел.).</w:t>
      </w:r>
    </w:p>
    <w:p w:rsidR="00B528D9" w:rsidRPr="00727600" w:rsidRDefault="00B528D9" w:rsidP="00B528D9">
      <w:pPr>
        <w:spacing w:after="0" w:line="240" w:lineRule="auto"/>
        <w:ind w:firstLine="709"/>
        <w:jc w:val="both"/>
        <w:rPr>
          <w:rFonts w:ascii="Times New Roman" w:hAnsi="Times New Roman"/>
          <w:sz w:val="28"/>
          <w:szCs w:val="28"/>
        </w:rPr>
      </w:pPr>
      <w:r w:rsidRPr="00727600">
        <w:rPr>
          <w:rFonts w:ascii="Times New Roman" w:hAnsi="Times New Roman"/>
          <w:sz w:val="28"/>
          <w:szCs w:val="28"/>
        </w:rPr>
        <w:t>В органах службы занятости населения по Темрюкскому району по состоянию на 1 января 2021 года зарегистрировано 732 безработных гражданина, в 3,9 раз выше, чем в 2019 году (в 2019 году – 186 чел.) и в 4,4 раза больше, чем в 2018 году (в 2018 году – 168 чел.).</w:t>
      </w:r>
    </w:p>
    <w:p w:rsidR="00B528D9" w:rsidRPr="00727600" w:rsidRDefault="00B528D9" w:rsidP="00B528D9">
      <w:pPr>
        <w:tabs>
          <w:tab w:val="left" w:pos="993"/>
        </w:tabs>
        <w:spacing w:after="0" w:line="240" w:lineRule="auto"/>
        <w:ind w:firstLine="709"/>
        <w:contextualSpacing/>
        <w:jc w:val="both"/>
        <w:rPr>
          <w:rFonts w:ascii="Times New Roman" w:hAnsi="Times New Roman"/>
          <w:sz w:val="28"/>
          <w:szCs w:val="28"/>
        </w:rPr>
      </w:pPr>
      <w:r w:rsidRPr="00727600">
        <w:rPr>
          <w:rFonts w:ascii="Times New Roman" w:hAnsi="Times New Roman"/>
          <w:sz w:val="28"/>
          <w:szCs w:val="28"/>
        </w:rPr>
        <w:t>Уровень регистрируемой безработицы (отношение численности зарегистрированных безработных граждан к численности экономически активного населения) в 2020 году составляет 1,1 %. В 2019 году уровень безработицы составил 0,4 %, в 2018 году - 0,3%.</w:t>
      </w:r>
    </w:p>
    <w:p w:rsidR="00B528D9" w:rsidRPr="00727600" w:rsidRDefault="00B528D9" w:rsidP="00B528D9">
      <w:pPr>
        <w:tabs>
          <w:tab w:val="left" w:pos="993"/>
        </w:tabs>
        <w:spacing w:after="0" w:line="240" w:lineRule="auto"/>
        <w:ind w:firstLine="709"/>
        <w:contextualSpacing/>
        <w:jc w:val="both"/>
        <w:rPr>
          <w:rFonts w:ascii="Times New Roman" w:hAnsi="Times New Roman"/>
          <w:sz w:val="28"/>
          <w:szCs w:val="28"/>
        </w:rPr>
      </w:pPr>
      <w:r w:rsidRPr="00727600">
        <w:rPr>
          <w:rFonts w:ascii="Times New Roman" w:hAnsi="Times New Roman"/>
          <w:sz w:val="28"/>
          <w:szCs w:val="28"/>
        </w:rPr>
        <w:t xml:space="preserve">Основным источником дохода трудоспособного населения остается заработная плата. По оценке 2020 года среднемесячная начисленная заработная плата работников увеличится на 3,4% к 2019 году и составит 46408,4 руб. (в 2019 году – 44890,7 руб.). По отношению к 2018 году среднемесячная начисленная заработная плата работников увеличилась на 12,7% (в 2018 году – 41173,7 руб.). </w:t>
      </w:r>
    </w:p>
    <w:p w:rsidR="00B528D9" w:rsidRPr="00727600" w:rsidRDefault="00B528D9" w:rsidP="00B528D9">
      <w:pPr>
        <w:tabs>
          <w:tab w:val="left" w:pos="993"/>
        </w:tabs>
        <w:spacing w:after="0" w:line="240" w:lineRule="auto"/>
        <w:ind w:firstLine="709"/>
        <w:contextualSpacing/>
        <w:jc w:val="both"/>
        <w:rPr>
          <w:rFonts w:ascii="Times New Roman" w:hAnsi="Times New Roman"/>
          <w:sz w:val="28"/>
          <w:szCs w:val="28"/>
        </w:rPr>
      </w:pPr>
      <w:r w:rsidRPr="00727600">
        <w:rPr>
          <w:rFonts w:ascii="Times New Roman" w:hAnsi="Times New Roman"/>
          <w:sz w:val="28"/>
          <w:szCs w:val="28"/>
        </w:rPr>
        <w:t xml:space="preserve">Повышение данных показателей обеспечивается за счет развития таких отраслей хозяйственного комплекса района как виноградарство, виноделие, </w:t>
      </w:r>
      <w:r w:rsidRPr="00727600">
        <w:rPr>
          <w:rFonts w:ascii="Times New Roman" w:hAnsi="Times New Roman"/>
          <w:sz w:val="28"/>
          <w:szCs w:val="28"/>
        </w:rPr>
        <w:lastRenderedPageBreak/>
        <w:t>пищевая промышленность, транспортный комплекс. В данных отраслях реализуется ряд крупных инвестиционных проектов, проводится модернизация винзаводов, расширение площадей виноградников, портовых мощностей.</w:t>
      </w:r>
    </w:p>
    <w:tbl>
      <w:tblPr>
        <w:tblW w:w="9937" w:type="dxa"/>
        <w:jc w:val="center"/>
        <w:tblLayout w:type="fixed"/>
        <w:tblLook w:val="04A0" w:firstRow="1" w:lastRow="0" w:firstColumn="1" w:lastColumn="0" w:noHBand="0" w:noVBand="1"/>
      </w:tblPr>
      <w:tblGrid>
        <w:gridCol w:w="2475"/>
        <w:gridCol w:w="777"/>
        <w:gridCol w:w="973"/>
        <w:gridCol w:w="1173"/>
        <w:gridCol w:w="1045"/>
        <w:gridCol w:w="1045"/>
        <w:gridCol w:w="1303"/>
        <w:gridCol w:w="1146"/>
      </w:tblGrid>
      <w:tr w:rsidR="00B528D9" w:rsidRPr="00727600" w:rsidTr="004E5D29">
        <w:trPr>
          <w:trHeight w:val="705"/>
          <w:jc w:val="center"/>
        </w:trPr>
        <w:tc>
          <w:tcPr>
            <w:tcW w:w="9937" w:type="dxa"/>
            <w:gridSpan w:val="8"/>
            <w:tcBorders>
              <w:top w:val="nil"/>
              <w:left w:val="nil"/>
              <w:bottom w:val="single" w:sz="4" w:space="0" w:color="auto"/>
              <w:right w:val="nil"/>
            </w:tcBorders>
            <w:shd w:val="clear" w:color="auto" w:fill="auto"/>
            <w:vAlign w:val="center"/>
            <w:hideMark/>
          </w:tcPr>
          <w:p w:rsidR="00B528D9" w:rsidRPr="00727600" w:rsidRDefault="00B528D9" w:rsidP="004E5D29">
            <w:pPr>
              <w:spacing w:after="0" w:line="240" w:lineRule="auto"/>
              <w:ind w:left="743"/>
              <w:jc w:val="center"/>
              <w:rPr>
                <w:rFonts w:ascii="Times New Roman" w:eastAsia="Times New Roman" w:hAnsi="Times New Roman"/>
                <w:b/>
                <w:sz w:val="28"/>
                <w:szCs w:val="28"/>
                <w:highlight w:val="yellow"/>
                <w:lang w:eastAsia="ru-RU"/>
              </w:rPr>
            </w:pPr>
          </w:p>
          <w:p w:rsidR="00B528D9" w:rsidRPr="00727600" w:rsidRDefault="00B528D9" w:rsidP="004E5D29">
            <w:pPr>
              <w:spacing w:after="0" w:line="240" w:lineRule="auto"/>
              <w:ind w:left="743"/>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 xml:space="preserve">Анализ выполнения плана </w:t>
            </w:r>
          </w:p>
          <w:p w:rsidR="00B528D9" w:rsidRPr="00727600" w:rsidRDefault="00B528D9" w:rsidP="004E5D29">
            <w:pPr>
              <w:spacing w:after="0" w:line="240" w:lineRule="auto"/>
              <w:ind w:left="743"/>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 xml:space="preserve">социально-экономического развития муниципального образования Темрюкский район за 2020 год </w:t>
            </w:r>
          </w:p>
          <w:p w:rsidR="00B528D9" w:rsidRDefault="00B528D9" w:rsidP="004E5D29">
            <w:pPr>
              <w:spacing w:after="0" w:line="240" w:lineRule="auto"/>
              <w:ind w:left="743"/>
              <w:jc w:val="center"/>
              <w:rPr>
                <w:rFonts w:ascii="Times New Roman" w:eastAsia="Times New Roman" w:hAnsi="Times New Roman"/>
                <w:b/>
                <w:sz w:val="28"/>
                <w:szCs w:val="28"/>
                <w:lang w:eastAsia="ru-RU"/>
              </w:rPr>
            </w:pPr>
            <w:r w:rsidRPr="00727600">
              <w:rPr>
                <w:rFonts w:ascii="Times New Roman" w:eastAsia="Times New Roman" w:hAnsi="Times New Roman"/>
                <w:b/>
                <w:sz w:val="28"/>
                <w:szCs w:val="28"/>
                <w:lang w:eastAsia="ru-RU"/>
              </w:rPr>
              <w:t>(по кругу</w:t>
            </w:r>
            <w:r>
              <w:rPr>
                <w:rFonts w:ascii="Times New Roman" w:eastAsia="Times New Roman" w:hAnsi="Times New Roman"/>
                <w:b/>
                <w:sz w:val="28"/>
                <w:szCs w:val="28"/>
                <w:lang w:eastAsia="ru-RU"/>
              </w:rPr>
              <w:t xml:space="preserve"> крупных и средних предприятий)</w:t>
            </w:r>
          </w:p>
          <w:p w:rsidR="007D66EA" w:rsidRPr="00F91BF3" w:rsidRDefault="007D66EA" w:rsidP="004E5D29">
            <w:pPr>
              <w:spacing w:after="0" w:line="240" w:lineRule="auto"/>
              <w:ind w:left="743"/>
              <w:jc w:val="center"/>
              <w:rPr>
                <w:rFonts w:ascii="Times New Roman" w:eastAsia="Times New Roman" w:hAnsi="Times New Roman"/>
                <w:b/>
                <w:sz w:val="28"/>
                <w:szCs w:val="28"/>
                <w:lang w:eastAsia="ru-RU"/>
              </w:rPr>
            </w:pPr>
          </w:p>
        </w:tc>
      </w:tr>
      <w:tr w:rsidR="00B528D9" w:rsidRPr="00727600" w:rsidTr="004E5D29">
        <w:trPr>
          <w:trHeight w:val="1224"/>
          <w:jc w:val="center"/>
        </w:trPr>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Ед. измерения</w:t>
            </w:r>
          </w:p>
        </w:tc>
        <w:tc>
          <w:tcPr>
            <w:tcW w:w="973"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Прогноз на 2020 год</w:t>
            </w:r>
          </w:p>
        </w:tc>
        <w:tc>
          <w:tcPr>
            <w:tcW w:w="1173"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Плановый темп роста 2020 года к 2019 году, </w:t>
            </w:r>
            <w:proofErr w:type="gramStart"/>
            <w:r w:rsidRPr="00727600">
              <w:rPr>
                <w:rFonts w:ascii="Times New Roman" w:eastAsia="Times New Roman" w:hAnsi="Times New Roman"/>
                <w:sz w:val="20"/>
                <w:szCs w:val="20"/>
                <w:lang w:eastAsia="ru-RU"/>
              </w:rPr>
              <w:t>в</w:t>
            </w:r>
            <w:proofErr w:type="gramEnd"/>
            <w:r w:rsidRPr="00727600">
              <w:rPr>
                <w:rFonts w:ascii="Times New Roman" w:eastAsia="Times New Roman" w:hAnsi="Times New Roman"/>
                <w:sz w:val="20"/>
                <w:szCs w:val="20"/>
                <w:lang w:eastAsia="ru-RU"/>
              </w:rPr>
              <w:t xml:space="preserve"> % </w:t>
            </w:r>
          </w:p>
        </w:tc>
        <w:tc>
          <w:tcPr>
            <w:tcW w:w="1045"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Отчет за 2020 год</w:t>
            </w:r>
          </w:p>
        </w:tc>
        <w:tc>
          <w:tcPr>
            <w:tcW w:w="1045"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Отчет за 2019 год</w:t>
            </w:r>
          </w:p>
        </w:tc>
        <w:tc>
          <w:tcPr>
            <w:tcW w:w="1303"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Выполнение прогнозного показателя, </w:t>
            </w:r>
            <w:proofErr w:type="gramStart"/>
            <w:r w:rsidRPr="00727600">
              <w:rPr>
                <w:rFonts w:ascii="Times New Roman" w:eastAsia="Times New Roman" w:hAnsi="Times New Roman"/>
                <w:sz w:val="20"/>
                <w:szCs w:val="20"/>
                <w:lang w:eastAsia="ru-RU"/>
              </w:rPr>
              <w:t>в</w:t>
            </w:r>
            <w:proofErr w:type="gramEnd"/>
            <w:r w:rsidRPr="00727600">
              <w:rPr>
                <w:rFonts w:ascii="Times New Roman" w:eastAsia="Times New Roman" w:hAnsi="Times New Roman"/>
                <w:sz w:val="20"/>
                <w:szCs w:val="20"/>
                <w:lang w:eastAsia="ru-RU"/>
              </w:rPr>
              <w:t xml:space="preserve"> %</w:t>
            </w:r>
          </w:p>
        </w:tc>
        <w:tc>
          <w:tcPr>
            <w:tcW w:w="1146"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Фактический темп роста 2020 года к 2019 году, </w:t>
            </w:r>
            <w:proofErr w:type="gramStart"/>
            <w:r w:rsidRPr="00727600">
              <w:rPr>
                <w:rFonts w:ascii="Times New Roman" w:eastAsia="Times New Roman" w:hAnsi="Times New Roman"/>
                <w:sz w:val="20"/>
                <w:szCs w:val="20"/>
                <w:lang w:eastAsia="ru-RU"/>
              </w:rPr>
              <w:t>в</w:t>
            </w:r>
            <w:proofErr w:type="gramEnd"/>
            <w:r w:rsidRPr="00727600">
              <w:rPr>
                <w:rFonts w:ascii="Times New Roman" w:eastAsia="Times New Roman" w:hAnsi="Times New Roman"/>
                <w:sz w:val="20"/>
                <w:szCs w:val="20"/>
                <w:lang w:eastAsia="ru-RU"/>
              </w:rPr>
              <w:t xml:space="preserve"> %</w:t>
            </w:r>
          </w:p>
        </w:tc>
      </w:tr>
      <w:tr w:rsidR="00B528D9" w:rsidRPr="00727600" w:rsidTr="004E5D29">
        <w:trPr>
          <w:trHeight w:val="315"/>
          <w:jc w:val="center"/>
        </w:trPr>
        <w:tc>
          <w:tcPr>
            <w:tcW w:w="24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w:t>
            </w:r>
          </w:p>
        </w:tc>
        <w:tc>
          <w:tcPr>
            <w:tcW w:w="973" w:type="dxa"/>
            <w:tcBorders>
              <w:top w:val="single" w:sz="4" w:space="0" w:color="auto"/>
              <w:left w:val="nil"/>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w:t>
            </w:r>
          </w:p>
        </w:tc>
        <w:tc>
          <w:tcPr>
            <w:tcW w:w="1173"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w:t>
            </w:r>
          </w:p>
        </w:tc>
        <w:tc>
          <w:tcPr>
            <w:tcW w:w="1045" w:type="dxa"/>
            <w:tcBorders>
              <w:top w:val="single" w:sz="4" w:space="0" w:color="auto"/>
              <w:left w:val="nil"/>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w:t>
            </w:r>
          </w:p>
        </w:tc>
        <w:tc>
          <w:tcPr>
            <w:tcW w:w="1045" w:type="dxa"/>
            <w:tcBorders>
              <w:top w:val="single" w:sz="4" w:space="0" w:color="auto"/>
              <w:left w:val="nil"/>
              <w:bottom w:val="single" w:sz="4" w:space="0" w:color="auto"/>
              <w:right w:val="nil"/>
            </w:tcBorders>
            <w:shd w:val="clear" w:color="auto" w:fill="auto"/>
            <w:noWrap/>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6</w:t>
            </w:r>
          </w:p>
        </w:tc>
        <w:tc>
          <w:tcPr>
            <w:tcW w:w="13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w:t>
            </w:r>
          </w:p>
        </w:tc>
        <w:tc>
          <w:tcPr>
            <w:tcW w:w="1146"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w:t>
            </w:r>
          </w:p>
        </w:tc>
      </w:tr>
      <w:tr w:rsidR="00B528D9" w:rsidRPr="00727600" w:rsidTr="004E5D29">
        <w:trPr>
          <w:trHeight w:val="420"/>
          <w:jc w:val="center"/>
        </w:trPr>
        <w:tc>
          <w:tcPr>
            <w:tcW w:w="9937" w:type="dxa"/>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Основные показатели</w:t>
            </w:r>
          </w:p>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w:t>
            </w:r>
          </w:p>
        </w:tc>
      </w:tr>
      <w:tr w:rsidR="00B528D9" w:rsidRPr="00727600" w:rsidTr="004E5D29">
        <w:trPr>
          <w:trHeight w:val="510"/>
          <w:jc w:val="center"/>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Среднемесячная заработная плата*</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52340,0</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107,1</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47185,6</w:t>
            </w:r>
          </w:p>
        </w:tc>
        <w:tc>
          <w:tcPr>
            <w:tcW w:w="1045" w:type="dxa"/>
            <w:tcBorders>
              <w:top w:val="single" w:sz="4" w:space="0" w:color="auto"/>
              <w:left w:val="nil"/>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47608,0</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90,2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99,1</w:t>
            </w:r>
          </w:p>
        </w:tc>
      </w:tr>
      <w:tr w:rsidR="00B528D9" w:rsidRPr="00727600" w:rsidTr="004E5D29">
        <w:trPr>
          <w:trHeight w:val="967"/>
          <w:jc w:val="center"/>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Среднегодовой уровень регистрируемой безработицы </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w:t>
            </w:r>
          </w:p>
        </w:tc>
        <w:tc>
          <w:tcPr>
            <w:tcW w:w="973"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0,4</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133,3</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1,1</w:t>
            </w:r>
          </w:p>
        </w:tc>
        <w:tc>
          <w:tcPr>
            <w:tcW w:w="1045" w:type="dxa"/>
            <w:tcBorders>
              <w:top w:val="single" w:sz="4" w:space="0" w:color="auto"/>
              <w:left w:val="nil"/>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0,4</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275,0</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275,0</w:t>
            </w:r>
          </w:p>
          <w:p w:rsidR="00B528D9" w:rsidRPr="00727600" w:rsidRDefault="00B528D9" w:rsidP="004E5D29">
            <w:pPr>
              <w:spacing w:after="0" w:line="240" w:lineRule="auto"/>
              <w:jc w:val="center"/>
              <w:rPr>
                <w:rFonts w:ascii="Times New Roman" w:eastAsia="Times New Roman" w:hAnsi="Times New Roman"/>
                <w:sz w:val="20"/>
                <w:szCs w:val="20"/>
                <w:lang w:eastAsia="ru-RU"/>
              </w:rPr>
            </w:pPr>
          </w:p>
        </w:tc>
      </w:tr>
      <w:tr w:rsidR="00B528D9" w:rsidRPr="00727600" w:rsidTr="004E5D29">
        <w:trPr>
          <w:trHeight w:val="750"/>
          <w:jc w:val="center"/>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Численность зарегистрированных безработных</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человек</w:t>
            </w:r>
          </w:p>
        </w:tc>
        <w:tc>
          <w:tcPr>
            <w:tcW w:w="973"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226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99,6</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732</w:t>
            </w:r>
          </w:p>
        </w:tc>
        <w:tc>
          <w:tcPr>
            <w:tcW w:w="1045" w:type="dxa"/>
            <w:tcBorders>
              <w:top w:val="single" w:sz="4" w:space="0" w:color="auto"/>
              <w:left w:val="nil"/>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239</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323,9</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306,3</w:t>
            </w:r>
          </w:p>
        </w:tc>
      </w:tr>
      <w:tr w:rsidR="00B528D9" w:rsidRPr="00727600" w:rsidTr="004E5D29">
        <w:trPr>
          <w:trHeight w:val="55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Прибыль прибыльных предприятий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 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12289,3</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107,3</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7158,3</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15801,8</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58,2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45,3</w:t>
            </w:r>
          </w:p>
        </w:tc>
      </w:tr>
      <w:tr w:rsidR="00B528D9" w:rsidRPr="00727600" w:rsidTr="004E5D29">
        <w:trPr>
          <w:trHeight w:val="54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Убыток предприятий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2676,9</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99,6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9943,3</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1688,8</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371,4</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588,8</w:t>
            </w:r>
          </w:p>
        </w:tc>
      </w:tr>
      <w:tr w:rsidR="00B528D9" w:rsidRPr="00727600" w:rsidTr="004E5D29">
        <w:trPr>
          <w:trHeight w:val="48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Прибыль (убыток) – сальдо*</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9612,5</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109,6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-2785,1</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14113,0</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-29,0</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-19,7</w:t>
            </w:r>
          </w:p>
        </w:tc>
      </w:tr>
      <w:tr w:rsidR="00B528D9" w:rsidRPr="00727600" w:rsidTr="004E5D29">
        <w:trPr>
          <w:trHeight w:val="48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Фонд заработной платы*</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21880,4</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108,7</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17218,7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17699,6</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78,7</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97,3</w:t>
            </w:r>
          </w:p>
        </w:tc>
      </w:tr>
      <w:tr w:rsidR="00B528D9" w:rsidRPr="00727600" w:rsidTr="004E5D29">
        <w:trPr>
          <w:trHeight w:val="73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Промышленная деятельность (раздел</w:t>
            </w:r>
            <w:proofErr w:type="gramStart"/>
            <w:r w:rsidRPr="00727600">
              <w:rPr>
                <w:rFonts w:ascii="Times New Roman" w:eastAsia="Times New Roman" w:hAnsi="Times New Roman"/>
                <w:b/>
                <w:bCs/>
                <w:sz w:val="20"/>
                <w:szCs w:val="20"/>
                <w:lang w:eastAsia="ru-RU"/>
              </w:rPr>
              <w:t xml:space="preserve"> В</w:t>
            </w:r>
            <w:proofErr w:type="gramEnd"/>
            <w:r w:rsidRPr="00727600">
              <w:rPr>
                <w:rFonts w:ascii="Times New Roman" w:eastAsia="Times New Roman" w:hAnsi="Times New Roman"/>
                <w:b/>
                <w:bCs/>
                <w:sz w:val="20"/>
                <w:szCs w:val="20"/>
                <w:lang w:eastAsia="ru-RU"/>
              </w:rPr>
              <w:t>+С+D+E)</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41318,0</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107,5</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55808,6</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37616,6</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135,1</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148,4</w:t>
            </w:r>
          </w:p>
        </w:tc>
      </w:tr>
      <w:tr w:rsidR="00B528D9" w:rsidRPr="00727600" w:rsidTr="004E5D29">
        <w:trPr>
          <w:trHeight w:val="48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Добыча полезных ископаемых (В)</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793,8</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572,7</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1069,8</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245,4</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134,8</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436,0</w:t>
            </w:r>
          </w:p>
        </w:tc>
      </w:tr>
      <w:tr w:rsidR="00B528D9" w:rsidRPr="00727600" w:rsidTr="004E5D29">
        <w:trPr>
          <w:trHeight w:val="49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Обрабатывающие производства (С)</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38967,2</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105,7</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53837,2</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36325,1</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138,2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148,2</w:t>
            </w:r>
          </w:p>
        </w:tc>
      </w:tr>
      <w:tr w:rsidR="00B528D9" w:rsidRPr="00727600" w:rsidTr="004E5D29">
        <w:trPr>
          <w:trHeight w:val="49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Обеспечение электрической энергией, газом и паром; кондиционирование воздуха (</w:t>
            </w:r>
            <w:r w:rsidRPr="00727600">
              <w:rPr>
                <w:rFonts w:ascii="Times New Roman" w:eastAsia="Times New Roman" w:hAnsi="Times New Roman"/>
                <w:sz w:val="20"/>
                <w:szCs w:val="20"/>
                <w:lang w:val="en-US" w:eastAsia="ru-RU"/>
              </w:rPr>
              <w:t>D</w:t>
            </w:r>
            <w:r w:rsidRPr="00727600">
              <w:rPr>
                <w:rFonts w:ascii="Times New Roman" w:eastAsia="Times New Roman" w:hAnsi="Times New Roman"/>
                <w:sz w:val="20"/>
                <w:szCs w:val="20"/>
                <w:lang w:eastAsia="ru-RU"/>
              </w:rPr>
              <w:t>)</w:t>
            </w:r>
          </w:p>
        </w:tc>
        <w:tc>
          <w:tcPr>
            <w:tcW w:w="777" w:type="dxa"/>
            <w:tcBorders>
              <w:top w:val="single" w:sz="4" w:space="0" w:color="auto"/>
              <w:left w:val="nil"/>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958,8</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106,8</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423,7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496,6</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44,2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85,3</w:t>
            </w:r>
          </w:p>
        </w:tc>
      </w:tr>
      <w:tr w:rsidR="00B528D9" w:rsidRPr="00727600" w:rsidTr="004E5D29">
        <w:trPr>
          <w:trHeight w:val="84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Водоснабжение; водоотведение, организация сбора и утилизации отходов, деятельность по ликвидации загрязнений (E)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598,2</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109,6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477,8</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549,5</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79,9</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86,9</w:t>
            </w:r>
          </w:p>
        </w:tc>
      </w:tr>
      <w:tr w:rsidR="00B528D9" w:rsidRPr="00727600" w:rsidTr="004E5D29">
        <w:trPr>
          <w:trHeight w:val="295"/>
          <w:jc w:val="center"/>
        </w:trPr>
        <w:tc>
          <w:tcPr>
            <w:tcW w:w="993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b/>
                <w:bCs/>
                <w:sz w:val="18"/>
                <w:szCs w:val="18"/>
                <w:lang w:eastAsia="ru-RU"/>
              </w:rPr>
            </w:pPr>
            <w:r w:rsidRPr="00727600">
              <w:rPr>
                <w:rFonts w:ascii="Times New Roman" w:eastAsia="Times New Roman" w:hAnsi="Times New Roman"/>
                <w:b/>
                <w:bCs/>
                <w:sz w:val="18"/>
                <w:szCs w:val="18"/>
                <w:lang w:eastAsia="ru-RU"/>
              </w:rPr>
              <w:t>Производство основных видов промышленной продукции в натуральном выражении</w:t>
            </w:r>
          </w:p>
        </w:tc>
      </w:tr>
      <w:tr w:rsidR="00B528D9" w:rsidRPr="00727600" w:rsidTr="004E5D29">
        <w:trPr>
          <w:trHeight w:val="246"/>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масла растительные нерафинированные</w:t>
            </w:r>
          </w:p>
        </w:tc>
        <w:tc>
          <w:tcPr>
            <w:tcW w:w="777" w:type="dxa"/>
            <w:tcBorders>
              <w:top w:val="single" w:sz="4" w:space="0" w:color="auto"/>
              <w:left w:val="nil"/>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 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75,9</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101,6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57,5</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70,8</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75,8</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81,3</w:t>
            </w:r>
          </w:p>
        </w:tc>
      </w:tr>
      <w:tr w:rsidR="00B528D9" w:rsidRPr="00727600" w:rsidTr="004E5D29">
        <w:trPr>
          <w:trHeight w:val="246"/>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масла растительные рафинированные</w:t>
            </w:r>
          </w:p>
        </w:tc>
        <w:tc>
          <w:tcPr>
            <w:tcW w:w="777" w:type="dxa"/>
            <w:tcBorders>
              <w:top w:val="single" w:sz="4" w:space="0" w:color="auto"/>
              <w:left w:val="nil"/>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 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61,3</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101,3</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82,3</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67,8</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134,2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121,5</w:t>
            </w:r>
          </w:p>
        </w:tc>
      </w:tr>
      <w:tr w:rsidR="00B528D9" w:rsidRPr="00727600" w:rsidTr="004E5D29">
        <w:trPr>
          <w:trHeight w:val="246"/>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lastRenderedPageBreak/>
              <w:t>жиры специального назначения (кондитерские)</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262,6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102,2</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392,7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327,5</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149,5</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119,9</w:t>
            </w:r>
          </w:p>
        </w:tc>
      </w:tr>
      <w:tr w:rsidR="00B528D9" w:rsidRPr="00727600" w:rsidTr="004E5D29">
        <w:trPr>
          <w:trHeight w:val="72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электроэнергия, включая  </w:t>
            </w:r>
            <w:proofErr w:type="gramStart"/>
            <w:r w:rsidRPr="00727600">
              <w:rPr>
                <w:rFonts w:ascii="Times New Roman" w:eastAsia="Times New Roman" w:hAnsi="Times New Roman"/>
                <w:sz w:val="20"/>
                <w:szCs w:val="20"/>
                <w:lang w:eastAsia="ru-RU"/>
              </w:rPr>
              <w:t>вырабатываемую</w:t>
            </w:r>
            <w:proofErr w:type="gramEnd"/>
            <w:r w:rsidRPr="00727600">
              <w:rPr>
                <w:rFonts w:ascii="Times New Roman" w:eastAsia="Times New Roman" w:hAnsi="Times New Roman"/>
                <w:sz w:val="20"/>
                <w:szCs w:val="20"/>
                <w:lang w:eastAsia="ru-RU"/>
              </w:rPr>
              <w:t xml:space="preserve"> блок станциями</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proofErr w:type="spellStart"/>
            <w:r w:rsidRPr="00727600">
              <w:rPr>
                <w:rFonts w:ascii="Times New Roman" w:eastAsia="Times New Roman" w:hAnsi="Times New Roman"/>
                <w:sz w:val="16"/>
                <w:szCs w:val="16"/>
                <w:lang w:eastAsia="ru-RU"/>
              </w:rPr>
              <w:t>кв</w:t>
            </w:r>
            <w:proofErr w:type="spellEnd"/>
            <w:r w:rsidRPr="00727600">
              <w:rPr>
                <w:rFonts w:ascii="Times New Roman" w:eastAsia="Times New Roman" w:hAnsi="Times New Roman"/>
                <w:sz w:val="16"/>
                <w:szCs w:val="16"/>
                <w:lang w:eastAsia="ru-RU"/>
              </w:rPr>
              <w:t>/час</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84,7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102,0</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29,7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93,3</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35,1</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31,8</w:t>
            </w:r>
          </w:p>
        </w:tc>
      </w:tr>
      <w:tr w:rsidR="00B528D9" w:rsidRPr="00727600" w:rsidTr="004E5D29">
        <w:trPr>
          <w:trHeight w:val="291"/>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тепловая энергия</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 Гкал</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253,7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101,6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139,2</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284,6</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54,9</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48,9</w:t>
            </w:r>
          </w:p>
        </w:tc>
      </w:tr>
      <w:tr w:rsidR="00B528D9" w:rsidRPr="00727600" w:rsidTr="004E5D29">
        <w:trPr>
          <w:trHeight w:val="46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 xml:space="preserve">Объем продукции сельского хозяйства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4323,1</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100,3</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3287,3</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3125,2</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76,0</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105,2</w:t>
            </w:r>
          </w:p>
        </w:tc>
      </w:tr>
      <w:tr w:rsidR="00B528D9" w:rsidRPr="00727600" w:rsidTr="004E5D29">
        <w:trPr>
          <w:trHeight w:val="495"/>
          <w:jc w:val="center"/>
        </w:trPr>
        <w:tc>
          <w:tcPr>
            <w:tcW w:w="2475" w:type="dxa"/>
            <w:tcBorders>
              <w:top w:val="single" w:sz="4" w:space="0" w:color="auto"/>
              <w:left w:val="single" w:sz="4" w:space="0" w:color="auto"/>
              <w:bottom w:val="single" w:sz="4" w:space="0" w:color="auto"/>
              <w:right w:val="single" w:sz="4" w:space="0" w:color="auto"/>
            </w:tcBorders>
            <w:shd w:val="clear" w:color="auto" w:fill="auto"/>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Численность личных подсобных хозяйств</w:t>
            </w:r>
          </w:p>
        </w:tc>
        <w:tc>
          <w:tcPr>
            <w:tcW w:w="777" w:type="dxa"/>
            <w:tcBorders>
              <w:top w:val="single" w:sz="4" w:space="0" w:color="auto"/>
              <w:left w:val="nil"/>
              <w:bottom w:val="single" w:sz="4" w:space="0" w:color="auto"/>
              <w:right w:val="single" w:sz="4" w:space="0" w:color="auto"/>
            </w:tcBorders>
            <w:shd w:val="clear" w:color="auto" w:fill="auto"/>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единиц</w:t>
            </w:r>
          </w:p>
        </w:tc>
        <w:tc>
          <w:tcPr>
            <w:tcW w:w="973" w:type="dxa"/>
            <w:tcBorders>
              <w:top w:val="single" w:sz="4" w:space="0" w:color="auto"/>
              <w:left w:val="nil"/>
              <w:bottom w:val="single" w:sz="4" w:space="0" w:color="auto"/>
              <w:right w:val="single" w:sz="4" w:space="0" w:color="auto"/>
            </w:tcBorders>
            <w:shd w:val="clear" w:color="auto" w:fill="auto"/>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37069</w:t>
            </w:r>
          </w:p>
        </w:tc>
        <w:tc>
          <w:tcPr>
            <w:tcW w:w="1173" w:type="dxa"/>
            <w:tcBorders>
              <w:top w:val="single" w:sz="4" w:space="0" w:color="auto"/>
              <w:left w:val="nil"/>
              <w:bottom w:val="single" w:sz="4" w:space="0" w:color="auto"/>
              <w:right w:val="single" w:sz="4" w:space="0" w:color="auto"/>
            </w:tcBorders>
            <w:shd w:val="clear" w:color="auto" w:fill="auto"/>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100,1</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37841</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37039</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102,1</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102,2</w:t>
            </w:r>
          </w:p>
        </w:tc>
      </w:tr>
      <w:tr w:rsidR="00B528D9" w:rsidRPr="00727600" w:rsidTr="004E5D29">
        <w:trPr>
          <w:trHeight w:val="87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Общая площадь виноградников у сельскохозяйственных предприятий</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га</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18142,0</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100,0</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16638,6</w:t>
            </w:r>
          </w:p>
        </w:tc>
        <w:tc>
          <w:tcPr>
            <w:tcW w:w="1045"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17577,3</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91,7</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94,7</w:t>
            </w:r>
          </w:p>
        </w:tc>
      </w:tr>
      <w:tr w:rsidR="00B528D9" w:rsidRPr="00727600" w:rsidTr="004E5D29">
        <w:trPr>
          <w:trHeight w:val="351"/>
          <w:jc w:val="center"/>
        </w:trPr>
        <w:tc>
          <w:tcPr>
            <w:tcW w:w="993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Производство основных видов сельскохозяйственной продукции</w:t>
            </w:r>
          </w:p>
        </w:tc>
      </w:tr>
      <w:tr w:rsidR="00B528D9" w:rsidRPr="00727600" w:rsidTr="004E5D29">
        <w:trPr>
          <w:trHeight w:val="43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зерно (в весе  после доработки)</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15,9</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100,1</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0,5</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51,3</w:t>
            </w:r>
          </w:p>
        </w:tc>
      </w:tr>
      <w:tr w:rsidR="00B528D9" w:rsidRPr="00727600" w:rsidTr="004E5D29">
        <w:trPr>
          <w:trHeight w:val="363"/>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рис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8,2</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20,7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15,7</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254,2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132,2</w:t>
            </w:r>
          </w:p>
        </w:tc>
      </w:tr>
      <w:tr w:rsidR="00B528D9" w:rsidRPr="00727600" w:rsidTr="004E5D29">
        <w:trPr>
          <w:trHeight w:val="51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виноград</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147,9</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100,1</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123,2</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146,7</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83,3</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84,0</w:t>
            </w:r>
          </w:p>
        </w:tc>
      </w:tr>
      <w:tr w:rsidR="00B528D9" w:rsidRPr="00727600" w:rsidTr="004E5D29">
        <w:trPr>
          <w:trHeight w:val="46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скот и птица (в живом весе)- всего</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106,7</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0,047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0,073</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29,4</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64,1</w:t>
            </w:r>
          </w:p>
        </w:tc>
      </w:tr>
      <w:tr w:rsidR="00B528D9" w:rsidRPr="00727600" w:rsidTr="004E5D29">
        <w:trPr>
          <w:trHeight w:val="359"/>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молоко - всего</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тонн</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1,6</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0,8</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0,9</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48,3</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86,6</w:t>
            </w:r>
          </w:p>
        </w:tc>
      </w:tr>
      <w:tr w:rsidR="00B528D9" w:rsidRPr="00727600" w:rsidTr="004E5D29">
        <w:trPr>
          <w:trHeight w:val="421"/>
          <w:jc w:val="center"/>
        </w:trPr>
        <w:tc>
          <w:tcPr>
            <w:tcW w:w="9937" w:type="dxa"/>
            <w:gridSpan w:val="8"/>
            <w:tcBorders>
              <w:top w:val="single" w:sz="4" w:space="0" w:color="auto"/>
              <w:left w:val="single" w:sz="4" w:space="0" w:color="auto"/>
              <w:bottom w:val="single" w:sz="4" w:space="0" w:color="auto"/>
              <w:right w:val="single" w:sz="4" w:space="0" w:color="auto"/>
            </w:tcBorders>
            <w:shd w:val="clear" w:color="000000" w:fill="FFFFFF"/>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Численность поголовья сельскохозяйственных животных</w:t>
            </w:r>
          </w:p>
        </w:tc>
      </w:tr>
      <w:tr w:rsidR="00B528D9" w:rsidRPr="00727600" w:rsidTr="004E5D29">
        <w:trPr>
          <w:trHeight w:val="46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крупный рогатый скот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голов</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607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100,3</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358</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481</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59,0</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74,4</w:t>
            </w:r>
          </w:p>
        </w:tc>
      </w:tr>
      <w:tr w:rsidR="00B528D9" w:rsidRPr="00727600" w:rsidTr="004E5D29">
        <w:trPr>
          <w:trHeight w:val="76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из общего поголовья крупного рогатого скота - коровы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голов</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185</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101,1</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181</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181</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97,8</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100,0</w:t>
            </w:r>
          </w:p>
        </w:tc>
      </w:tr>
      <w:tr w:rsidR="00B528D9" w:rsidRPr="00727600" w:rsidTr="004E5D29">
        <w:trPr>
          <w:trHeight w:val="84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Оборот розничной торговли (темп роста указан в сопоставимых ценах</w:t>
            </w:r>
            <w:proofErr w:type="gramStart"/>
            <w:r w:rsidRPr="00727600">
              <w:rPr>
                <w:rFonts w:ascii="Times New Roman" w:eastAsia="Times New Roman" w:hAnsi="Times New Roman"/>
                <w:b/>
                <w:bCs/>
                <w:sz w:val="20"/>
                <w:szCs w:val="20"/>
                <w:lang w:eastAsia="ru-RU"/>
              </w:rPr>
              <w:t>, %)</w:t>
            </w:r>
            <w:proofErr w:type="gramEnd"/>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10592,7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103,6</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10431,1</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10156,9</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98,5</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102,7</w:t>
            </w:r>
          </w:p>
        </w:tc>
      </w:tr>
      <w:tr w:rsidR="00B528D9" w:rsidRPr="00727600" w:rsidTr="004E5D29">
        <w:trPr>
          <w:trHeight w:val="79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Оборот общественного питания (темп роста указан в сопоставимых ценах</w:t>
            </w:r>
            <w:proofErr w:type="gramStart"/>
            <w:r w:rsidRPr="00727600">
              <w:rPr>
                <w:rFonts w:ascii="Times New Roman" w:eastAsia="Times New Roman" w:hAnsi="Times New Roman"/>
                <w:b/>
                <w:bCs/>
                <w:sz w:val="20"/>
                <w:szCs w:val="20"/>
                <w:lang w:eastAsia="ru-RU"/>
              </w:rPr>
              <w:t>, %)</w:t>
            </w:r>
            <w:proofErr w:type="gramEnd"/>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107,5</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100,3</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36,9</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89,1</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34,3</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41,4</w:t>
            </w:r>
          </w:p>
        </w:tc>
      </w:tr>
      <w:tr w:rsidR="00B528D9" w:rsidRPr="00727600" w:rsidTr="004E5D29">
        <w:trPr>
          <w:trHeight w:val="556"/>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Объем услуг (доходы) коллективных средств размещения курортно-туристического комплекса (темп роста указан в сопоставимых ценах</w:t>
            </w:r>
            <w:proofErr w:type="gramStart"/>
            <w:r w:rsidRPr="00727600">
              <w:rPr>
                <w:rFonts w:ascii="Times New Roman" w:eastAsia="Times New Roman" w:hAnsi="Times New Roman"/>
                <w:b/>
                <w:bCs/>
                <w:sz w:val="20"/>
                <w:szCs w:val="20"/>
                <w:lang w:eastAsia="ru-RU"/>
              </w:rPr>
              <w:t>, %)</w:t>
            </w:r>
            <w:proofErr w:type="gramEnd"/>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118,7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100,0</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15,9</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118,6</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13,4</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13,4</w:t>
            </w:r>
          </w:p>
        </w:tc>
      </w:tr>
      <w:tr w:rsidR="00B528D9" w:rsidRPr="00727600" w:rsidTr="004E5D29">
        <w:trPr>
          <w:trHeight w:val="1170"/>
          <w:jc w:val="center"/>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Количество отдохнувших на территории МО Темрюкский район</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чел.</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1655,3</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100,2</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1103,5</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1647,5</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66,7</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67,0</w:t>
            </w:r>
          </w:p>
        </w:tc>
      </w:tr>
      <w:tr w:rsidR="00B528D9" w:rsidRPr="00727600" w:rsidTr="004E5D29">
        <w:trPr>
          <w:trHeight w:val="39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 xml:space="preserve">Объем услуг транспорта, всего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37665,4</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105,9</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56747,5</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34021,3</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150,7</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166,8</w:t>
            </w:r>
          </w:p>
        </w:tc>
      </w:tr>
      <w:tr w:rsidR="00B528D9" w:rsidRPr="00727600" w:rsidTr="004E5D29">
        <w:trPr>
          <w:trHeight w:val="1200"/>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Пассажирооборот автомобильного транспорта организаций общего пользования, всего</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пасс/</w:t>
            </w:r>
            <w:proofErr w:type="gramStart"/>
            <w:r w:rsidRPr="00727600">
              <w:rPr>
                <w:rFonts w:ascii="Times New Roman" w:eastAsia="Times New Roman" w:hAnsi="Times New Roman"/>
                <w:sz w:val="16"/>
                <w:szCs w:val="16"/>
                <w:lang w:eastAsia="ru-RU"/>
              </w:rPr>
              <w:t>км</w:t>
            </w:r>
            <w:proofErr w:type="gramEnd"/>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50,4</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100,8</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36,7</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51,1</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72,8</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71,8</w:t>
            </w:r>
          </w:p>
        </w:tc>
      </w:tr>
      <w:tr w:rsidR="00B528D9" w:rsidRPr="00727600" w:rsidTr="004E5D29">
        <w:trPr>
          <w:trHeight w:val="79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Объем инвестиций в основной капитал за счет всех источников финансирования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34401,7</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219,4</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11079,0</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20631,3</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32,2</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53,7</w:t>
            </w:r>
          </w:p>
        </w:tc>
      </w:tr>
      <w:tr w:rsidR="00B528D9" w:rsidRPr="00727600" w:rsidTr="004E5D29">
        <w:trPr>
          <w:trHeight w:val="124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lastRenderedPageBreak/>
              <w:t xml:space="preserve">Объем работ, выполненных собственными силами по виду деятельности «строительство» </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млн.</w:t>
            </w:r>
          </w:p>
          <w:p w:rsidR="00B528D9" w:rsidRPr="00727600" w:rsidRDefault="00B528D9" w:rsidP="004E5D29">
            <w:pPr>
              <w:spacing w:after="0" w:line="240" w:lineRule="auto"/>
              <w:jc w:val="center"/>
              <w:rPr>
                <w:rFonts w:ascii="Times New Roman" w:eastAsia="Times New Roman" w:hAnsi="Times New Roman"/>
                <w:b/>
                <w:bCs/>
                <w:sz w:val="16"/>
                <w:szCs w:val="16"/>
                <w:lang w:eastAsia="ru-RU"/>
              </w:rPr>
            </w:pPr>
            <w:r w:rsidRPr="00727600">
              <w:rPr>
                <w:rFonts w:ascii="Times New Roman" w:eastAsia="Times New Roman" w:hAnsi="Times New Roman"/>
                <w:b/>
                <w:bCs/>
                <w:sz w:val="16"/>
                <w:szCs w:val="16"/>
                <w:lang w:eastAsia="ru-RU"/>
              </w:rPr>
              <w:t>руб.</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206,1</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100,1</w:t>
            </w: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17288,0</w:t>
            </w: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27397,8</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8377,5</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63,1</w:t>
            </w:r>
          </w:p>
        </w:tc>
      </w:tr>
      <w:tr w:rsidR="00B528D9" w:rsidRPr="00727600" w:rsidTr="004E5D29">
        <w:trPr>
          <w:trHeight w:val="555"/>
          <w:jc w:val="center"/>
        </w:trPr>
        <w:tc>
          <w:tcPr>
            <w:tcW w:w="24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rPr>
                <w:rFonts w:ascii="Times New Roman" w:eastAsia="Times New Roman" w:hAnsi="Times New Roman"/>
                <w:b/>
                <w:bCs/>
                <w:sz w:val="20"/>
                <w:szCs w:val="20"/>
                <w:lang w:eastAsia="ru-RU"/>
              </w:rPr>
            </w:pPr>
            <w:r w:rsidRPr="00727600">
              <w:rPr>
                <w:rFonts w:ascii="Times New Roman" w:eastAsia="Times New Roman" w:hAnsi="Times New Roman"/>
                <w:b/>
                <w:bCs/>
                <w:sz w:val="20"/>
                <w:szCs w:val="20"/>
                <w:lang w:eastAsia="ru-RU"/>
              </w:rPr>
              <w:t>Ввод в эксплуатацию:</w:t>
            </w:r>
          </w:p>
        </w:tc>
        <w:tc>
          <w:tcPr>
            <w:tcW w:w="777" w:type="dxa"/>
            <w:tcBorders>
              <w:top w:val="single" w:sz="4" w:space="0" w:color="auto"/>
              <w:left w:val="nil"/>
              <w:bottom w:val="single" w:sz="4" w:space="0" w:color="auto"/>
              <w:right w:val="single" w:sz="4" w:space="0" w:color="auto"/>
            </w:tcBorders>
            <w:shd w:val="clear" w:color="000000" w:fill="FFFFFF"/>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 </w:t>
            </w:r>
          </w:p>
        </w:tc>
        <w:tc>
          <w:tcPr>
            <w:tcW w:w="9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c>
          <w:tcPr>
            <w:tcW w:w="1045"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c>
          <w:tcPr>
            <w:tcW w:w="1045" w:type="dxa"/>
            <w:tcBorders>
              <w:top w:val="single" w:sz="4" w:space="0" w:color="auto"/>
              <w:left w:val="nil"/>
              <w:bottom w:val="single" w:sz="4" w:space="0" w:color="auto"/>
              <w:right w:val="nil"/>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p>
        </w:tc>
      </w:tr>
      <w:tr w:rsidR="00B528D9" w:rsidRPr="00727600" w:rsidTr="004E5D29">
        <w:trPr>
          <w:trHeight w:val="1155"/>
          <w:jc w:val="center"/>
        </w:trPr>
        <w:tc>
          <w:tcPr>
            <w:tcW w:w="2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 xml:space="preserve">жилых домов предприятиями за счет всех источников финансирования </w:t>
            </w:r>
          </w:p>
        </w:tc>
        <w:tc>
          <w:tcPr>
            <w:tcW w:w="777" w:type="dxa"/>
            <w:tcBorders>
              <w:top w:val="single" w:sz="4" w:space="0" w:color="auto"/>
              <w:left w:val="nil"/>
              <w:bottom w:val="single" w:sz="4" w:space="0" w:color="auto"/>
              <w:right w:val="single" w:sz="4" w:space="0" w:color="auto"/>
            </w:tcBorders>
            <w:shd w:val="clear" w:color="auto" w:fill="auto"/>
            <w:vAlign w:val="center"/>
            <w:hideMark/>
          </w:tcPr>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тыс.</w:t>
            </w:r>
          </w:p>
          <w:p w:rsidR="00B528D9" w:rsidRPr="00727600" w:rsidRDefault="00B528D9" w:rsidP="004E5D29">
            <w:pPr>
              <w:spacing w:after="0" w:line="240" w:lineRule="auto"/>
              <w:jc w:val="center"/>
              <w:rPr>
                <w:rFonts w:ascii="Times New Roman" w:eastAsia="Times New Roman" w:hAnsi="Times New Roman"/>
                <w:sz w:val="16"/>
                <w:szCs w:val="16"/>
                <w:lang w:eastAsia="ru-RU"/>
              </w:rPr>
            </w:pPr>
            <w:r w:rsidRPr="00727600">
              <w:rPr>
                <w:rFonts w:ascii="Times New Roman" w:eastAsia="Times New Roman" w:hAnsi="Times New Roman"/>
                <w:sz w:val="16"/>
                <w:szCs w:val="16"/>
                <w:lang w:eastAsia="ru-RU"/>
              </w:rPr>
              <w:t>кв. м общей площади</w:t>
            </w:r>
          </w:p>
        </w:tc>
        <w:tc>
          <w:tcPr>
            <w:tcW w:w="973"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22,8</w:t>
            </w:r>
          </w:p>
        </w:tc>
        <w:tc>
          <w:tcPr>
            <w:tcW w:w="1173" w:type="dxa"/>
            <w:tcBorders>
              <w:top w:val="single" w:sz="4" w:space="0" w:color="auto"/>
              <w:left w:val="nil"/>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110,7</w:t>
            </w:r>
          </w:p>
        </w:tc>
        <w:tc>
          <w:tcPr>
            <w:tcW w:w="1045" w:type="dxa"/>
            <w:tcBorders>
              <w:top w:val="single" w:sz="4" w:space="0" w:color="auto"/>
              <w:left w:val="nil"/>
              <w:bottom w:val="single" w:sz="4" w:space="0" w:color="auto"/>
              <w:right w:val="single" w:sz="4" w:space="0" w:color="auto"/>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43,9</w:t>
            </w:r>
          </w:p>
        </w:tc>
        <w:tc>
          <w:tcPr>
            <w:tcW w:w="1045" w:type="dxa"/>
            <w:tcBorders>
              <w:top w:val="single" w:sz="4" w:space="0" w:color="auto"/>
              <w:left w:val="nil"/>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35,5</w:t>
            </w:r>
          </w:p>
        </w:tc>
        <w:tc>
          <w:tcPr>
            <w:tcW w:w="1303" w:type="dxa"/>
            <w:tcBorders>
              <w:top w:val="single" w:sz="4" w:space="0" w:color="auto"/>
              <w:left w:val="single" w:sz="4" w:space="0" w:color="auto"/>
              <w:bottom w:val="single" w:sz="4" w:space="0" w:color="auto"/>
              <w:right w:val="nil"/>
            </w:tcBorders>
            <w:shd w:val="clear" w:color="auto" w:fill="auto"/>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192,6</w:t>
            </w:r>
          </w:p>
        </w:tc>
        <w:tc>
          <w:tcPr>
            <w:tcW w:w="1146"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B528D9" w:rsidRPr="00727600" w:rsidRDefault="00B528D9" w:rsidP="004E5D29">
            <w:pPr>
              <w:spacing w:after="0" w:line="240" w:lineRule="auto"/>
              <w:jc w:val="center"/>
              <w:rPr>
                <w:rFonts w:ascii="Times New Roman" w:eastAsia="Times New Roman" w:hAnsi="Times New Roman"/>
                <w:sz w:val="20"/>
                <w:szCs w:val="20"/>
                <w:lang w:eastAsia="ru-RU"/>
              </w:rPr>
            </w:pPr>
            <w:r w:rsidRPr="00727600">
              <w:rPr>
                <w:rFonts w:ascii="Times New Roman" w:eastAsia="Times New Roman" w:hAnsi="Times New Roman"/>
                <w:sz w:val="20"/>
                <w:szCs w:val="20"/>
                <w:lang w:eastAsia="ru-RU"/>
              </w:rPr>
              <w:t>123,6</w:t>
            </w:r>
          </w:p>
        </w:tc>
      </w:tr>
    </w:tbl>
    <w:p w:rsidR="00B528D9" w:rsidRPr="00727600" w:rsidRDefault="00B528D9" w:rsidP="00B528D9">
      <w:pPr>
        <w:tabs>
          <w:tab w:val="left" w:pos="993"/>
        </w:tabs>
        <w:spacing w:after="0" w:line="240" w:lineRule="auto"/>
        <w:ind w:firstLine="709"/>
        <w:contextualSpacing/>
        <w:jc w:val="both"/>
        <w:rPr>
          <w:rFonts w:ascii="Times New Roman" w:eastAsia="Times New Roman" w:hAnsi="Times New Roman"/>
          <w:b/>
          <w:sz w:val="18"/>
          <w:szCs w:val="18"/>
          <w:highlight w:val="yellow"/>
          <w:lang w:eastAsia="ru-RU"/>
        </w:rPr>
      </w:pPr>
    </w:p>
    <w:p w:rsidR="00B528D9" w:rsidRPr="00727600" w:rsidRDefault="00B528D9" w:rsidP="00B528D9">
      <w:pPr>
        <w:autoSpaceDE w:val="0"/>
        <w:autoSpaceDN w:val="0"/>
        <w:adjustRightInd w:val="0"/>
        <w:spacing w:after="0" w:line="240" w:lineRule="auto"/>
        <w:ind w:firstLine="709"/>
        <w:contextualSpacing/>
        <w:jc w:val="both"/>
        <w:rPr>
          <w:rFonts w:ascii="Times New Roman" w:eastAsia="Times New Roman" w:hAnsi="Times New Roman" w:cs="Times New Roman"/>
          <w:bCs/>
          <w:sz w:val="28"/>
          <w:szCs w:val="28"/>
          <w:lang w:eastAsia="ru-RU"/>
        </w:rPr>
      </w:pPr>
      <w:r w:rsidRPr="00727600">
        <w:rPr>
          <w:rFonts w:ascii="Times New Roman" w:eastAsia="Times New Roman" w:hAnsi="Times New Roman" w:cs="Times New Roman"/>
          <w:bCs/>
          <w:sz w:val="28"/>
          <w:szCs w:val="28"/>
          <w:lang w:eastAsia="ru-RU"/>
        </w:rPr>
        <w:t xml:space="preserve">Администрацией муниципального образования Темрюкский район проведена определенная работа по созданию условий для развития инвестиционной деятельности, увеличению объемов промышленного производства, транспортировки и хранения грузов, сельского хозяйства, розничной торговли, что способствует положительной динамике основных направлений экономики и социальной сферы, повышению качества жизни населения Темрюкского района. В то же время большинство показателей, характеризующих развитие экономики Темрюкского района, имеют отрицательную динамику, и выполнение плановых заданий в пределах прогнозируемых намерений не обеспечено. </w:t>
      </w:r>
    </w:p>
    <w:p w:rsidR="00B528D9" w:rsidRPr="00727600" w:rsidRDefault="00B528D9" w:rsidP="00B528D9">
      <w:pPr>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sz w:val="28"/>
          <w:szCs w:val="28"/>
          <w:lang w:eastAsia="ru-RU"/>
        </w:rPr>
        <w:t xml:space="preserve">Основой экономического потенциала района является развитие портовой отрасли. </w:t>
      </w:r>
      <w:proofErr w:type="gramStart"/>
      <w:r w:rsidRPr="00727600">
        <w:rPr>
          <w:rFonts w:ascii="Times New Roman" w:eastAsia="Times New Roman" w:hAnsi="Times New Roman" w:cs="Times New Roman"/>
          <w:sz w:val="28"/>
          <w:szCs w:val="28"/>
          <w:lang w:eastAsia="ru-RU"/>
        </w:rPr>
        <w:t>Выполнение плана по объему транспортных услуг составило 150,7 % или 56747,5 млн. руб., в сравнении с аналогичным периодом 201</w:t>
      </w:r>
      <w:r w:rsidR="00297AF8">
        <w:rPr>
          <w:rFonts w:ascii="Times New Roman" w:eastAsia="Times New Roman" w:hAnsi="Times New Roman" w:cs="Times New Roman"/>
          <w:sz w:val="28"/>
          <w:szCs w:val="28"/>
          <w:lang w:eastAsia="ru-RU"/>
        </w:rPr>
        <w:t>9</w:t>
      </w:r>
      <w:r w:rsidRPr="00727600">
        <w:rPr>
          <w:rFonts w:ascii="Times New Roman" w:eastAsia="Times New Roman" w:hAnsi="Times New Roman" w:cs="Times New Roman"/>
          <w:sz w:val="28"/>
          <w:szCs w:val="28"/>
          <w:lang w:eastAsia="ru-RU"/>
        </w:rPr>
        <w:t xml:space="preserve"> года темп роста - 166,8%. Положительная динамика транспортных услуг сложилась за счет наращивания </w:t>
      </w:r>
      <w:r w:rsidRPr="00727600">
        <w:rPr>
          <w:rFonts w:ascii="Times New Roman" w:hAnsi="Times New Roman" w:cs="Times New Roman"/>
          <w:sz w:val="28"/>
          <w:szCs w:val="28"/>
        </w:rPr>
        <w:t xml:space="preserve">объемов перевалки грузов предприятий: трубопроводного транспорта  - в 8,7 раз (филиал </w:t>
      </w:r>
      <w:proofErr w:type="spellStart"/>
      <w:r w:rsidRPr="00727600">
        <w:rPr>
          <w:rFonts w:ascii="Times New Roman" w:hAnsi="Times New Roman" w:cs="Times New Roman"/>
          <w:sz w:val="28"/>
          <w:szCs w:val="28"/>
        </w:rPr>
        <w:t>Анапского</w:t>
      </w:r>
      <w:proofErr w:type="spellEnd"/>
      <w:r w:rsidRPr="00727600">
        <w:rPr>
          <w:rFonts w:ascii="Times New Roman" w:hAnsi="Times New Roman" w:cs="Times New Roman"/>
          <w:sz w:val="28"/>
          <w:szCs w:val="28"/>
        </w:rPr>
        <w:t xml:space="preserve"> ЛПМУГ ООО «Газпром </w:t>
      </w:r>
      <w:proofErr w:type="spellStart"/>
      <w:r w:rsidRPr="00727600">
        <w:rPr>
          <w:rFonts w:ascii="Times New Roman" w:hAnsi="Times New Roman" w:cs="Times New Roman"/>
          <w:sz w:val="28"/>
          <w:szCs w:val="28"/>
        </w:rPr>
        <w:t>Трансгаз</w:t>
      </w:r>
      <w:proofErr w:type="spellEnd"/>
      <w:r w:rsidRPr="00727600">
        <w:rPr>
          <w:rFonts w:ascii="Times New Roman" w:hAnsi="Times New Roman" w:cs="Times New Roman"/>
          <w:sz w:val="28"/>
          <w:szCs w:val="28"/>
        </w:rPr>
        <w:t xml:space="preserve"> Краснодар»), складского хозяйства и вспомогательной транспортной деятельности  - в 1,3 раза (ООО «</w:t>
      </w:r>
      <w:proofErr w:type="spellStart"/>
      <w:r w:rsidRPr="00727600">
        <w:rPr>
          <w:rFonts w:ascii="Times New Roman" w:hAnsi="Times New Roman" w:cs="Times New Roman"/>
          <w:sz w:val="28"/>
          <w:szCs w:val="28"/>
        </w:rPr>
        <w:t>Каргохим</w:t>
      </w:r>
      <w:proofErr w:type="spellEnd"/>
      <w:r w:rsidRPr="00727600">
        <w:rPr>
          <w:sz w:val="28"/>
          <w:szCs w:val="28"/>
        </w:rPr>
        <w:t>»</w:t>
      </w:r>
      <w:r w:rsidRPr="00727600">
        <w:rPr>
          <w:rFonts w:ascii="Times New Roman" w:hAnsi="Times New Roman" w:cs="Times New Roman"/>
          <w:sz w:val="28"/>
          <w:szCs w:val="28"/>
        </w:rPr>
        <w:t>, ООО «Зерновой терминальный</w:t>
      </w:r>
      <w:proofErr w:type="gramEnd"/>
      <w:r w:rsidRPr="00727600">
        <w:rPr>
          <w:rFonts w:ascii="Times New Roman" w:hAnsi="Times New Roman" w:cs="Times New Roman"/>
          <w:sz w:val="28"/>
          <w:szCs w:val="28"/>
        </w:rPr>
        <w:t xml:space="preserve"> комплекс Тамань», ООО «ОТЭКО-</w:t>
      </w:r>
      <w:proofErr w:type="spellStart"/>
      <w:r w:rsidRPr="00727600">
        <w:rPr>
          <w:rFonts w:ascii="Times New Roman" w:hAnsi="Times New Roman" w:cs="Times New Roman"/>
          <w:sz w:val="28"/>
          <w:szCs w:val="28"/>
        </w:rPr>
        <w:t>Портсервис</w:t>
      </w:r>
      <w:proofErr w:type="spellEnd"/>
      <w:r w:rsidRPr="00727600">
        <w:rPr>
          <w:rFonts w:ascii="Times New Roman" w:hAnsi="Times New Roman" w:cs="Times New Roman"/>
          <w:sz w:val="28"/>
          <w:szCs w:val="28"/>
        </w:rPr>
        <w:t>», ООО «РХТ Терминал», ООО «</w:t>
      </w:r>
      <w:proofErr w:type="spellStart"/>
      <w:r w:rsidRPr="00727600">
        <w:rPr>
          <w:rFonts w:ascii="Times New Roman" w:hAnsi="Times New Roman" w:cs="Times New Roman"/>
          <w:sz w:val="28"/>
          <w:szCs w:val="28"/>
        </w:rPr>
        <w:t>Кавказморсервис</w:t>
      </w:r>
      <w:proofErr w:type="spellEnd"/>
      <w:r w:rsidRPr="00727600">
        <w:rPr>
          <w:rFonts w:ascii="Times New Roman" w:hAnsi="Times New Roman" w:cs="Times New Roman"/>
          <w:sz w:val="28"/>
          <w:szCs w:val="28"/>
        </w:rPr>
        <w:t xml:space="preserve">», АО «Морской грузовой терминал Кавказ», ООО «СВЛ Марин Транзит </w:t>
      </w:r>
      <w:proofErr w:type="spellStart"/>
      <w:r w:rsidRPr="00727600">
        <w:rPr>
          <w:rFonts w:ascii="Times New Roman" w:hAnsi="Times New Roman" w:cs="Times New Roman"/>
          <w:sz w:val="28"/>
          <w:szCs w:val="28"/>
        </w:rPr>
        <w:t>Сервисиз</w:t>
      </w:r>
      <w:proofErr w:type="spellEnd"/>
      <w:r w:rsidRPr="00727600">
        <w:rPr>
          <w:rFonts w:ascii="Times New Roman" w:hAnsi="Times New Roman" w:cs="Times New Roman"/>
          <w:sz w:val="28"/>
          <w:szCs w:val="28"/>
        </w:rPr>
        <w:t>»  и другие).</w:t>
      </w:r>
    </w:p>
    <w:p w:rsidR="00B528D9" w:rsidRPr="00727600" w:rsidRDefault="00B528D9" w:rsidP="00B528D9">
      <w:pPr>
        <w:spacing w:after="0" w:line="240" w:lineRule="auto"/>
        <w:ind w:firstLine="709"/>
        <w:jc w:val="both"/>
        <w:rPr>
          <w:rFonts w:ascii="Times New Roman" w:eastAsia="MS Mincho" w:hAnsi="Times New Roman" w:cs="Times New Roman"/>
          <w:sz w:val="28"/>
          <w:szCs w:val="28"/>
          <w:highlight w:val="yellow"/>
          <w:lang w:eastAsia="ru-RU"/>
        </w:rPr>
      </w:pPr>
      <w:r w:rsidRPr="00727600">
        <w:rPr>
          <w:rFonts w:ascii="Times New Roman" w:eastAsia="Times New Roman" w:hAnsi="Times New Roman" w:cs="Times New Roman"/>
          <w:sz w:val="28"/>
          <w:szCs w:val="28"/>
          <w:lang w:eastAsia="ru-RU"/>
        </w:rPr>
        <w:t xml:space="preserve">Годовой план </w:t>
      </w:r>
      <w:r w:rsidRPr="00727600">
        <w:rPr>
          <w:rFonts w:ascii="Times New Roman" w:eastAsia="MS Mincho" w:hAnsi="Times New Roman" w:cs="Times New Roman"/>
          <w:sz w:val="28"/>
          <w:szCs w:val="28"/>
          <w:lang w:eastAsia="ru-RU"/>
        </w:rPr>
        <w:t xml:space="preserve">по пассажирообороту автомобильного транспорта организаций общего пользования выполнен на 72,8 %, со снижением на 28,2 % к аналогичному периоду 2019 года, составив 36,7 млн. </w:t>
      </w:r>
      <w:proofErr w:type="spellStart"/>
      <w:r w:rsidRPr="00727600">
        <w:rPr>
          <w:rFonts w:ascii="Times New Roman" w:eastAsia="MS Mincho" w:hAnsi="Times New Roman" w:cs="Times New Roman"/>
          <w:sz w:val="28"/>
          <w:szCs w:val="28"/>
          <w:lang w:eastAsia="ru-RU"/>
        </w:rPr>
        <w:t>пассажирокилометров</w:t>
      </w:r>
      <w:proofErr w:type="spellEnd"/>
      <w:r w:rsidRPr="00727600">
        <w:rPr>
          <w:rFonts w:ascii="Times New Roman" w:eastAsia="MS Mincho" w:hAnsi="Times New Roman" w:cs="Times New Roman"/>
          <w:sz w:val="28"/>
          <w:szCs w:val="28"/>
          <w:lang w:eastAsia="ru-RU"/>
        </w:rPr>
        <w:t xml:space="preserve">. </w:t>
      </w:r>
      <w:r w:rsidRPr="00727600">
        <w:rPr>
          <w:rFonts w:ascii="Times New Roman" w:eastAsia="MS Mincho" w:hAnsi="Times New Roman" w:cs="Times New Roman"/>
          <w:sz w:val="28"/>
          <w:szCs w:val="28"/>
        </w:rPr>
        <w:t xml:space="preserve">Снижение пассажирооборота связано с введением карантина в связи </w:t>
      </w:r>
      <w:r w:rsidRPr="00727600">
        <w:rPr>
          <w:rFonts w:ascii="Times New Roman" w:eastAsia="Times New Roman" w:hAnsi="Times New Roman" w:cs="Times New Roman"/>
          <w:sz w:val="28"/>
          <w:szCs w:val="28"/>
        </w:rPr>
        <w:t xml:space="preserve">со сложившейся эпидемиологической ситуацией по заболеваемости </w:t>
      </w:r>
      <w:r w:rsidRPr="00727600">
        <w:rPr>
          <w:rFonts w:ascii="Times New Roman" w:eastAsia="Times New Roman" w:hAnsi="Times New Roman" w:cs="Times New Roman"/>
          <w:sz w:val="28"/>
          <w:szCs w:val="28"/>
          <w:lang w:val="en-US"/>
        </w:rPr>
        <w:t>COVID</w:t>
      </w:r>
      <w:r w:rsidRPr="00727600">
        <w:rPr>
          <w:rFonts w:ascii="Times New Roman" w:eastAsia="Times New Roman" w:hAnsi="Times New Roman" w:cs="Times New Roman"/>
          <w:sz w:val="28"/>
          <w:szCs w:val="28"/>
        </w:rPr>
        <w:t xml:space="preserve"> -19 в первом полугодии текущего года.</w:t>
      </w:r>
    </w:p>
    <w:p w:rsidR="00B528D9" w:rsidRPr="00727600" w:rsidRDefault="00B528D9" w:rsidP="00B528D9">
      <w:pPr>
        <w:tabs>
          <w:tab w:val="left" w:pos="709"/>
        </w:tabs>
        <w:spacing w:after="0" w:line="240" w:lineRule="auto"/>
        <w:jc w:val="both"/>
        <w:rPr>
          <w:rFonts w:ascii="Times New Roman" w:eastAsia="MS Mincho" w:hAnsi="Times New Roman" w:cs="Times New Roman"/>
          <w:sz w:val="28"/>
          <w:szCs w:val="28"/>
          <w:lang w:eastAsia="ru-RU"/>
        </w:rPr>
      </w:pPr>
      <w:r w:rsidRPr="00727600">
        <w:rPr>
          <w:rFonts w:ascii="Times New Roman" w:eastAsia="MS Mincho" w:hAnsi="Times New Roman" w:cs="Times New Roman"/>
          <w:sz w:val="28"/>
          <w:szCs w:val="28"/>
          <w:lang w:eastAsia="ru-RU"/>
        </w:rPr>
        <w:tab/>
        <w:t xml:space="preserve">Грузооборот автомобильного транспорта составил 48,7 млн. </w:t>
      </w:r>
      <w:proofErr w:type="spellStart"/>
      <w:r w:rsidRPr="00727600">
        <w:rPr>
          <w:rFonts w:ascii="Times New Roman" w:eastAsia="MS Mincho" w:hAnsi="Times New Roman" w:cs="Times New Roman"/>
          <w:sz w:val="28"/>
          <w:szCs w:val="28"/>
          <w:lang w:eastAsia="ru-RU"/>
        </w:rPr>
        <w:t>тн</w:t>
      </w:r>
      <w:proofErr w:type="spellEnd"/>
      <w:r w:rsidRPr="00727600">
        <w:rPr>
          <w:rFonts w:ascii="Times New Roman" w:eastAsia="MS Mincho" w:hAnsi="Times New Roman" w:cs="Times New Roman"/>
          <w:sz w:val="28"/>
          <w:szCs w:val="28"/>
          <w:lang w:eastAsia="ru-RU"/>
        </w:rPr>
        <w:t xml:space="preserve">/км с ростом к аналогичному периоду 2019 года на 2,5 %. Годовое плановое значение выполнено на 109,4 %. </w:t>
      </w:r>
    </w:p>
    <w:p w:rsidR="00B528D9" w:rsidRPr="00727600" w:rsidRDefault="00B528D9" w:rsidP="00B528D9">
      <w:pPr>
        <w:spacing w:after="0" w:line="240" w:lineRule="auto"/>
        <w:ind w:firstLine="709"/>
        <w:jc w:val="both"/>
        <w:rPr>
          <w:rFonts w:ascii="Times New Roman" w:eastAsia="Arial Unicode MS" w:hAnsi="Times New Roman" w:cs="Times New Roman"/>
          <w:sz w:val="28"/>
          <w:szCs w:val="28"/>
          <w:lang w:eastAsia="ru-RU"/>
        </w:rPr>
      </w:pPr>
      <w:r w:rsidRPr="00727600">
        <w:rPr>
          <w:rFonts w:ascii="Times New Roman" w:eastAsia="Arial Unicode MS" w:hAnsi="Times New Roman" w:cs="Times New Roman"/>
          <w:sz w:val="28"/>
          <w:szCs w:val="28"/>
          <w:lang w:eastAsia="ru-RU"/>
        </w:rPr>
        <w:t>Объем промышленного производства за 2020 год составил                             55808,6 млн. руб. (135,1 % от планового задания). В действующих ценах объем производства в промышленности по отношению к показателю аналогичного периода 2019 года увеличился на 48,4 %, в том числе по разделам:</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«обрабатывающие производства» - годовой план выполнен на 138,2 %, составив 53837,2 млн. руб., что выше показателя 2019 года на 48,2 %. В этом </w:t>
      </w:r>
      <w:r w:rsidRPr="00727600">
        <w:rPr>
          <w:rFonts w:ascii="Times New Roman" w:eastAsia="Times New Roman" w:hAnsi="Times New Roman" w:cs="Times New Roman"/>
          <w:sz w:val="28"/>
          <w:szCs w:val="28"/>
          <w:lang w:eastAsia="ru-RU"/>
        </w:rPr>
        <w:lastRenderedPageBreak/>
        <w:t xml:space="preserve">секторе преобладает производство пищевых продуктов (70,6 % от общего объема отгрузки обрабатывающих производств) и напитков (28,9 %). </w:t>
      </w:r>
    </w:p>
    <w:p w:rsidR="00B528D9" w:rsidRPr="00727600" w:rsidRDefault="00B528D9" w:rsidP="00B528D9">
      <w:pPr>
        <w:shd w:val="clear" w:color="auto" w:fill="FFFFFF"/>
        <w:tabs>
          <w:tab w:val="left" w:pos="0"/>
        </w:tabs>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color w:val="000000"/>
          <w:sz w:val="28"/>
          <w:szCs w:val="28"/>
          <w:lang w:eastAsia="ru-RU"/>
        </w:rPr>
        <w:t>Основная причина (оперативно) перевыполнения планового задания по виду деятельности «производство пищевых продуктов» (при пла</w:t>
      </w:r>
      <w:r>
        <w:rPr>
          <w:rFonts w:ascii="Times New Roman" w:eastAsia="Times New Roman" w:hAnsi="Times New Roman" w:cs="Times New Roman"/>
          <w:color w:val="000000"/>
          <w:sz w:val="28"/>
          <w:szCs w:val="28"/>
          <w:lang w:eastAsia="ru-RU"/>
        </w:rPr>
        <w:t xml:space="preserve">не на 2020 год - </w:t>
      </w:r>
      <w:r w:rsidRPr="00727600">
        <w:rPr>
          <w:rFonts w:ascii="Times New Roman" w:eastAsia="Times New Roman" w:hAnsi="Times New Roman" w:cs="Times New Roman"/>
          <w:color w:val="000000"/>
          <w:sz w:val="28"/>
          <w:szCs w:val="28"/>
          <w:lang w:eastAsia="ru-RU"/>
        </w:rPr>
        <w:t>22855,1 млн. руб., (уд</w:t>
      </w:r>
      <w:proofErr w:type="gramStart"/>
      <w:r w:rsidRPr="00727600">
        <w:rPr>
          <w:rFonts w:ascii="Times New Roman" w:eastAsia="Times New Roman" w:hAnsi="Times New Roman" w:cs="Times New Roman"/>
          <w:color w:val="000000"/>
          <w:sz w:val="28"/>
          <w:szCs w:val="28"/>
          <w:lang w:eastAsia="ru-RU"/>
        </w:rPr>
        <w:t>.</w:t>
      </w:r>
      <w:proofErr w:type="gramEnd"/>
      <w:r w:rsidRPr="00727600">
        <w:rPr>
          <w:rFonts w:ascii="Times New Roman" w:eastAsia="Times New Roman" w:hAnsi="Times New Roman" w:cs="Times New Roman"/>
          <w:color w:val="000000"/>
          <w:sz w:val="28"/>
          <w:szCs w:val="28"/>
          <w:lang w:eastAsia="ru-RU"/>
        </w:rPr>
        <w:t xml:space="preserve"> </w:t>
      </w:r>
      <w:proofErr w:type="gramStart"/>
      <w:r w:rsidRPr="00727600">
        <w:rPr>
          <w:rFonts w:ascii="Times New Roman" w:eastAsia="Times New Roman" w:hAnsi="Times New Roman" w:cs="Times New Roman"/>
          <w:color w:val="000000"/>
          <w:sz w:val="28"/>
          <w:szCs w:val="28"/>
          <w:lang w:eastAsia="ru-RU"/>
        </w:rPr>
        <w:t>в</w:t>
      </w:r>
      <w:proofErr w:type="gramEnd"/>
      <w:r w:rsidRPr="00727600">
        <w:rPr>
          <w:rFonts w:ascii="Times New Roman" w:eastAsia="Times New Roman" w:hAnsi="Times New Roman" w:cs="Times New Roman"/>
          <w:color w:val="000000"/>
          <w:sz w:val="28"/>
          <w:szCs w:val="28"/>
          <w:lang w:eastAsia="ru-RU"/>
        </w:rPr>
        <w:t xml:space="preserve">ес – 55,3 %), исполнение за 2020 год составило               37993,3 млн. руб. или 166,2 %). </w:t>
      </w:r>
      <w:proofErr w:type="gramStart"/>
      <w:r w:rsidRPr="00727600">
        <w:rPr>
          <w:rFonts w:ascii="Times New Roman" w:eastAsia="Times New Roman" w:hAnsi="Times New Roman" w:cs="Times New Roman"/>
          <w:color w:val="000000"/>
          <w:sz w:val="28"/>
          <w:szCs w:val="28"/>
          <w:lang w:eastAsia="ru-RU"/>
        </w:rPr>
        <w:t xml:space="preserve">Причина - </w:t>
      </w:r>
      <w:r w:rsidRPr="00727600">
        <w:rPr>
          <w:rFonts w:ascii="Times New Roman" w:hAnsi="Times New Roman" w:cs="Times New Roman"/>
          <w:sz w:val="28"/>
          <w:szCs w:val="28"/>
        </w:rPr>
        <w:t>увеличение спроса на производимую продукцию и расширением ассортимента ООО «Пищевые ингредиенты» нарастило объемы производства, а также с июня 2020 года в статистической отчетности отражены объемы отгрузки масел ООО «Таманская портовая компания», которая передает на переработку предприятию ООО «Кубанские масла» давальческое сырье (семена подсолнечника) и после получения готовой продукции (растительного масла) реализует ее.</w:t>
      </w:r>
      <w:proofErr w:type="gramEnd"/>
    </w:p>
    <w:p w:rsidR="00B528D9" w:rsidRPr="00727600" w:rsidRDefault="00B528D9" w:rsidP="00B528D9">
      <w:pPr>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sz w:val="28"/>
          <w:szCs w:val="28"/>
          <w:lang w:eastAsia="ru-RU"/>
        </w:rPr>
        <w:t xml:space="preserve">Годовой план по объему реализации напитков выполнен на 100,5% и составил 15542,6 млн. руб., что выше аналогичного периода 2019 года на                16,4 %. </w:t>
      </w:r>
      <w:r w:rsidRPr="00727600">
        <w:rPr>
          <w:rFonts w:ascii="Times New Roman" w:eastAsia="Times New Roman" w:hAnsi="Times New Roman" w:cs="Times New Roman"/>
          <w:sz w:val="24"/>
          <w:szCs w:val="28"/>
          <w:lang w:eastAsia="ru-RU"/>
        </w:rPr>
        <w:t xml:space="preserve"> </w:t>
      </w:r>
      <w:r w:rsidRPr="00727600">
        <w:rPr>
          <w:rFonts w:ascii="Times New Roman" w:hAnsi="Times New Roman" w:cs="Times New Roman"/>
          <w:sz w:val="28"/>
          <w:szCs w:val="28"/>
        </w:rPr>
        <w:t>Рост объемов реализации обусловлен увеличением производства вин виноградных: ОАО АПФ «</w:t>
      </w:r>
      <w:proofErr w:type="spellStart"/>
      <w:r w:rsidRPr="00727600">
        <w:rPr>
          <w:rFonts w:ascii="Times New Roman" w:hAnsi="Times New Roman" w:cs="Times New Roman"/>
          <w:sz w:val="28"/>
          <w:szCs w:val="28"/>
        </w:rPr>
        <w:t>Фанагория</w:t>
      </w:r>
      <w:proofErr w:type="spellEnd"/>
      <w:r w:rsidRPr="00727600">
        <w:rPr>
          <w:rFonts w:ascii="Times New Roman" w:hAnsi="Times New Roman" w:cs="Times New Roman"/>
          <w:sz w:val="28"/>
          <w:szCs w:val="28"/>
        </w:rPr>
        <w:t>» - на 23,5 %, ООО «ТВК-Кубань» - на 38,1 %, филиал АО «МПБК «Очаково» ООО «Южная винная компания» - на 47,2%. Также увеличено производство шампанских вин: ООО «</w:t>
      </w:r>
      <w:proofErr w:type="spellStart"/>
      <w:r w:rsidRPr="00727600">
        <w:rPr>
          <w:rFonts w:ascii="Times New Roman" w:hAnsi="Times New Roman" w:cs="Times New Roman"/>
          <w:sz w:val="28"/>
          <w:szCs w:val="28"/>
        </w:rPr>
        <w:t>Мильстрим</w:t>
      </w:r>
      <w:proofErr w:type="spellEnd"/>
      <w:r w:rsidRPr="00727600">
        <w:rPr>
          <w:rFonts w:ascii="Times New Roman" w:hAnsi="Times New Roman" w:cs="Times New Roman"/>
          <w:sz w:val="28"/>
          <w:szCs w:val="28"/>
        </w:rPr>
        <w:t>-Черноморские вина» - на 15,4 %, ОАО АПФ «</w:t>
      </w:r>
      <w:proofErr w:type="spellStart"/>
      <w:r w:rsidRPr="00727600">
        <w:rPr>
          <w:rFonts w:ascii="Times New Roman" w:hAnsi="Times New Roman" w:cs="Times New Roman"/>
          <w:sz w:val="28"/>
          <w:szCs w:val="28"/>
        </w:rPr>
        <w:t>Фанагория</w:t>
      </w:r>
      <w:proofErr w:type="spellEnd"/>
      <w:r w:rsidRPr="00727600">
        <w:rPr>
          <w:rFonts w:ascii="Times New Roman" w:hAnsi="Times New Roman" w:cs="Times New Roman"/>
          <w:sz w:val="28"/>
          <w:szCs w:val="28"/>
        </w:rPr>
        <w:t>» - на 14,2 %.</w:t>
      </w:r>
    </w:p>
    <w:p w:rsidR="00B528D9" w:rsidRPr="00727600" w:rsidRDefault="00B528D9" w:rsidP="00B528D9">
      <w:pPr>
        <w:spacing w:after="0" w:line="240" w:lineRule="auto"/>
        <w:ind w:firstLine="708"/>
        <w:jc w:val="both"/>
        <w:rPr>
          <w:rFonts w:ascii="Times New Roman" w:eastAsia="Calibri" w:hAnsi="Times New Roman" w:cs="Times New Roman"/>
          <w:sz w:val="28"/>
          <w:szCs w:val="28"/>
          <w:highlight w:val="yellow"/>
        </w:rPr>
      </w:pPr>
      <w:r w:rsidRPr="00727600">
        <w:rPr>
          <w:rFonts w:ascii="Times New Roman" w:eastAsia="Calibri" w:hAnsi="Times New Roman" w:cs="Times New Roman"/>
          <w:sz w:val="28"/>
          <w:szCs w:val="28"/>
        </w:rPr>
        <w:t>С 2019 года ОАО АПФ «</w:t>
      </w:r>
      <w:proofErr w:type="spellStart"/>
      <w:r w:rsidRPr="00727600">
        <w:rPr>
          <w:rFonts w:ascii="Times New Roman" w:eastAsia="Calibri" w:hAnsi="Times New Roman" w:cs="Times New Roman"/>
          <w:sz w:val="28"/>
          <w:szCs w:val="28"/>
        </w:rPr>
        <w:t>Фанагория</w:t>
      </w:r>
      <w:proofErr w:type="spellEnd"/>
      <w:r w:rsidRPr="00727600">
        <w:rPr>
          <w:rFonts w:ascii="Times New Roman" w:eastAsia="Calibri" w:hAnsi="Times New Roman" w:cs="Times New Roman"/>
          <w:sz w:val="28"/>
          <w:szCs w:val="28"/>
        </w:rPr>
        <w:t xml:space="preserve">» </w:t>
      </w:r>
      <w:r w:rsidRPr="00727600">
        <w:rPr>
          <w:rFonts w:ascii="Times New Roman" w:eastAsia="Calibri" w:hAnsi="Times New Roman" w:cs="Times New Roman"/>
          <w:color w:val="333333"/>
          <w:sz w:val="28"/>
          <w:szCs w:val="28"/>
          <w:shd w:val="clear" w:color="auto" w:fill="FFFFFF"/>
        </w:rPr>
        <w:t>впервые после многолетнего перерыва возобновило производство безалкогольной продукции – сортового натурального виноградного сока. В настоящее время предприятие выпускает соки двух наименований: «</w:t>
      </w:r>
      <w:proofErr w:type="spellStart"/>
      <w:r w:rsidRPr="00727600">
        <w:rPr>
          <w:rFonts w:ascii="Times New Roman" w:eastAsia="Calibri" w:hAnsi="Times New Roman" w:cs="Times New Roman"/>
          <w:color w:val="333333"/>
          <w:sz w:val="28"/>
          <w:szCs w:val="28"/>
          <w:shd w:val="clear" w:color="auto" w:fill="FFFFFF"/>
        </w:rPr>
        <w:t>Шардоне</w:t>
      </w:r>
      <w:proofErr w:type="spellEnd"/>
      <w:r w:rsidRPr="00727600">
        <w:rPr>
          <w:rFonts w:ascii="Times New Roman" w:eastAsia="Calibri" w:hAnsi="Times New Roman" w:cs="Times New Roman"/>
          <w:color w:val="333333"/>
          <w:sz w:val="28"/>
          <w:szCs w:val="28"/>
          <w:shd w:val="clear" w:color="auto" w:fill="FFFFFF"/>
        </w:rPr>
        <w:t>» (белый) и «Каберне» (красный). Для этих целей в 2019 году на предприятии была смонтирована новая производственная линия. С декабря 2020 года в статистической отчетности отражены объемы производства виноградного сока и составили 106,68 тыс. условных банок.</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lang w:eastAsia="ru-RU"/>
        </w:rPr>
        <w:t xml:space="preserve"> «добыча полезных ископаемых» - план выполнен на 134,8 %, составив                  1069,8 млн. руб. (ПАО «Комбинат строительных материалов «Первомайский», ООО НК «</w:t>
      </w:r>
      <w:proofErr w:type="spellStart"/>
      <w:r w:rsidRPr="00727600">
        <w:rPr>
          <w:rFonts w:ascii="Times New Roman" w:eastAsia="Times New Roman" w:hAnsi="Times New Roman" w:cs="Times New Roman"/>
          <w:sz w:val="28"/>
          <w:szCs w:val="28"/>
          <w:lang w:eastAsia="ru-RU"/>
        </w:rPr>
        <w:t>Приазовнефть</w:t>
      </w:r>
      <w:proofErr w:type="spellEnd"/>
      <w:r w:rsidRPr="00727600">
        <w:rPr>
          <w:rFonts w:ascii="Times New Roman" w:eastAsia="Times New Roman" w:hAnsi="Times New Roman" w:cs="Times New Roman"/>
          <w:sz w:val="28"/>
          <w:szCs w:val="28"/>
          <w:lang w:eastAsia="ru-RU"/>
        </w:rPr>
        <w:t xml:space="preserve">», </w:t>
      </w:r>
      <w:r w:rsidRPr="00727600">
        <w:rPr>
          <w:rFonts w:ascii="Times New Roman" w:hAnsi="Times New Roman" w:cs="Times New Roman"/>
          <w:sz w:val="28"/>
          <w:szCs w:val="28"/>
        </w:rPr>
        <w:t>ООО «РН-Бурение»</w:t>
      </w:r>
      <w:r w:rsidRPr="00727600">
        <w:rPr>
          <w:rFonts w:ascii="Times New Roman" w:eastAsia="Times New Roman" w:hAnsi="Times New Roman" w:cs="Times New Roman"/>
          <w:sz w:val="28"/>
          <w:szCs w:val="28"/>
          <w:lang w:eastAsia="ru-RU"/>
        </w:rPr>
        <w:t xml:space="preserve">). Объемы добычи полезных ископаемых по отношению к аналогичному периоду 2019 года в целом увеличены в 4,4 раза </w:t>
      </w:r>
      <w:r w:rsidRPr="00727600">
        <w:rPr>
          <w:rFonts w:ascii="Times New Roman" w:hAnsi="Times New Roman" w:cs="Times New Roman"/>
          <w:sz w:val="28"/>
          <w:szCs w:val="28"/>
        </w:rPr>
        <w:t>за счет услуг ООО «РН-Бурение» в области добычи нефти и природного газа на месторождении «Новое» (175,0 млн. руб.), а также возобновления добычи нефти и газ</w:t>
      </w:r>
      <w:proofErr w:type="gramStart"/>
      <w:r w:rsidRPr="00727600">
        <w:rPr>
          <w:rFonts w:ascii="Times New Roman" w:hAnsi="Times New Roman" w:cs="Times New Roman"/>
          <w:sz w:val="28"/>
          <w:szCs w:val="28"/>
        </w:rPr>
        <w:t>а ООО</w:t>
      </w:r>
      <w:proofErr w:type="gramEnd"/>
      <w:r w:rsidRPr="00727600">
        <w:rPr>
          <w:rFonts w:ascii="Times New Roman" w:hAnsi="Times New Roman" w:cs="Times New Roman"/>
          <w:sz w:val="28"/>
          <w:szCs w:val="28"/>
        </w:rPr>
        <w:t xml:space="preserve"> «НК «</w:t>
      </w:r>
      <w:proofErr w:type="spellStart"/>
      <w:r w:rsidRPr="00727600">
        <w:rPr>
          <w:rFonts w:ascii="Times New Roman" w:hAnsi="Times New Roman" w:cs="Times New Roman"/>
          <w:sz w:val="28"/>
          <w:szCs w:val="28"/>
        </w:rPr>
        <w:t>Приазовнефть</w:t>
      </w:r>
      <w:proofErr w:type="spellEnd"/>
      <w:r w:rsidRPr="00727600">
        <w:rPr>
          <w:rFonts w:ascii="Times New Roman" w:hAnsi="Times New Roman" w:cs="Times New Roman"/>
          <w:sz w:val="28"/>
          <w:szCs w:val="28"/>
        </w:rPr>
        <w:t xml:space="preserve">». </w:t>
      </w:r>
      <w:proofErr w:type="gramStart"/>
      <w:r w:rsidRPr="00727600">
        <w:rPr>
          <w:rFonts w:ascii="Times New Roman" w:hAnsi="Times New Roman" w:cs="Times New Roman"/>
          <w:sz w:val="28"/>
          <w:szCs w:val="28"/>
        </w:rPr>
        <w:t>Добыча нефти и газа</w:t>
      </w:r>
      <w:r w:rsidRPr="00727600">
        <w:rPr>
          <w:rFonts w:ascii="Times New Roman" w:eastAsia="Times New Roman" w:hAnsi="Times New Roman" w:cs="Times New Roman"/>
          <w:sz w:val="28"/>
          <w:szCs w:val="28"/>
        </w:rPr>
        <w:t xml:space="preserve"> на месторождении «Новое» скважина № 6 </w:t>
      </w:r>
      <w:r w:rsidRPr="00727600">
        <w:rPr>
          <w:rFonts w:ascii="Times New Roman" w:hAnsi="Times New Roman" w:cs="Times New Roman"/>
          <w:sz w:val="28"/>
          <w:szCs w:val="28"/>
        </w:rPr>
        <w:t>(ООО «НК «</w:t>
      </w:r>
      <w:proofErr w:type="spellStart"/>
      <w:r w:rsidRPr="00727600">
        <w:rPr>
          <w:rFonts w:ascii="Times New Roman" w:hAnsi="Times New Roman" w:cs="Times New Roman"/>
          <w:sz w:val="28"/>
          <w:szCs w:val="28"/>
        </w:rPr>
        <w:t>Приазовнефть</w:t>
      </w:r>
      <w:proofErr w:type="spellEnd"/>
      <w:r w:rsidRPr="00727600">
        <w:rPr>
          <w:rFonts w:ascii="Times New Roman" w:hAnsi="Times New Roman" w:cs="Times New Roman"/>
          <w:sz w:val="28"/>
          <w:szCs w:val="28"/>
        </w:rPr>
        <w:t xml:space="preserve">») была </w:t>
      </w:r>
      <w:r w:rsidRPr="00727600">
        <w:rPr>
          <w:rFonts w:ascii="Times New Roman" w:eastAsia="Times New Roman" w:hAnsi="Times New Roman" w:cs="Times New Roman"/>
          <w:sz w:val="28"/>
          <w:szCs w:val="28"/>
        </w:rPr>
        <w:t>временно приостановлена в связи с ремонтными работами, проводимыми на скважине, но с июля текущего года возобновлена добыча нефтяного (попутного) газа – по состоянию на 1 января 2021 года в стоимостном выражении добыча составила 842,0 млн. руб., что в 34 раза выше, чем за аналогичный период 2019 года).</w:t>
      </w:r>
      <w:proofErr w:type="gramEnd"/>
      <w:r w:rsidRPr="00727600">
        <w:rPr>
          <w:rFonts w:ascii="Times New Roman" w:eastAsia="Times New Roman" w:hAnsi="Times New Roman" w:cs="Times New Roman"/>
          <w:sz w:val="28"/>
          <w:szCs w:val="28"/>
        </w:rPr>
        <w:t xml:space="preserve"> </w:t>
      </w:r>
      <w:proofErr w:type="gramStart"/>
      <w:r w:rsidRPr="00727600">
        <w:rPr>
          <w:rFonts w:ascii="Times New Roman" w:hAnsi="Times New Roman" w:cs="Times New Roman"/>
          <w:sz w:val="28"/>
          <w:szCs w:val="28"/>
        </w:rPr>
        <w:t xml:space="preserve">В то же время ПАО «Комбинат строительных материалов «Первомайский» - снизило объемы реализации по сравнению с прошлым годом на 35,0 %, выручка предприятия составила 52,9 млн. руб. Снижение обусловлено уменьшением количества заключенных контрактов на отгрузку производимой продукции). </w:t>
      </w:r>
      <w:proofErr w:type="gramEnd"/>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В то же время в «обеспечении электрической энергией, газом и паром; кондиционировании воздуха» план выполнен на 44,2 %, составив                  423,7 млн. руб. (темп роста к 2019 году – 85,3 %);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lastRenderedPageBreak/>
        <w:t>в «водоснабжении; водоотведении, организации сбора и утилизации отходов, деятельность по ликвидации загрязнений» план выполнен на 79,9 %, составив 477,8 млн. руб. (темп роста к 2019 году – 86,9 %).</w:t>
      </w:r>
    </w:p>
    <w:p w:rsidR="00B528D9" w:rsidRPr="00727600" w:rsidRDefault="00B528D9" w:rsidP="00B528D9">
      <w:pPr>
        <w:spacing w:after="0" w:line="240" w:lineRule="auto"/>
        <w:ind w:right="-5"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Район располагает многопрофильным потенциалом, преимущественно это перерабатывающая промышленность: производство алкогольных напитков и пищевых продуктов (масла растительные).</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Перевыполнение годового плана в натуральном выражении достигнуто в производстве:</w:t>
      </w:r>
    </w:p>
    <w:p w:rsidR="00B528D9" w:rsidRPr="00727600" w:rsidRDefault="00B528D9" w:rsidP="00B528D9">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масел растительных рафинированных – 134,2 %, составив 82,3 тыс. тонн (темп роста к 2019 году – 121,5 %);</w:t>
      </w:r>
    </w:p>
    <w:p w:rsidR="00B528D9" w:rsidRPr="00727600" w:rsidRDefault="00B528D9" w:rsidP="00B528D9">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жиров специального назначения (кондитерских) – 149,5 %, составив      392,7 тыс. тонн (темп роста к 2019 году – 119,9 %). </w:t>
      </w:r>
    </w:p>
    <w:p w:rsidR="00B528D9" w:rsidRPr="00727600" w:rsidRDefault="00B528D9" w:rsidP="00B528D9">
      <w:pPr>
        <w:shd w:val="clear" w:color="auto" w:fill="FFFFFF"/>
        <w:tabs>
          <w:tab w:val="left" w:pos="0"/>
        </w:tabs>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В то же время недостаточное выполнение годового плана отмечено в производстве масел растительных нерафинированных - 75,8 % (по отношению к 2019 году темп роста 81,3 %), электроэнергии – 35</w:t>
      </w:r>
      <w:r>
        <w:rPr>
          <w:rFonts w:ascii="Times New Roman" w:eastAsia="Times New Roman" w:hAnsi="Times New Roman" w:cs="Times New Roman"/>
          <w:sz w:val="28"/>
          <w:szCs w:val="28"/>
          <w:lang w:eastAsia="ru-RU"/>
        </w:rPr>
        <w:t>,1 % (по отношению к</w:t>
      </w:r>
      <w:r w:rsidRPr="00727600">
        <w:rPr>
          <w:rFonts w:ascii="Times New Roman" w:eastAsia="Times New Roman" w:hAnsi="Times New Roman" w:cs="Times New Roman"/>
          <w:sz w:val="28"/>
          <w:szCs w:val="28"/>
          <w:lang w:eastAsia="ru-RU"/>
        </w:rPr>
        <w:t xml:space="preserve"> 2019 году темп роста – 31,8 %) и тепловой энергии – </w:t>
      </w:r>
      <w:r>
        <w:rPr>
          <w:rFonts w:ascii="Times New Roman" w:eastAsia="Times New Roman" w:hAnsi="Times New Roman" w:cs="Times New Roman"/>
          <w:sz w:val="28"/>
          <w:szCs w:val="28"/>
          <w:lang w:eastAsia="ru-RU"/>
        </w:rPr>
        <w:t xml:space="preserve">54,9 % (к 2019 году – </w:t>
      </w:r>
      <w:r w:rsidRPr="00727600">
        <w:rPr>
          <w:rFonts w:ascii="Times New Roman" w:eastAsia="Times New Roman" w:hAnsi="Times New Roman" w:cs="Times New Roman"/>
          <w:sz w:val="28"/>
          <w:szCs w:val="28"/>
          <w:lang w:eastAsia="ru-RU"/>
        </w:rPr>
        <w:t>48,9 %).</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Потребительская сфера является неотъемлемой частью экономики района. Отрасль представлена предприятиями розничной торговли, общественного питания, бытового обслуживания.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proofErr w:type="gramStart"/>
      <w:r w:rsidRPr="00727600">
        <w:rPr>
          <w:rFonts w:ascii="Times New Roman" w:eastAsia="Times New Roman" w:hAnsi="Times New Roman" w:cs="Times New Roman"/>
          <w:sz w:val="28"/>
          <w:szCs w:val="28"/>
          <w:lang w:eastAsia="ru-RU"/>
        </w:rPr>
        <w:t>Розничные продажи выросли на 272% (в сопоставимых ценах) и достигли 10431,1 млн. руб. за счет функционирования крупных торговых сетей («Магнит», «Пульсар», «Пятерочка», «Перекресток», «Агрокомплекс», «Эльдорадо», «Магнит-</w:t>
      </w:r>
      <w:proofErr w:type="spellStart"/>
      <w:r w:rsidRPr="00727600">
        <w:rPr>
          <w:rFonts w:ascii="Times New Roman" w:eastAsia="Times New Roman" w:hAnsi="Times New Roman" w:cs="Times New Roman"/>
          <w:sz w:val="28"/>
          <w:szCs w:val="28"/>
          <w:lang w:eastAsia="ru-RU"/>
        </w:rPr>
        <w:t>Косметик</w:t>
      </w:r>
      <w:proofErr w:type="spellEnd"/>
      <w:r w:rsidRPr="00727600">
        <w:rPr>
          <w:rFonts w:ascii="Times New Roman" w:eastAsia="Times New Roman" w:hAnsi="Times New Roman" w:cs="Times New Roman"/>
          <w:sz w:val="28"/>
          <w:szCs w:val="28"/>
          <w:lang w:eastAsia="ru-RU"/>
        </w:rPr>
        <w:t>», «М. Видео», «</w:t>
      </w:r>
      <w:proofErr w:type="spellStart"/>
      <w:r w:rsidRPr="00727600">
        <w:rPr>
          <w:rFonts w:ascii="Times New Roman" w:eastAsia="Times New Roman" w:hAnsi="Times New Roman" w:cs="Times New Roman"/>
          <w:sz w:val="28"/>
          <w:szCs w:val="28"/>
          <w:lang w:eastAsia="ru-RU"/>
        </w:rPr>
        <w:t>Ермолинские</w:t>
      </w:r>
      <w:proofErr w:type="spellEnd"/>
      <w:r w:rsidRPr="00727600">
        <w:rPr>
          <w:rFonts w:ascii="Times New Roman" w:eastAsia="Times New Roman" w:hAnsi="Times New Roman" w:cs="Times New Roman"/>
          <w:sz w:val="28"/>
          <w:szCs w:val="28"/>
          <w:lang w:eastAsia="ru-RU"/>
        </w:rPr>
        <w:t xml:space="preserve"> полуфабрикаты», «</w:t>
      </w:r>
      <w:r w:rsidRPr="00727600">
        <w:rPr>
          <w:rFonts w:ascii="Times New Roman" w:eastAsia="Times New Roman" w:hAnsi="Times New Roman" w:cs="Times New Roman"/>
          <w:sz w:val="28"/>
          <w:szCs w:val="28"/>
          <w:lang w:val="en-US" w:eastAsia="ru-RU"/>
        </w:rPr>
        <w:t>DNS</w:t>
      </w:r>
      <w:r w:rsidRPr="00727600">
        <w:rPr>
          <w:rFonts w:ascii="Times New Roman" w:eastAsia="Times New Roman" w:hAnsi="Times New Roman" w:cs="Times New Roman"/>
          <w:sz w:val="28"/>
          <w:szCs w:val="28"/>
          <w:lang w:eastAsia="ru-RU"/>
        </w:rPr>
        <w:t>»), торговых центров («Южный город», «Встреча», «Калейдоскоп»), расширения торговых площадей и роста сетевых маркетинговых точек, ярмарок.</w:t>
      </w:r>
      <w:proofErr w:type="gramEnd"/>
      <w:r w:rsidRPr="00727600">
        <w:rPr>
          <w:rFonts w:ascii="Times New Roman" w:eastAsia="Times New Roman" w:hAnsi="Times New Roman" w:cs="Times New Roman"/>
          <w:sz w:val="28"/>
          <w:szCs w:val="28"/>
          <w:lang w:eastAsia="ru-RU"/>
        </w:rPr>
        <w:t xml:space="preserve"> Годовое плановое задание выполнено на 98,5%.</w:t>
      </w:r>
    </w:p>
    <w:p w:rsidR="00B528D9" w:rsidRPr="00727600" w:rsidRDefault="00B528D9" w:rsidP="00B528D9">
      <w:pPr>
        <w:tabs>
          <w:tab w:val="left" w:pos="851"/>
        </w:tabs>
        <w:spacing w:after="0" w:line="240" w:lineRule="auto"/>
        <w:ind w:firstLine="709"/>
        <w:jc w:val="both"/>
        <w:rPr>
          <w:rFonts w:ascii="Times New Roman" w:eastAsia="Times New Roman" w:hAnsi="Times New Roman" w:cs="Times New Roman"/>
          <w:sz w:val="28"/>
          <w:szCs w:val="28"/>
          <w:highlight w:val="yellow"/>
          <w:lang w:eastAsia="ru-RU"/>
        </w:rPr>
      </w:pPr>
      <w:r w:rsidRPr="00727600">
        <w:rPr>
          <w:rFonts w:ascii="Times New Roman" w:eastAsia="Times New Roman" w:hAnsi="Times New Roman" w:cs="Times New Roman"/>
          <w:sz w:val="28"/>
          <w:szCs w:val="28"/>
          <w:lang w:eastAsia="ru-RU"/>
        </w:rPr>
        <w:t xml:space="preserve">Значительная часть общедоступной сети общепита развивается в системе розничной торговли, в развлекательных и досуговых центрах, а также обеспечивается функционированием точек общественного питания в курортных зонах. Годовой план по обороту общественного питания выполнен на 34,3%, составив 36,9 млн. рублей, что ниже аналогичного </w:t>
      </w:r>
      <w:r>
        <w:rPr>
          <w:rFonts w:ascii="Times New Roman" w:eastAsia="Times New Roman" w:hAnsi="Times New Roman" w:cs="Times New Roman"/>
          <w:sz w:val="28"/>
          <w:szCs w:val="28"/>
          <w:lang w:eastAsia="ru-RU"/>
        </w:rPr>
        <w:t xml:space="preserve">показателя за </w:t>
      </w:r>
      <w:r w:rsidRPr="00727600">
        <w:rPr>
          <w:rFonts w:ascii="Times New Roman" w:eastAsia="Times New Roman" w:hAnsi="Times New Roman" w:cs="Times New Roman"/>
          <w:sz w:val="28"/>
          <w:szCs w:val="28"/>
          <w:lang w:eastAsia="ru-RU"/>
        </w:rPr>
        <w:t xml:space="preserve">2019 год на 58,6 %. Снижение оборота общественного питания связано с изменениями в предпочтениях населения в сторону избирательно-сберегательной модели поведения, а также с </w:t>
      </w:r>
      <w:r w:rsidRPr="00727600">
        <w:rPr>
          <w:rFonts w:ascii="Times New Roman" w:eastAsia="Times New Roman" w:hAnsi="Times New Roman" w:cs="Times New Roman"/>
          <w:sz w:val="28"/>
          <w:szCs w:val="28"/>
        </w:rPr>
        <w:t xml:space="preserve">действием ограничительных мер, связанных с распространением новой </w:t>
      </w:r>
      <w:proofErr w:type="spellStart"/>
      <w:r w:rsidRPr="00727600">
        <w:rPr>
          <w:rFonts w:ascii="Times New Roman" w:eastAsia="Times New Roman" w:hAnsi="Times New Roman" w:cs="Times New Roman"/>
          <w:sz w:val="28"/>
          <w:szCs w:val="28"/>
        </w:rPr>
        <w:t>коронавирусной</w:t>
      </w:r>
      <w:proofErr w:type="spellEnd"/>
      <w:r w:rsidRPr="00727600">
        <w:rPr>
          <w:rFonts w:ascii="Times New Roman" w:eastAsia="Times New Roman" w:hAnsi="Times New Roman" w:cs="Times New Roman"/>
          <w:sz w:val="28"/>
          <w:szCs w:val="28"/>
        </w:rPr>
        <w:t xml:space="preserve"> инфекции</w:t>
      </w:r>
      <w:r w:rsidRPr="00727600">
        <w:rPr>
          <w:rFonts w:ascii="Times New Roman" w:eastAsia="Times New Roman" w:hAnsi="Times New Roman" w:cs="Times New Roman"/>
          <w:sz w:val="28"/>
          <w:szCs w:val="28"/>
          <w:lang w:eastAsia="ru-RU"/>
        </w:rPr>
        <w:t>.</w:t>
      </w:r>
    </w:p>
    <w:p w:rsidR="00B528D9" w:rsidRPr="00727600" w:rsidRDefault="00B528D9" w:rsidP="00B528D9">
      <w:pPr>
        <w:tabs>
          <w:tab w:val="left" w:pos="0"/>
        </w:tabs>
        <w:spacing w:after="0" w:line="240" w:lineRule="auto"/>
        <w:jc w:val="both"/>
        <w:rPr>
          <w:rFonts w:ascii="Times New Roman" w:eastAsia="Times New Roman" w:hAnsi="Times New Roman" w:cs="Times New Roman"/>
          <w:b/>
          <w:sz w:val="28"/>
          <w:szCs w:val="28"/>
          <w:lang w:eastAsia="ru-RU"/>
        </w:rPr>
      </w:pPr>
      <w:r w:rsidRPr="00727600">
        <w:rPr>
          <w:rFonts w:ascii="Times New Roman" w:eastAsia="Times New Roman" w:hAnsi="Times New Roman" w:cs="Times New Roman"/>
          <w:sz w:val="28"/>
          <w:szCs w:val="28"/>
          <w:lang w:eastAsia="ru-RU"/>
        </w:rPr>
        <w:t xml:space="preserve">Количество отдохнувших в Темрюкском районе за отчетный период ниже уровня 2019 года и составило 1103,5 тыс. человек. </w:t>
      </w:r>
      <w:proofErr w:type="gramStart"/>
      <w:r w:rsidRPr="00727600">
        <w:rPr>
          <w:rFonts w:ascii="Times New Roman" w:eastAsia="Times New Roman" w:hAnsi="Times New Roman" w:cs="Times New Roman"/>
          <w:sz w:val="28"/>
          <w:szCs w:val="28"/>
          <w:lang w:eastAsia="ru-RU"/>
        </w:rPr>
        <w:t>Объем услуг, предоставленных крупными и средними организациями курортно-туристского комплекса, составил 15,9 млн. рублей, что ниже показателя за аналогичный период 2019 года на 86,6 %. Годовые планы выполнены на 66,7 % и 13,4 % соответственно (</w:t>
      </w:r>
      <w:r w:rsidRPr="00727600">
        <w:rPr>
          <w:rFonts w:ascii="Times New Roman" w:eastAsia="Times New Roman" w:hAnsi="Times New Roman" w:cs="Times New Roman"/>
          <w:sz w:val="28"/>
          <w:szCs w:val="28"/>
        </w:rPr>
        <w:t xml:space="preserve">в связи с началом курортного сезона с 1 июня 2020 года (в мае 2020 года действовали ограничительные меры, связанные с распространением новой </w:t>
      </w:r>
      <w:proofErr w:type="spellStart"/>
      <w:r w:rsidRPr="00727600">
        <w:rPr>
          <w:rFonts w:ascii="Times New Roman" w:eastAsia="Times New Roman" w:hAnsi="Times New Roman" w:cs="Times New Roman"/>
          <w:sz w:val="28"/>
          <w:szCs w:val="28"/>
        </w:rPr>
        <w:t>коронавирусной</w:t>
      </w:r>
      <w:proofErr w:type="spellEnd"/>
      <w:r w:rsidRPr="00727600">
        <w:rPr>
          <w:rFonts w:ascii="Times New Roman" w:eastAsia="Times New Roman" w:hAnsi="Times New Roman" w:cs="Times New Roman"/>
          <w:sz w:val="28"/>
          <w:szCs w:val="28"/>
        </w:rPr>
        <w:t xml:space="preserve"> инфекции).</w:t>
      </w:r>
      <w:proofErr w:type="gramEnd"/>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proofErr w:type="gramStart"/>
      <w:r w:rsidRPr="00727600">
        <w:rPr>
          <w:rFonts w:ascii="Times New Roman" w:eastAsia="Times New Roman" w:hAnsi="Times New Roman" w:cs="Times New Roman"/>
          <w:sz w:val="28"/>
          <w:szCs w:val="28"/>
          <w:lang w:eastAsia="ru-RU"/>
        </w:rPr>
        <w:t xml:space="preserve">Стоимость выполненных работ в строительстве по итогам 2020 года составила 17288,0 млн. руб., или 63,1% по отношению к аналогичному периоду 2019 года, </w:t>
      </w:r>
      <w:r>
        <w:rPr>
          <w:rFonts w:ascii="Times New Roman" w:eastAsia="Times New Roman" w:hAnsi="Times New Roman" w:cs="Times New Roman"/>
          <w:sz w:val="28"/>
          <w:szCs w:val="28"/>
          <w:lang w:eastAsia="ru-RU"/>
        </w:rPr>
        <w:t xml:space="preserve">годовой план выполнен на 8377,5 %. </w:t>
      </w:r>
      <w:r w:rsidRPr="00727600">
        <w:rPr>
          <w:rFonts w:ascii="Times New Roman" w:eastAsia="Times New Roman" w:hAnsi="Times New Roman" w:cs="Times New Roman"/>
          <w:sz w:val="28"/>
          <w:szCs w:val="28"/>
          <w:lang w:eastAsia="ru-RU"/>
        </w:rPr>
        <w:t xml:space="preserve">Такое перевыполнение показателя обусловлено тем, что объемы организаций, осуществляющих </w:t>
      </w:r>
      <w:r w:rsidRPr="00727600">
        <w:rPr>
          <w:rFonts w:ascii="Times New Roman" w:eastAsia="Times New Roman" w:hAnsi="Times New Roman" w:cs="Times New Roman"/>
          <w:sz w:val="28"/>
          <w:szCs w:val="28"/>
          <w:lang w:eastAsia="ru-RU"/>
        </w:rPr>
        <w:lastRenderedPageBreak/>
        <w:t>строительство транспортного перехода через Керченский пролив, были учтены в прогнозе на 2020 год в разделе «краевые организации», а фактически объемы этих организаций учитываются в</w:t>
      </w:r>
      <w:proofErr w:type="gramEnd"/>
      <w:r w:rsidRPr="00727600">
        <w:rPr>
          <w:rFonts w:ascii="Times New Roman" w:eastAsia="Times New Roman" w:hAnsi="Times New Roman" w:cs="Times New Roman"/>
          <w:sz w:val="28"/>
          <w:szCs w:val="28"/>
          <w:lang w:eastAsia="ru-RU"/>
        </w:rPr>
        <w:t xml:space="preserve"> статистической отчетности по крупным и средним организациям Темрюкского района. </w:t>
      </w:r>
    </w:p>
    <w:p w:rsidR="00B528D9" w:rsidRPr="00727600" w:rsidRDefault="00B528D9" w:rsidP="00B528D9">
      <w:pPr>
        <w:spacing w:after="0" w:line="240" w:lineRule="auto"/>
        <w:ind w:firstLine="709"/>
        <w:jc w:val="both"/>
        <w:rPr>
          <w:rFonts w:ascii="Times New Roman" w:hAnsi="Times New Roman" w:cs="Times New Roman"/>
          <w:b/>
          <w:sz w:val="28"/>
          <w:szCs w:val="28"/>
        </w:rPr>
      </w:pPr>
      <w:r w:rsidRPr="00727600">
        <w:rPr>
          <w:rFonts w:ascii="Times New Roman" w:eastAsia="Times New Roman" w:hAnsi="Times New Roman" w:cs="Times New Roman"/>
          <w:sz w:val="28"/>
          <w:szCs w:val="28"/>
          <w:lang w:eastAsia="ru-RU"/>
        </w:rPr>
        <w:t xml:space="preserve">По площади введенных в эксплуатацию жилых домов организациями всех форм собственности план выполнен на 192,6 %, составив 43,9 тыс. кв. м, что, в то же время, на 23,6% выше показателя за аналогичный период 2019 года. </w:t>
      </w:r>
      <w:r w:rsidRPr="00727600">
        <w:rPr>
          <w:rFonts w:ascii="Times New Roman" w:eastAsia="Times New Roman" w:hAnsi="Times New Roman" w:cs="Times New Roman"/>
          <w:sz w:val="28"/>
          <w:szCs w:val="28"/>
        </w:rPr>
        <w:t>Причина значительного роста показателя связана с тем, что в соответствии с Приказом Росстата от 10.04.2019 № 207, изменен круг респондентов, предоставляющих форму федерального статистического наблюдения "Сведения о построенных населением жилых домах", с августа 2019 года ее представляют только органы исполнительной власти. До августа 2019 года данную форму предоставляли организации технического учета и технической инвентаризации объектов капитального строительства, на территории МО Темрюкский район данную информацию представляло ГУП КК «</w:t>
      </w:r>
      <w:proofErr w:type="spellStart"/>
      <w:r w:rsidRPr="00727600">
        <w:rPr>
          <w:rFonts w:ascii="Times New Roman" w:eastAsia="Times New Roman" w:hAnsi="Times New Roman" w:cs="Times New Roman"/>
          <w:sz w:val="28"/>
          <w:szCs w:val="28"/>
        </w:rPr>
        <w:t>Крайтехинвентаризация</w:t>
      </w:r>
      <w:proofErr w:type="spellEnd"/>
      <w:r w:rsidRPr="00727600">
        <w:rPr>
          <w:rFonts w:ascii="Times New Roman" w:eastAsia="Times New Roman" w:hAnsi="Times New Roman" w:cs="Times New Roman"/>
          <w:sz w:val="28"/>
          <w:szCs w:val="28"/>
        </w:rPr>
        <w:t xml:space="preserve">» на основании подготовленных технических паспортов. Данный документ подготавливался по желанию правообладателя объекта капитального строительства. В связи с этим в статистических данных за 2019 год не отражены 8,036 тыс. кв. м. ИЖС, соответственно, учитывая </w:t>
      </w:r>
      <w:proofErr w:type="gramStart"/>
      <w:r w:rsidRPr="00727600">
        <w:rPr>
          <w:rFonts w:ascii="Times New Roman" w:eastAsia="Times New Roman" w:hAnsi="Times New Roman" w:cs="Times New Roman"/>
          <w:sz w:val="28"/>
          <w:szCs w:val="28"/>
        </w:rPr>
        <w:t>данные</w:t>
      </w:r>
      <w:proofErr w:type="gramEnd"/>
      <w:r w:rsidRPr="00727600">
        <w:rPr>
          <w:rFonts w:ascii="Times New Roman" w:eastAsia="Times New Roman" w:hAnsi="Times New Roman" w:cs="Times New Roman"/>
          <w:sz w:val="28"/>
          <w:szCs w:val="28"/>
        </w:rPr>
        <w:t xml:space="preserve"> не вошедшие в статистическую отчетность, рост по ИЖС в 2020 году в сравнении с аналогичным периодом 2019 года незначительный.  </w:t>
      </w:r>
    </w:p>
    <w:p w:rsidR="00B528D9" w:rsidRPr="00727600" w:rsidRDefault="00B528D9" w:rsidP="00B528D9">
      <w:pPr>
        <w:tabs>
          <w:tab w:val="left" w:pos="851"/>
        </w:tabs>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Темрюкский район - один из крупных сельскохозяйственных районов Краснодарского края с преобладанием основного направления – виноградарство и виноделие. Кроме того, в районе выращивают зерновые культуры, овощи, кормовые культуры. Производят мясо, молоко.</w:t>
      </w:r>
    </w:p>
    <w:p w:rsidR="00B528D9" w:rsidRPr="00727600" w:rsidRDefault="00B528D9" w:rsidP="00B528D9">
      <w:pPr>
        <w:spacing w:after="0" w:line="240" w:lineRule="auto"/>
        <w:ind w:firstLine="709"/>
        <w:jc w:val="both"/>
        <w:rPr>
          <w:rFonts w:ascii="Times New Roman" w:hAnsi="Times New Roman" w:cs="Times New Roman"/>
          <w:sz w:val="28"/>
          <w:szCs w:val="28"/>
          <w:highlight w:val="yellow"/>
        </w:rPr>
      </w:pPr>
      <w:r w:rsidRPr="00727600">
        <w:rPr>
          <w:rFonts w:ascii="Times New Roman" w:eastAsia="Times New Roman" w:hAnsi="Times New Roman" w:cs="Times New Roman"/>
          <w:sz w:val="28"/>
          <w:szCs w:val="28"/>
          <w:lang w:eastAsia="ru-RU"/>
        </w:rPr>
        <w:t xml:space="preserve">По итогам 2020 года стоимость продукции сельского хозяйства, произведенной крупными и средними предприятиями, составила                           3287,3 млн. руб. или 76,0% к годовому плану. </w:t>
      </w:r>
      <w:proofErr w:type="gramStart"/>
      <w:r w:rsidRPr="00727600">
        <w:rPr>
          <w:rFonts w:ascii="Times New Roman" w:eastAsia="Times New Roman" w:hAnsi="Times New Roman" w:cs="Times New Roman"/>
          <w:sz w:val="28"/>
          <w:szCs w:val="28"/>
          <w:lang w:eastAsia="ru-RU"/>
        </w:rPr>
        <w:t xml:space="preserve">Объем продукции сельского хозяйства, по сравнению с аналогичным периодом 2019 года, увеличился на 5,2%. </w:t>
      </w:r>
      <w:r w:rsidRPr="00727600">
        <w:rPr>
          <w:rFonts w:ascii="Times New Roman" w:hAnsi="Times New Roman" w:cs="Times New Roman"/>
          <w:sz w:val="28"/>
          <w:szCs w:val="28"/>
        </w:rPr>
        <w:t>Рост обусловлен увеличением объемов реализации риса и винограда в отчетном периоде по сравнению с аналогичным периодом 2019 года (АО «Правобережный» и виноградарские хозяйства), ростом объема услуг в области растениеводства, а также увеличением объемов услуг по рыболовству (пруды АО «Правобережный»).</w:t>
      </w:r>
      <w:proofErr w:type="gramEnd"/>
      <w:r w:rsidRPr="00727600">
        <w:rPr>
          <w:rFonts w:ascii="Times New Roman" w:hAnsi="Times New Roman" w:cs="Times New Roman"/>
          <w:sz w:val="28"/>
          <w:szCs w:val="28"/>
        </w:rPr>
        <w:t xml:space="preserve"> Основной объем продукции – 99,2 % приходится на отрасль «растениеводство».</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За 2020 год произведено продукции растениеводства:</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зерна (в весе после доработки) – 0,507 тыс. тонн, годовой план выполнен на 3,2 %, темп роста к аналогичному периоду 2019 года 51,3 %. Причина снижения валового сбора урожая в снижении посевных площадей в ОАО «Передний край», ООО «Победа», АО «Правобережный», ООО А/ф «Юбилейная». Земли ОАО «Передний край» сданы в аренду КФХ для выращивания зерновых и зернобобовых культур, ООО А/ф «Юбилейная» - по причине нерентабельности возделывания озимой пшеницы, а также в связи с трудным финансовым положением предприятия часть земель также сданы в аренду фермерским хозяйствам;</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риса - 20,7 тыс. тонн, годовой план выполнен на 254,2 %, темп роста к             аналогичному периоду 2019 года составил 132,2 %. Причина – увеличение </w:t>
      </w:r>
      <w:r w:rsidRPr="00727600">
        <w:rPr>
          <w:rFonts w:ascii="Times New Roman" w:eastAsia="Times New Roman" w:hAnsi="Times New Roman" w:cs="Times New Roman"/>
          <w:sz w:val="28"/>
          <w:szCs w:val="28"/>
          <w:lang w:eastAsia="ru-RU"/>
        </w:rPr>
        <w:lastRenderedPageBreak/>
        <w:t xml:space="preserve">посевных площадей, кроме 1170 га земель АО «Правобережный», в 2020 году е в хозяйственное ведение ООО «Перспектив Агро» передано 3050 га рисовых полей предприятия банкрота ГСП «Светлый путь», 3000 га из которых предприятие засеяло рисом, остальные соей; </w:t>
      </w:r>
    </w:p>
    <w:p w:rsidR="00B528D9" w:rsidRPr="00727600" w:rsidRDefault="00B528D9" w:rsidP="00B528D9">
      <w:pPr>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sz w:val="28"/>
          <w:szCs w:val="28"/>
          <w:lang w:eastAsia="ru-RU"/>
        </w:rPr>
        <w:t>винограда – 123,2 тыс. тонн, годовой план выполнен на 83,3%, темп роста к соответствующему периоду 2019 года - 84,0 %. С</w:t>
      </w:r>
      <w:r w:rsidRPr="00727600">
        <w:rPr>
          <w:rFonts w:ascii="Times New Roman" w:hAnsi="Times New Roman" w:cs="Times New Roman"/>
          <w:sz w:val="28"/>
          <w:szCs w:val="28"/>
        </w:rPr>
        <w:t>нижение валового сбора связано с весенними морозами, которые повредили биологическое развитие формирования гроздей винограда, что снизило количество гроздей винограда на 20,0 %;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Годовой план по площади виноградников в сельскохозяйственных предприятиях выполнен на 91,7 %, что составляет 16,6 тыс. га.</w:t>
      </w:r>
    </w:p>
    <w:p w:rsidR="00B528D9" w:rsidRPr="00727600" w:rsidRDefault="00B528D9" w:rsidP="00B528D9">
      <w:pPr>
        <w:spacing w:after="0" w:line="240" w:lineRule="auto"/>
        <w:ind w:firstLine="709"/>
        <w:jc w:val="both"/>
        <w:rPr>
          <w:rFonts w:ascii="Times New Roman" w:hAnsi="Times New Roman" w:cs="Times New Roman"/>
          <w:sz w:val="28"/>
          <w:szCs w:val="28"/>
        </w:rPr>
      </w:pPr>
      <w:r w:rsidRPr="00727600">
        <w:rPr>
          <w:rFonts w:ascii="Times New Roman" w:eastAsia="Times New Roman" w:hAnsi="Times New Roman" w:cs="Times New Roman"/>
          <w:sz w:val="28"/>
          <w:szCs w:val="28"/>
          <w:lang w:eastAsia="ru-RU"/>
        </w:rPr>
        <w:t xml:space="preserve">По производству мяса (скота и птицы) в живой массе плановое задание в натуральном выражении выполнено на 29,4 %, со снижением на 35,9 % по отношению к аналогичному периоду 2019 года, </w:t>
      </w:r>
      <w:r w:rsidRPr="00727600">
        <w:rPr>
          <w:rFonts w:ascii="Times New Roman" w:hAnsi="Times New Roman" w:cs="Times New Roman"/>
          <w:sz w:val="28"/>
          <w:szCs w:val="28"/>
        </w:rPr>
        <w:t xml:space="preserve">в связи с меньшим, по сравнению с 2019 годом, количеством поголовья, достигшего необходимого для убоя веса (АО «Правобережный»).  </w:t>
      </w:r>
    </w:p>
    <w:p w:rsidR="00B528D9" w:rsidRPr="00727600" w:rsidRDefault="00B528D9" w:rsidP="00B528D9">
      <w:pPr>
        <w:spacing w:after="0" w:line="240" w:lineRule="auto"/>
        <w:ind w:firstLine="709"/>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Годовой план по численности поголовья крупного рогатого скота выполнен на 59,0 %, со снижением на 25,6 % к аналогичному периоду                   2019 года, составив 358 голов, в том числе поголовье коров осталось на уровне аналогичного периода 2019 года. Годовой план по поголовью коров выполнен на 97,8%. </w:t>
      </w:r>
    </w:p>
    <w:p w:rsidR="00B528D9" w:rsidRPr="00727600" w:rsidRDefault="00B528D9" w:rsidP="00B528D9">
      <w:pPr>
        <w:spacing w:after="0" w:line="240" w:lineRule="auto"/>
        <w:ind w:firstLine="709"/>
        <w:jc w:val="both"/>
        <w:rPr>
          <w:rFonts w:ascii="Times New Roman" w:eastAsia="Times New Roman" w:hAnsi="Times New Roman" w:cs="Times New Roman"/>
          <w:sz w:val="24"/>
          <w:szCs w:val="28"/>
          <w:lang w:eastAsia="ru-RU"/>
        </w:rPr>
      </w:pPr>
      <w:r w:rsidRPr="00727600">
        <w:rPr>
          <w:rFonts w:ascii="Times New Roman" w:eastAsia="Times New Roman" w:hAnsi="Times New Roman" w:cs="Times New Roman"/>
          <w:sz w:val="28"/>
          <w:szCs w:val="28"/>
          <w:lang w:eastAsia="ru-RU"/>
        </w:rPr>
        <w:t xml:space="preserve">Производство молока по сравнению с 2019 годом снижено на 13,4 %, составив 778,0 тонн, годовой план выполнен на 48,3 %.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 xml:space="preserve">Плановое задание по фонду оплаты труда* выполнено на 78,7 % со снижением 2,7 % к аналогичному периоду 2018 года, что составило                                    17218,7 млн. рублей.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Среднемесячная заработная плата* снизилась на 0,9 % по отношению к тому же периоду 2019 года и достигла 47185,6 рублей, годовой план выполнен на 90,2 %.</w:t>
      </w:r>
    </w:p>
    <w:p w:rsidR="00B528D9" w:rsidRPr="00727600" w:rsidRDefault="00B528D9" w:rsidP="00B528D9">
      <w:pPr>
        <w:spacing w:after="0" w:line="240" w:lineRule="auto"/>
        <w:ind w:firstLine="708"/>
        <w:jc w:val="both"/>
        <w:rPr>
          <w:rFonts w:ascii="Times New Roman" w:eastAsia="Times New Roman" w:hAnsi="Times New Roman" w:cs="Times New Roman"/>
          <w:sz w:val="28"/>
          <w:szCs w:val="28"/>
          <w:lang w:eastAsia="ru-RU"/>
        </w:rPr>
      </w:pPr>
      <w:r w:rsidRPr="00727600">
        <w:rPr>
          <w:rFonts w:ascii="Times New Roman" w:eastAsia="Times New Roman" w:hAnsi="Times New Roman" w:cs="Times New Roman"/>
          <w:sz w:val="28"/>
          <w:szCs w:val="28"/>
          <w:lang w:eastAsia="ru-RU"/>
        </w:rPr>
        <w:t>Среднегодовой уровень регистрируемой безработицы к численности трудоспособного населения в трудоспособном возрасте составил 1,1 %, что в 2,8 раза выше уровня 2019 года, годовое плановое задание выполнено на               275,0 %. Показатель по численности зарегистрированных безработных увеличен по отношению к 2019 году в 3,1 раза и составил 732 человека, годовой план выполнен на 323,9 %.</w:t>
      </w:r>
    </w:p>
    <w:p w:rsidR="00B528D9" w:rsidRPr="00727600" w:rsidRDefault="00B528D9" w:rsidP="00B528D9">
      <w:pPr>
        <w:spacing w:after="0" w:line="240" w:lineRule="auto"/>
        <w:ind w:firstLine="709"/>
        <w:jc w:val="both"/>
        <w:rPr>
          <w:rFonts w:ascii="Times New Roman" w:eastAsia="Times New Roman" w:hAnsi="Times New Roman"/>
          <w:b/>
          <w:sz w:val="28"/>
          <w:szCs w:val="28"/>
          <w:highlight w:val="yellow"/>
        </w:rPr>
      </w:pPr>
    </w:p>
    <w:p w:rsidR="00B528D9" w:rsidRDefault="00B528D9" w:rsidP="00B528D9">
      <w:pPr>
        <w:spacing w:after="0" w:line="240" w:lineRule="auto"/>
        <w:jc w:val="center"/>
        <w:rPr>
          <w:rFonts w:ascii="Times New Roman" w:hAnsi="Times New Roman"/>
          <w:b/>
          <w:sz w:val="28"/>
          <w:szCs w:val="28"/>
        </w:rPr>
      </w:pPr>
      <w:r w:rsidRPr="00727600">
        <w:rPr>
          <w:rFonts w:ascii="Times New Roman" w:hAnsi="Times New Roman"/>
          <w:b/>
          <w:sz w:val="28"/>
          <w:szCs w:val="28"/>
        </w:rPr>
        <w:t>Инвестиционное положение</w:t>
      </w:r>
    </w:p>
    <w:p w:rsidR="007D66EA" w:rsidRPr="00727600" w:rsidRDefault="007D66EA" w:rsidP="00B528D9">
      <w:pPr>
        <w:spacing w:after="0" w:line="240" w:lineRule="auto"/>
        <w:jc w:val="center"/>
        <w:rPr>
          <w:rFonts w:ascii="Times New Roman" w:hAnsi="Times New Roman"/>
          <w:b/>
          <w:sz w:val="28"/>
          <w:szCs w:val="28"/>
        </w:rPr>
      </w:pP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По итогам 9 месяцев 2020 года объем инвестиций крупных и средних предприятий муниципального образования Темрюкский район составил 11079,0 млн. рублей, темп роста 53,7 %. </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В настоящее время на территории муниципального образования Темрюкский район продолжают реализацию крупные инвестиционные проекты, в том числе: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строительство морского перегрузочного комплекс</w:t>
      </w:r>
      <w:proofErr w:type="gramStart"/>
      <w:r w:rsidRPr="00727600">
        <w:rPr>
          <w:rFonts w:ascii="Times New Roman" w:eastAsia="Times New Roman" w:hAnsi="Times New Roman" w:cs="Times New Roman"/>
          <w:sz w:val="28"/>
          <w:szCs w:val="28"/>
        </w:rPr>
        <w:t>а ООО</w:t>
      </w:r>
      <w:proofErr w:type="gramEnd"/>
      <w:r w:rsidRPr="00727600">
        <w:rPr>
          <w:rFonts w:ascii="Times New Roman" w:eastAsia="Times New Roman" w:hAnsi="Times New Roman" w:cs="Times New Roman"/>
          <w:sz w:val="28"/>
          <w:szCs w:val="28"/>
        </w:rPr>
        <w:t xml:space="preserve"> «КГС-МОЛ» в порту Темрюк с проектной мощностью 300 тыс. тонн в год                                (ООО «КГС-МОЛ»). Стоимость проекта составляет 3000,0 млн. руб., из них </w:t>
      </w:r>
      <w:r w:rsidRPr="00727600">
        <w:rPr>
          <w:rFonts w:ascii="Times New Roman" w:eastAsia="Times New Roman" w:hAnsi="Times New Roman" w:cs="Times New Roman"/>
          <w:sz w:val="28"/>
          <w:szCs w:val="28"/>
        </w:rPr>
        <w:lastRenderedPageBreak/>
        <w:t>освоено 1705,88 млн. руб. Срок реализации проекта 2011-2026 годы. В рамках проекта планируется создать 140 рабочих мест, из них уже создано 60. Реализация первой очереди строительства (пусковой комплекс в составе двух причалов № 8, № 9). В настоящее время существует потребность в финансировании;</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расширение зернового терминального комплекса в порту Тамань (увеличение мощностей по хранению и возможное строительство железнодорожных путей необщего пользования) (ООО «Зерновой терминальный комплекс Тамань»). Общая стоимость проекта – 2690,5 млн. руб., из них освоено 1308,7 млн. руб. Срок реализации проекта 2014-2019 годы. Строительство 2-й очереди завершено, по 3-й очереди строительства ведутся </w:t>
      </w:r>
      <w:proofErr w:type="spellStart"/>
      <w:r w:rsidRPr="00727600">
        <w:rPr>
          <w:rFonts w:ascii="Times New Roman" w:eastAsia="Times New Roman" w:hAnsi="Times New Roman" w:cs="Times New Roman"/>
          <w:sz w:val="28"/>
          <w:szCs w:val="28"/>
        </w:rPr>
        <w:t>предпроектные</w:t>
      </w:r>
      <w:proofErr w:type="spellEnd"/>
      <w:r w:rsidRPr="00727600">
        <w:rPr>
          <w:rFonts w:ascii="Times New Roman" w:eastAsia="Times New Roman" w:hAnsi="Times New Roman" w:cs="Times New Roman"/>
          <w:sz w:val="28"/>
          <w:szCs w:val="28"/>
        </w:rPr>
        <w:t xml:space="preserve"> работы. Нарушение сроков реализации проекта обусловлено ожиданием строительства железнодорожной станции </w:t>
      </w:r>
      <w:proofErr w:type="gramStart"/>
      <w:r w:rsidRPr="00727600">
        <w:rPr>
          <w:rFonts w:ascii="Times New Roman" w:eastAsia="Times New Roman" w:hAnsi="Times New Roman" w:cs="Times New Roman"/>
          <w:sz w:val="28"/>
          <w:szCs w:val="28"/>
        </w:rPr>
        <w:t>Тамань-Пассажирская</w:t>
      </w:r>
      <w:proofErr w:type="gramEnd"/>
      <w:r w:rsidRPr="00727600">
        <w:rPr>
          <w:rFonts w:ascii="Times New Roman" w:eastAsia="Times New Roman" w:hAnsi="Times New Roman" w:cs="Times New Roman"/>
          <w:sz w:val="28"/>
          <w:szCs w:val="28"/>
        </w:rPr>
        <w:t xml:space="preserve"> в рамках реализации государственной программы «Развитие транспортной системы». В рамках проекта создано 40 рабочих мест, из них уже создано 34 рабочих места;</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двух многофункциональных зон дорожного сервиса на участках </w:t>
      </w:r>
      <w:proofErr w:type="gramStart"/>
      <w:r w:rsidRPr="00727600">
        <w:rPr>
          <w:rFonts w:ascii="Times New Roman" w:eastAsia="Times New Roman" w:hAnsi="Times New Roman" w:cs="Times New Roman"/>
          <w:sz w:val="28"/>
          <w:szCs w:val="28"/>
        </w:rPr>
        <w:t>км</w:t>
      </w:r>
      <w:proofErr w:type="gramEnd"/>
      <w:r w:rsidRPr="00727600">
        <w:rPr>
          <w:rFonts w:ascii="Times New Roman" w:eastAsia="Times New Roman" w:hAnsi="Times New Roman" w:cs="Times New Roman"/>
          <w:sz w:val="28"/>
          <w:szCs w:val="28"/>
        </w:rPr>
        <w:t xml:space="preserve"> 25+400 (слева) и км 26+400 (справа) подъезда от автомобильной дороги М-25 Новороссийск - Керченский пролив к городу Керчь и сухогрузному району морского порта Тамань Краснодарского края                     (ООО «ЛУКОЙЛ-</w:t>
      </w:r>
      <w:proofErr w:type="spellStart"/>
      <w:r w:rsidRPr="00727600">
        <w:rPr>
          <w:rFonts w:ascii="Times New Roman" w:eastAsia="Times New Roman" w:hAnsi="Times New Roman" w:cs="Times New Roman"/>
          <w:sz w:val="28"/>
          <w:szCs w:val="28"/>
        </w:rPr>
        <w:t>Югнефтепродукт</w:t>
      </w:r>
      <w:proofErr w:type="spellEnd"/>
      <w:r w:rsidRPr="00727600">
        <w:rPr>
          <w:rFonts w:ascii="Times New Roman" w:eastAsia="Times New Roman" w:hAnsi="Times New Roman" w:cs="Times New Roman"/>
          <w:sz w:val="28"/>
          <w:szCs w:val="28"/>
        </w:rPr>
        <w:t>»). Общая стоимость проекта – 850,68 млн. руб., из них освоено 850,1693 млн. руб. Срок реализации проекта 2017-2021 годы. В рамках проекта создано 144 рабочих места.  В июне 2020 года получено разрешение на ввод объекта в эксплуатацию мотеля на 20 двухместных номеров, в т. ч. номер для МГН, с фирменным магазином "</w:t>
      </w:r>
      <w:proofErr w:type="spellStart"/>
      <w:r w:rsidRPr="00727600">
        <w:rPr>
          <w:rFonts w:ascii="Times New Roman" w:eastAsia="Times New Roman" w:hAnsi="Times New Roman" w:cs="Times New Roman"/>
          <w:sz w:val="28"/>
          <w:szCs w:val="28"/>
        </w:rPr>
        <w:t>Фанагория</w:t>
      </w:r>
      <w:proofErr w:type="spellEnd"/>
      <w:r w:rsidRPr="00727600">
        <w:rPr>
          <w:rFonts w:ascii="Times New Roman" w:eastAsia="Times New Roman" w:hAnsi="Times New Roman" w:cs="Times New Roman"/>
          <w:sz w:val="28"/>
          <w:szCs w:val="28"/>
        </w:rPr>
        <w:t>". В настоящее время реализуется 3 этап проекта по строительству кафе быстрого питания "KFC";</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курортно-рекреационного комплекса «Вилла Романов» в </w:t>
      </w:r>
      <w:proofErr w:type="spellStart"/>
      <w:r w:rsidRPr="00727600">
        <w:rPr>
          <w:rFonts w:ascii="Times New Roman" w:eastAsia="Times New Roman" w:hAnsi="Times New Roman" w:cs="Times New Roman"/>
          <w:sz w:val="28"/>
          <w:szCs w:val="28"/>
        </w:rPr>
        <w:t>ст-це</w:t>
      </w:r>
      <w:proofErr w:type="spellEnd"/>
      <w:r w:rsidRPr="00727600">
        <w:rPr>
          <w:rFonts w:ascii="Times New Roman" w:eastAsia="Times New Roman" w:hAnsi="Times New Roman" w:cs="Times New Roman"/>
          <w:sz w:val="28"/>
          <w:szCs w:val="28"/>
        </w:rPr>
        <w:t xml:space="preserve"> Голубицкой (ИП Романов Сергей Андреевич). Период реализации проекта 2020-2022 годы. Общая стоимость проекта составляет 500 млн. руб., из них освоено 200 млн. руб. Планируется создание гостевых корпусов (№ 1 на 10 мест, № 2 на 80 мест, № 3 на 15 мест), ресторана на 80 мест, SPA комплекса с салоном красоты на 20 посетителей, магазина-кафе </w:t>
      </w:r>
      <w:proofErr w:type="gramStart"/>
      <w:r w:rsidRPr="00727600">
        <w:rPr>
          <w:rFonts w:ascii="Times New Roman" w:eastAsia="Times New Roman" w:hAnsi="Times New Roman" w:cs="Times New Roman"/>
          <w:sz w:val="28"/>
          <w:szCs w:val="28"/>
        </w:rPr>
        <w:t>на</w:t>
      </w:r>
      <w:proofErr w:type="gramEnd"/>
      <w:r w:rsidRPr="00727600">
        <w:rPr>
          <w:rFonts w:ascii="Times New Roman" w:eastAsia="Times New Roman" w:hAnsi="Times New Roman" w:cs="Times New Roman"/>
          <w:sz w:val="28"/>
          <w:szCs w:val="28"/>
        </w:rPr>
        <w:t xml:space="preserve"> 40 </w:t>
      </w:r>
      <w:proofErr w:type="gramStart"/>
      <w:r w:rsidRPr="00727600">
        <w:rPr>
          <w:rFonts w:ascii="Times New Roman" w:eastAsia="Times New Roman" w:hAnsi="Times New Roman" w:cs="Times New Roman"/>
          <w:sz w:val="28"/>
          <w:szCs w:val="28"/>
        </w:rPr>
        <w:t>мест</w:t>
      </w:r>
      <w:proofErr w:type="gramEnd"/>
      <w:r w:rsidRPr="00727600">
        <w:rPr>
          <w:rFonts w:ascii="Times New Roman" w:eastAsia="Times New Roman" w:hAnsi="Times New Roman" w:cs="Times New Roman"/>
          <w:sz w:val="28"/>
          <w:szCs w:val="28"/>
        </w:rPr>
        <w:t>, конюшни на 15 голов. В результате реализации проекта планируется создание 70 новых рабочих мест. Постановлением Администрации МО Темрюкский район № 1417 от 11 сентября 2020 года утверждена документация по планировке территории, проводится работа по внесению изменений в ПЗЗ Голубицкой и подготовке проектной документации;</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санаторно-оздоровительного комплекса «Дельфин» в             пос. Веселовка (ЗАО УДОЛ «Энергетик»). Период реализации проекта 2018-2028 годы. Общая стоимость проекта составляет 2 млрд. руб., из них освоено 150 млн. руб. Санаторно-курортного комплекс предполагает вместимость на 2400 мест.  В рамках реализации проекта планируется создать 235 новых рабочих мест. В настоящее время произведена планировка территории. Выполнено ограждение территории на 50 %. Проведен водопровод. Установлены 2 электрические подстанции мощностью 160 кВт. Обустроены внутриплощадочные проезды из ж-б. Организованы подъездные пути. </w:t>
      </w:r>
      <w:r w:rsidRPr="00727600">
        <w:rPr>
          <w:rFonts w:ascii="Times New Roman" w:eastAsia="Times New Roman" w:hAnsi="Times New Roman" w:cs="Times New Roman"/>
          <w:sz w:val="28"/>
          <w:szCs w:val="28"/>
        </w:rPr>
        <w:lastRenderedPageBreak/>
        <w:t>Построено общежитие для рабочих (в дальнейшем будет использоваться для обслуживающего персонала), нулевой цикл всех корпусов и кафе выполнен в полном объеме;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спортивный комплекс в пос. Веселовка (ЗАО УДОЛ «Энергетик»). Период реализации проекта 2018-2022 годы. Общая стоимость проекта составляет 500 млн. руб., из них освоено 51 млн. руб. Спортивный комплекс предполагает вместимость на 120 мест. В рамках реализации проекта планируется создать 8 новых рабочих мест. В настоящее время установлена электрическая подстанция мощностью 15 кВт, подведен водопровод, произведена планировка территории, выполнено ограждение территории на 50%, нулевой цикл административного здания выполнен в полном объеме;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w:t>
      </w:r>
      <w:proofErr w:type="gramStart"/>
      <w:r w:rsidRPr="00727600">
        <w:rPr>
          <w:rFonts w:ascii="Times New Roman" w:eastAsia="Times New Roman" w:hAnsi="Times New Roman" w:cs="Times New Roman"/>
          <w:sz w:val="28"/>
          <w:szCs w:val="28"/>
        </w:rPr>
        <w:t>актив-отеля</w:t>
      </w:r>
      <w:proofErr w:type="gramEnd"/>
      <w:r w:rsidRPr="00727600">
        <w:rPr>
          <w:rFonts w:ascii="Times New Roman" w:eastAsia="Times New Roman" w:hAnsi="Times New Roman" w:cs="Times New Roman"/>
          <w:sz w:val="28"/>
          <w:szCs w:val="28"/>
        </w:rPr>
        <w:t xml:space="preserve"> повышенного уровня комфорта на 100 номеров с размещением по системе сервиса в пос. Веселовка                            (ООО «Янтарь»). Период реализации проекта 2019-2029 годы. Общая стоимость проекта составляет 1,5 млрд. рублей, из них освоено 296 млн. рублей. Строительство отеля повышенного уровня комфорта на 100 номеров с размещением по системе сервиса позволит круглогодично принимать гостей и улучшить качество услуг. Ежесуточное размещение до 350 гостей. В рамках реализации проекта планируется создать 111 новых рабочих мест. Осуществляются строительные работы и внесение изменений в проектную документацию;</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строительство гостиничного комплекса в пос. Пересыпь (Аксенов Андрей Анатольевич, Шевелев Артем Александрович, Лазуренко Денис Викторович). Период реализации проекта 2020-2022 годы. Общая стоимость проекта составляет 350 млн. рублей. Планируется создание 72 гостиничных номеров на 200 человек. В результате реализации проекта планируется создание 70 новых рабочих мест. В настоящее время выполнена проектно-сметная документация, получено разрешение на строительство, выполнение строительных работ запланировано на 2021 год;</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строительство морского терминала по перегрузке нефтепродуктов в морском порту Темрюк (ООО «</w:t>
      </w:r>
      <w:proofErr w:type="spellStart"/>
      <w:r w:rsidRPr="00727600">
        <w:rPr>
          <w:rFonts w:ascii="Times New Roman" w:eastAsia="Times New Roman" w:hAnsi="Times New Roman" w:cs="Times New Roman"/>
          <w:sz w:val="28"/>
          <w:szCs w:val="28"/>
        </w:rPr>
        <w:t>ТемрюкМорТранс</w:t>
      </w:r>
      <w:proofErr w:type="spellEnd"/>
      <w:r w:rsidRPr="00727600">
        <w:rPr>
          <w:rFonts w:ascii="Times New Roman" w:eastAsia="Times New Roman" w:hAnsi="Times New Roman" w:cs="Times New Roman"/>
          <w:sz w:val="28"/>
          <w:szCs w:val="28"/>
        </w:rPr>
        <w:t>»). Период реализации проекта 2017-2023 годы. Общая стоимость проекта составляет 4,6 млрд. руб., из них освоено 500 млн. руб. Увеличение проектного грузооборота морского терминала по перегрузке нефтепродуктов планируется поэтапно в объеме от 2.1 до 5,3 млн. тонн/год. В результате реализации проекта планируется создание 460 новых рабочих мест, из них создано 21 рабочее место. В настоящее время ведутся строительные работы на береговой нефтебазе;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производственный комплекс по приемке, сортировке, передержке и первичной переработке пресноводных раков и </w:t>
      </w:r>
      <w:proofErr w:type="spellStart"/>
      <w:r w:rsidRPr="00727600">
        <w:rPr>
          <w:rFonts w:ascii="Times New Roman" w:eastAsia="Times New Roman" w:hAnsi="Times New Roman" w:cs="Times New Roman"/>
          <w:sz w:val="28"/>
          <w:szCs w:val="28"/>
        </w:rPr>
        <w:t>клариевого</w:t>
      </w:r>
      <w:proofErr w:type="spellEnd"/>
      <w:r w:rsidRPr="00727600">
        <w:rPr>
          <w:rFonts w:ascii="Times New Roman" w:eastAsia="Times New Roman" w:hAnsi="Times New Roman" w:cs="Times New Roman"/>
          <w:sz w:val="28"/>
          <w:szCs w:val="28"/>
        </w:rPr>
        <w:t xml:space="preserve"> сома в г</w:t>
      </w:r>
      <w:r>
        <w:rPr>
          <w:rFonts w:ascii="Times New Roman" w:eastAsia="Times New Roman" w:hAnsi="Times New Roman" w:cs="Times New Roman"/>
          <w:sz w:val="28"/>
          <w:szCs w:val="28"/>
        </w:rPr>
        <w:t xml:space="preserve">. Темрюке (Сельскохозяйственный </w:t>
      </w:r>
      <w:r w:rsidRPr="00727600">
        <w:rPr>
          <w:rFonts w:ascii="Times New Roman" w:eastAsia="Times New Roman" w:hAnsi="Times New Roman" w:cs="Times New Roman"/>
          <w:sz w:val="28"/>
          <w:szCs w:val="28"/>
        </w:rPr>
        <w:t xml:space="preserve">потребительский </w:t>
      </w:r>
      <w:proofErr w:type="spellStart"/>
      <w:r w:rsidRPr="00727600">
        <w:rPr>
          <w:rFonts w:ascii="Times New Roman" w:eastAsia="Times New Roman" w:hAnsi="Times New Roman" w:cs="Times New Roman"/>
          <w:sz w:val="28"/>
          <w:szCs w:val="28"/>
        </w:rPr>
        <w:t>сбытовый</w:t>
      </w:r>
      <w:proofErr w:type="spellEnd"/>
      <w:r w:rsidRPr="00727600">
        <w:rPr>
          <w:rFonts w:ascii="Times New Roman" w:eastAsia="Times New Roman" w:hAnsi="Times New Roman" w:cs="Times New Roman"/>
          <w:sz w:val="28"/>
          <w:szCs w:val="28"/>
        </w:rPr>
        <w:t xml:space="preserve"> кооператив «</w:t>
      </w:r>
      <w:proofErr w:type="spellStart"/>
      <w:r w:rsidRPr="00727600">
        <w:rPr>
          <w:rFonts w:ascii="Times New Roman" w:eastAsia="Times New Roman" w:hAnsi="Times New Roman" w:cs="Times New Roman"/>
          <w:sz w:val="28"/>
          <w:szCs w:val="28"/>
        </w:rPr>
        <w:t>Аквакультура</w:t>
      </w:r>
      <w:proofErr w:type="spellEnd"/>
      <w:r w:rsidRPr="00727600">
        <w:rPr>
          <w:rFonts w:ascii="Times New Roman" w:eastAsia="Times New Roman" w:hAnsi="Times New Roman" w:cs="Times New Roman"/>
          <w:sz w:val="28"/>
          <w:szCs w:val="28"/>
        </w:rPr>
        <w:t xml:space="preserve"> Тамани»). Период реализации проекта 2019-2021годы. Общая стоимость проекта составляет 115 млн. руб., из них освоено 70 млн. руб. В результате реализации проекта планируется создание 24 новых рабочих места, из них создано 25 рабочих мест. Осуществляется строительство и оснащение;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proofErr w:type="spellStart"/>
      <w:r w:rsidRPr="00727600">
        <w:rPr>
          <w:rFonts w:ascii="Times New Roman" w:eastAsia="Times New Roman" w:hAnsi="Times New Roman" w:cs="Times New Roman"/>
          <w:sz w:val="28"/>
          <w:szCs w:val="28"/>
        </w:rPr>
        <w:t>питомниководческий</w:t>
      </w:r>
      <w:proofErr w:type="spellEnd"/>
      <w:r w:rsidRPr="00727600">
        <w:rPr>
          <w:rFonts w:ascii="Times New Roman" w:eastAsia="Times New Roman" w:hAnsi="Times New Roman" w:cs="Times New Roman"/>
          <w:sz w:val="28"/>
          <w:szCs w:val="28"/>
        </w:rPr>
        <w:t xml:space="preserve"> комплекс промышленного производства саженцев винограда (ООО «РЭНТОП-Агро-5»). Период реализации проекта 2019-2021 годы. Общая стоимость проекта составляет 80 млн. руб., из них освоено 11 млн. </w:t>
      </w:r>
      <w:r w:rsidRPr="00727600">
        <w:rPr>
          <w:rFonts w:ascii="Times New Roman" w:eastAsia="Times New Roman" w:hAnsi="Times New Roman" w:cs="Times New Roman"/>
          <w:sz w:val="28"/>
          <w:szCs w:val="28"/>
        </w:rPr>
        <w:lastRenderedPageBreak/>
        <w:t>руб. Производство саженцев винограда объемом 1 млн. саженцев в год. В результате реализации проекта планируется создание 15 новых рабочих мест, из них создано 3 рабочих места. Осуществляется строительство и оснащение;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лаборатория ускоренного размножения винограда «</w:t>
      </w:r>
      <w:proofErr w:type="spellStart"/>
      <w:r w:rsidRPr="00727600">
        <w:rPr>
          <w:rFonts w:ascii="Times New Roman" w:eastAsia="Times New Roman" w:hAnsi="Times New Roman" w:cs="Times New Roman"/>
          <w:sz w:val="28"/>
          <w:szCs w:val="28"/>
        </w:rPr>
        <w:t>in</w:t>
      </w:r>
      <w:proofErr w:type="spellEnd"/>
      <w:r w:rsidRPr="00727600">
        <w:rPr>
          <w:rFonts w:ascii="Times New Roman" w:eastAsia="Times New Roman" w:hAnsi="Times New Roman" w:cs="Times New Roman"/>
          <w:sz w:val="28"/>
          <w:szCs w:val="28"/>
        </w:rPr>
        <w:t xml:space="preserve"> </w:t>
      </w:r>
      <w:proofErr w:type="spellStart"/>
      <w:r w:rsidRPr="00727600">
        <w:rPr>
          <w:rFonts w:ascii="Times New Roman" w:eastAsia="Times New Roman" w:hAnsi="Times New Roman" w:cs="Times New Roman"/>
          <w:sz w:val="28"/>
          <w:szCs w:val="28"/>
        </w:rPr>
        <w:t>vitro</w:t>
      </w:r>
      <w:proofErr w:type="spellEnd"/>
      <w:r w:rsidRPr="00727600">
        <w:rPr>
          <w:rFonts w:ascii="Times New Roman" w:eastAsia="Times New Roman" w:hAnsi="Times New Roman" w:cs="Times New Roman"/>
          <w:sz w:val="28"/>
          <w:szCs w:val="28"/>
        </w:rPr>
        <w:t xml:space="preserve">»                      (ООО Инновационная компания «Таманский биотехнологический центр»). Период реализации проекта 2019-2020 годы. Общая стоимость проекта составляет 35 млн. руб., из них освоено 35млн. руб. В результате реализации проекта планируется создание 5 новых рабочих мест, из них создано 5 рабочих мест. Осуществляется документальное оформление ввода объекта в эксплуатацию; </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рыбоводное хозяйство </w:t>
      </w:r>
      <w:proofErr w:type="spellStart"/>
      <w:r w:rsidRPr="00727600">
        <w:rPr>
          <w:rFonts w:ascii="Times New Roman" w:eastAsia="Times New Roman" w:hAnsi="Times New Roman" w:cs="Times New Roman"/>
          <w:sz w:val="28"/>
          <w:szCs w:val="28"/>
        </w:rPr>
        <w:t>суперинтенсивного</w:t>
      </w:r>
      <w:proofErr w:type="spellEnd"/>
      <w:r w:rsidRPr="00727600">
        <w:rPr>
          <w:rFonts w:ascii="Times New Roman" w:eastAsia="Times New Roman" w:hAnsi="Times New Roman" w:cs="Times New Roman"/>
          <w:sz w:val="28"/>
          <w:szCs w:val="28"/>
        </w:rPr>
        <w:t xml:space="preserve"> типа полного цикла по производству рыбопосадочного материала и товарной рыбы тепловодных объектов </w:t>
      </w:r>
      <w:proofErr w:type="spellStart"/>
      <w:r w:rsidRPr="00727600">
        <w:rPr>
          <w:rFonts w:ascii="Times New Roman" w:eastAsia="Times New Roman" w:hAnsi="Times New Roman" w:cs="Times New Roman"/>
          <w:sz w:val="28"/>
          <w:szCs w:val="28"/>
        </w:rPr>
        <w:t>аквакультуры</w:t>
      </w:r>
      <w:proofErr w:type="spellEnd"/>
      <w:r w:rsidRPr="00727600">
        <w:rPr>
          <w:rFonts w:ascii="Times New Roman" w:eastAsia="Times New Roman" w:hAnsi="Times New Roman" w:cs="Times New Roman"/>
          <w:sz w:val="28"/>
          <w:szCs w:val="28"/>
        </w:rPr>
        <w:t xml:space="preserve"> - </w:t>
      </w:r>
      <w:proofErr w:type="spellStart"/>
      <w:r w:rsidRPr="00727600">
        <w:rPr>
          <w:rFonts w:ascii="Times New Roman" w:eastAsia="Times New Roman" w:hAnsi="Times New Roman" w:cs="Times New Roman"/>
          <w:sz w:val="28"/>
          <w:szCs w:val="28"/>
        </w:rPr>
        <w:t>клариевого</w:t>
      </w:r>
      <w:proofErr w:type="spellEnd"/>
      <w:r w:rsidRPr="00727600">
        <w:rPr>
          <w:rFonts w:ascii="Times New Roman" w:eastAsia="Times New Roman" w:hAnsi="Times New Roman" w:cs="Times New Roman"/>
          <w:sz w:val="28"/>
          <w:szCs w:val="28"/>
        </w:rPr>
        <w:t xml:space="preserve"> сома, красной </w:t>
      </w:r>
      <w:proofErr w:type="spellStart"/>
      <w:r w:rsidRPr="00727600">
        <w:rPr>
          <w:rFonts w:ascii="Times New Roman" w:eastAsia="Times New Roman" w:hAnsi="Times New Roman" w:cs="Times New Roman"/>
          <w:sz w:val="28"/>
          <w:szCs w:val="28"/>
        </w:rPr>
        <w:t>теляпии</w:t>
      </w:r>
      <w:proofErr w:type="spellEnd"/>
      <w:r w:rsidRPr="00727600">
        <w:rPr>
          <w:rFonts w:ascii="Times New Roman" w:eastAsia="Times New Roman" w:hAnsi="Times New Roman" w:cs="Times New Roman"/>
          <w:sz w:val="28"/>
          <w:szCs w:val="28"/>
        </w:rPr>
        <w:t xml:space="preserve"> и тропических видов раков (ООО Инновационная компания «Таманский биотехнологический центр»). Период реализации проекта 2019-2021 годы. Общая стоимость проекта составляет 70 млн. руб., из них освоено 30 млн. руб. В результате реализации проекта планируется создание 18 новых рабочих мест, из них создано 10 рабочих мест. Осуществляется строительство и оснащение;</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торгового центра в ст. Тамань (ИП </w:t>
      </w:r>
      <w:proofErr w:type="spellStart"/>
      <w:r w:rsidRPr="00727600">
        <w:rPr>
          <w:rFonts w:ascii="Times New Roman" w:eastAsia="Times New Roman" w:hAnsi="Times New Roman" w:cs="Times New Roman"/>
          <w:sz w:val="28"/>
          <w:szCs w:val="28"/>
        </w:rPr>
        <w:t>Атмачьян</w:t>
      </w:r>
      <w:proofErr w:type="spellEnd"/>
      <w:r w:rsidRPr="00727600">
        <w:rPr>
          <w:rFonts w:ascii="Times New Roman" w:eastAsia="Times New Roman" w:hAnsi="Times New Roman" w:cs="Times New Roman"/>
          <w:sz w:val="28"/>
          <w:szCs w:val="28"/>
        </w:rPr>
        <w:t xml:space="preserve"> </w:t>
      </w:r>
      <w:proofErr w:type="spellStart"/>
      <w:r w:rsidRPr="00727600">
        <w:rPr>
          <w:rFonts w:ascii="Times New Roman" w:eastAsia="Times New Roman" w:hAnsi="Times New Roman" w:cs="Times New Roman"/>
          <w:sz w:val="28"/>
          <w:szCs w:val="28"/>
        </w:rPr>
        <w:t>Вреж</w:t>
      </w:r>
      <w:proofErr w:type="spellEnd"/>
      <w:r w:rsidRPr="00727600">
        <w:rPr>
          <w:rFonts w:ascii="Times New Roman" w:eastAsia="Times New Roman" w:hAnsi="Times New Roman" w:cs="Times New Roman"/>
          <w:sz w:val="28"/>
          <w:szCs w:val="28"/>
        </w:rPr>
        <w:t xml:space="preserve"> </w:t>
      </w:r>
      <w:proofErr w:type="spellStart"/>
      <w:r w:rsidRPr="00727600">
        <w:rPr>
          <w:rFonts w:ascii="Times New Roman" w:eastAsia="Times New Roman" w:hAnsi="Times New Roman" w:cs="Times New Roman"/>
          <w:sz w:val="28"/>
          <w:szCs w:val="28"/>
        </w:rPr>
        <w:t>Врежевич</w:t>
      </w:r>
      <w:proofErr w:type="spellEnd"/>
      <w:r w:rsidRPr="00727600">
        <w:rPr>
          <w:rFonts w:ascii="Times New Roman" w:eastAsia="Times New Roman" w:hAnsi="Times New Roman" w:cs="Times New Roman"/>
          <w:sz w:val="28"/>
          <w:szCs w:val="28"/>
        </w:rPr>
        <w:t>). Период реализации проекта 2020-2021 годы. Общая стоимость проекта составляет 60 млн. руб., из них освоено 42,83 млн. руб. Планируется создание торгового центра общей площадью 3050 м</w:t>
      </w:r>
      <w:proofErr w:type="gramStart"/>
      <w:r w:rsidRPr="00727600">
        <w:rPr>
          <w:rFonts w:ascii="Times New Roman" w:eastAsia="Times New Roman" w:hAnsi="Times New Roman" w:cs="Times New Roman"/>
          <w:sz w:val="28"/>
          <w:szCs w:val="28"/>
        </w:rPr>
        <w:t>2</w:t>
      </w:r>
      <w:proofErr w:type="gramEnd"/>
      <w:r w:rsidRPr="00727600">
        <w:rPr>
          <w:rFonts w:ascii="Times New Roman" w:eastAsia="Times New Roman" w:hAnsi="Times New Roman" w:cs="Times New Roman"/>
          <w:sz w:val="28"/>
          <w:szCs w:val="28"/>
        </w:rPr>
        <w:t>. В результате реализации проекта планируется создание 74 новых рабочих места. В настоящее время осуществляются отделочные работы;</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 xml:space="preserve">строительство санаторно-курортного комплекса "ЗОЛОТОЙ ФЕНИКСЪ" (ООО "Веданта"). Период реализации проекта 2018-2022 годы. Общая стоимость проекта составляет 963,14 млн. руб., из них освоено 36 млн. руб. Проектом предусмотрено строительство многоцелевого курортно-рекреационного комплекса на берегу Таманского залива с целью предоставления услуг в сфере оздоровления, физической культуры и спорта, культурно-развлекательных, и иных услуг, с применением современных технологий. В результате реализации проекта планируется создание 56 новых рабочих мест, из них создано 20 рабочих места. В настоящее время осуществлено строительство примыкания </w:t>
      </w:r>
      <w:proofErr w:type="gramStart"/>
      <w:r w:rsidRPr="00727600">
        <w:rPr>
          <w:rFonts w:ascii="Times New Roman" w:eastAsia="Times New Roman" w:hAnsi="Times New Roman" w:cs="Times New Roman"/>
          <w:sz w:val="28"/>
          <w:szCs w:val="28"/>
        </w:rPr>
        <w:t>к</w:t>
      </w:r>
      <w:proofErr w:type="gramEnd"/>
      <w:r w:rsidRPr="00727600">
        <w:rPr>
          <w:rFonts w:ascii="Times New Roman" w:eastAsia="Times New Roman" w:hAnsi="Times New Roman" w:cs="Times New Roman"/>
          <w:sz w:val="28"/>
          <w:szCs w:val="28"/>
        </w:rPr>
        <w:t xml:space="preserve"> АД "п. Сенной-ст. Тамань" на участке </w:t>
      </w:r>
      <w:proofErr w:type="gramStart"/>
      <w:r w:rsidRPr="00727600">
        <w:rPr>
          <w:rFonts w:ascii="Times New Roman" w:eastAsia="Times New Roman" w:hAnsi="Times New Roman" w:cs="Times New Roman"/>
          <w:sz w:val="28"/>
          <w:szCs w:val="28"/>
        </w:rPr>
        <w:t>км</w:t>
      </w:r>
      <w:proofErr w:type="gramEnd"/>
      <w:r w:rsidRPr="00727600">
        <w:rPr>
          <w:rFonts w:ascii="Times New Roman" w:eastAsia="Times New Roman" w:hAnsi="Times New Roman" w:cs="Times New Roman"/>
          <w:sz w:val="28"/>
          <w:szCs w:val="28"/>
        </w:rPr>
        <w:t xml:space="preserve"> 11+546 (справа). Завершение строительства освещения линий съезда на АД "</w:t>
      </w:r>
      <w:proofErr w:type="spellStart"/>
      <w:r w:rsidRPr="00727600">
        <w:rPr>
          <w:rFonts w:ascii="Times New Roman" w:eastAsia="Times New Roman" w:hAnsi="Times New Roman" w:cs="Times New Roman"/>
          <w:sz w:val="28"/>
          <w:szCs w:val="28"/>
        </w:rPr>
        <w:t>п</w:t>
      </w:r>
      <w:proofErr w:type="gramStart"/>
      <w:r w:rsidRPr="00727600">
        <w:rPr>
          <w:rFonts w:ascii="Times New Roman" w:eastAsia="Times New Roman" w:hAnsi="Times New Roman" w:cs="Times New Roman"/>
          <w:sz w:val="28"/>
          <w:szCs w:val="28"/>
        </w:rPr>
        <w:t>.С</w:t>
      </w:r>
      <w:proofErr w:type="gramEnd"/>
      <w:r w:rsidRPr="00727600">
        <w:rPr>
          <w:rFonts w:ascii="Times New Roman" w:eastAsia="Times New Roman" w:hAnsi="Times New Roman" w:cs="Times New Roman"/>
          <w:sz w:val="28"/>
          <w:szCs w:val="28"/>
        </w:rPr>
        <w:t>енной-ст.Тамань</w:t>
      </w:r>
      <w:proofErr w:type="spellEnd"/>
      <w:r w:rsidRPr="00727600">
        <w:rPr>
          <w:rFonts w:ascii="Times New Roman" w:eastAsia="Times New Roman" w:hAnsi="Times New Roman" w:cs="Times New Roman"/>
          <w:sz w:val="28"/>
          <w:szCs w:val="28"/>
        </w:rPr>
        <w:t xml:space="preserve">" на участке км 11+546 (справа). Установлена комплексная трансформаторная подстанция (КТП 10/0,4 </w:t>
      </w:r>
      <w:proofErr w:type="spellStart"/>
      <w:r w:rsidRPr="00727600">
        <w:rPr>
          <w:rFonts w:ascii="Times New Roman" w:eastAsia="Times New Roman" w:hAnsi="Times New Roman" w:cs="Times New Roman"/>
          <w:sz w:val="28"/>
          <w:szCs w:val="28"/>
        </w:rPr>
        <w:t>кВ</w:t>
      </w:r>
      <w:proofErr w:type="spellEnd"/>
      <w:r w:rsidRPr="00727600">
        <w:rPr>
          <w:rFonts w:ascii="Times New Roman" w:eastAsia="Times New Roman" w:hAnsi="Times New Roman" w:cs="Times New Roman"/>
          <w:sz w:val="28"/>
          <w:szCs w:val="28"/>
        </w:rPr>
        <w:t xml:space="preserve">/400 </w:t>
      </w:r>
      <w:proofErr w:type="spellStart"/>
      <w:r w:rsidRPr="00727600">
        <w:rPr>
          <w:rFonts w:ascii="Times New Roman" w:eastAsia="Times New Roman" w:hAnsi="Times New Roman" w:cs="Times New Roman"/>
          <w:sz w:val="28"/>
          <w:szCs w:val="28"/>
        </w:rPr>
        <w:t>кВА</w:t>
      </w:r>
      <w:proofErr w:type="spellEnd"/>
      <w:r w:rsidRPr="00727600">
        <w:rPr>
          <w:rFonts w:ascii="Times New Roman" w:eastAsia="Times New Roman" w:hAnsi="Times New Roman" w:cs="Times New Roman"/>
          <w:sz w:val="28"/>
          <w:szCs w:val="28"/>
        </w:rPr>
        <w:t xml:space="preserve">; отпайка 10 </w:t>
      </w:r>
      <w:proofErr w:type="spellStart"/>
      <w:r w:rsidRPr="00727600">
        <w:rPr>
          <w:rFonts w:ascii="Times New Roman" w:eastAsia="Times New Roman" w:hAnsi="Times New Roman" w:cs="Times New Roman"/>
          <w:sz w:val="28"/>
          <w:szCs w:val="28"/>
        </w:rPr>
        <w:t>кВ</w:t>
      </w:r>
      <w:proofErr w:type="spellEnd"/>
      <w:r w:rsidRPr="00727600">
        <w:rPr>
          <w:rFonts w:ascii="Times New Roman" w:eastAsia="Times New Roman" w:hAnsi="Times New Roman" w:cs="Times New Roman"/>
          <w:sz w:val="28"/>
          <w:szCs w:val="28"/>
        </w:rPr>
        <w:t xml:space="preserve"> с </w:t>
      </w:r>
      <w:proofErr w:type="spellStart"/>
      <w:r w:rsidRPr="00727600">
        <w:rPr>
          <w:rFonts w:ascii="Times New Roman" w:eastAsia="Times New Roman" w:hAnsi="Times New Roman" w:cs="Times New Roman"/>
          <w:sz w:val="28"/>
          <w:szCs w:val="28"/>
        </w:rPr>
        <w:t>РКТп</w:t>
      </w:r>
      <w:proofErr w:type="spellEnd"/>
      <w:r w:rsidRPr="00727600">
        <w:rPr>
          <w:rFonts w:ascii="Times New Roman" w:eastAsia="Times New Roman" w:hAnsi="Times New Roman" w:cs="Times New Roman"/>
          <w:sz w:val="28"/>
          <w:szCs w:val="28"/>
        </w:rPr>
        <w:t xml:space="preserve">; </w:t>
      </w:r>
      <w:proofErr w:type="gramStart"/>
      <w:r w:rsidRPr="00727600">
        <w:rPr>
          <w:rFonts w:ascii="Times New Roman" w:eastAsia="Times New Roman" w:hAnsi="Times New Roman" w:cs="Times New Roman"/>
          <w:sz w:val="28"/>
          <w:szCs w:val="28"/>
        </w:rPr>
        <w:t>ВЛ</w:t>
      </w:r>
      <w:proofErr w:type="gramEnd"/>
      <w:r w:rsidRPr="00727600">
        <w:rPr>
          <w:rFonts w:ascii="Times New Roman" w:eastAsia="Times New Roman" w:hAnsi="Times New Roman" w:cs="Times New Roman"/>
          <w:sz w:val="28"/>
          <w:szCs w:val="28"/>
        </w:rPr>
        <w:t xml:space="preserve"> 0,4 </w:t>
      </w:r>
      <w:proofErr w:type="spellStart"/>
      <w:r w:rsidRPr="00727600">
        <w:rPr>
          <w:rFonts w:ascii="Times New Roman" w:eastAsia="Times New Roman" w:hAnsi="Times New Roman" w:cs="Times New Roman"/>
          <w:sz w:val="28"/>
          <w:szCs w:val="28"/>
        </w:rPr>
        <w:t>кВ</w:t>
      </w:r>
      <w:proofErr w:type="spellEnd"/>
      <w:r w:rsidRPr="00727600">
        <w:rPr>
          <w:rFonts w:ascii="Times New Roman" w:eastAsia="Times New Roman" w:hAnsi="Times New Roman" w:cs="Times New Roman"/>
          <w:sz w:val="28"/>
          <w:szCs w:val="28"/>
        </w:rPr>
        <w:t xml:space="preserve"> СИП 3*95+1*70+1*16-580) и линии освещения на всей территории. Ведутся работы по ограждению территории земельных участков. Закладка обеззараживания и очистки бытовых стоечных вод.</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Группа компаний «ОТЭКО» реализует инвестиционные проекты в порту Тамань на общую сумму 385 млрд. рублей. За 9 месяцев 2020 года группой компаний «ОТЭКО» инвестировано около 5 млрд. рублей.</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На территории района осуществляется реализация федерального инвестиционного проекта «Строительство сухогрузного района морского порта Тамань» (ФГУП «</w:t>
      </w:r>
      <w:proofErr w:type="spellStart"/>
      <w:r w:rsidRPr="00727600">
        <w:rPr>
          <w:rFonts w:ascii="Times New Roman" w:eastAsia="Times New Roman" w:hAnsi="Times New Roman" w:cs="Times New Roman"/>
          <w:sz w:val="28"/>
          <w:szCs w:val="28"/>
        </w:rPr>
        <w:t>Ространсмодернизация</w:t>
      </w:r>
      <w:proofErr w:type="spellEnd"/>
      <w:r w:rsidRPr="00727600">
        <w:rPr>
          <w:rFonts w:ascii="Times New Roman" w:eastAsia="Times New Roman" w:hAnsi="Times New Roman" w:cs="Times New Roman"/>
          <w:sz w:val="28"/>
          <w:szCs w:val="28"/>
        </w:rPr>
        <w:t>»). В 2020 году освоено 401,4 млн. рублей.</w:t>
      </w:r>
    </w:p>
    <w:p w:rsidR="00B528D9" w:rsidRPr="00727600"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lastRenderedPageBreak/>
        <w:t xml:space="preserve">Климов Константин Игоревич завершил реализацию инвестиционного проекта «Строительство малоэтажных коттеджей, гостиничных домов, </w:t>
      </w:r>
      <w:proofErr w:type="spellStart"/>
      <w:r w:rsidRPr="00727600">
        <w:rPr>
          <w:rFonts w:ascii="Times New Roman" w:eastAsia="Times New Roman" w:hAnsi="Times New Roman" w:cs="Times New Roman"/>
          <w:sz w:val="28"/>
          <w:szCs w:val="28"/>
        </w:rPr>
        <w:t>бунгала</w:t>
      </w:r>
      <w:proofErr w:type="spellEnd"/>
      <w:r w:rsidRPr="00727600">
        <w:rPr>
          <w:rFonts w:ascii="Times New Roman" w:eastAsia="Times New Roman" w:hAnsi="Times New Roman" w:cs="Times New Roman"/>
          <w:sz w:val="28"/>
          <w:szCs w:val="28"/>
        </w:rPr>
        <w:t xml:space="preserve"> с элементами курортной инфраструктуры» в пос. Гаркуши в 2020 году. Осуществлено благоустройство территории. Общий объем инвестиций составил 100 млн. рублей.</w:t>
      </w:r>
    </w:p>
    <w:p w:rsidR="00B528D9" w:rsidRDefault="00B528D9"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727600">
        <w:rPr>
          <w:rFonts w:ascii="Times New Roman" w:eastAsia="Times New Roman" w:hAnsi="Times New Roman" w:cs="Times New Roman"/>
          <w:sz w:val="28"/>
          <w:szCs w:val="28"/>
        </w:rPr>
        <w:t>Администрация муниципального образования Темрюкский район намерена продолжать курс по повышению инвестиционной привлекательности района.</w:t>
      </w:r>
    </w:p>
    <w:p w:rsidR="009344BB" w:rsidRDefault="009344BB"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p>
    <w:p w:rsidR="00A65C91" w:rsidRDefault="00A65C91" w:rsidP="00A65C91">
      <w:pPr>
        <w:pStyle w:val="Default"/>
        <w:jc w:val="both"/>
        <w:rPr>
          <w:b/>
          <w:color w:val="auto"/>
          <w:sz w:val="28"/>
          <w:szCs w:val="28"/>
        </w:rPr>
      </w:pPr>
      <w:r>
        <w:rPr>
          <w:b/>
          <w:color w:val="auto"/>
          <w:sz w:val="28"/>
          <w:szCs w:val="28"/>
        </w:rPr>
        <w:t xml:space="preserve">1.2. Результаты мониторинга удовлетворенности потребителей качеством товаров, работ и услуг на товарных рынках муниципального образования Темрюкский район. </w:t>
      </w:r>
    </w:p>
    <w:p w:rsidR="00A65C91" w:rsidRPr="005C2A13" w:rsidRDefault="00A65C91" w:rsidP="00A65C91">
      <w:pPr>
        <w:pStyle w:val="Default"/>
        <w:ind w:firstLine="708"/>
        <w:jc w:val="both"/>
        <w:rPr>
          <w:color w:val="auto"/>
          <w:sz w:val="28"/>
          <w:szCs w:val="28"/>
        </w:rPr>
      </w:pPr>
      <w:r w:rsidRPr="004C3CF7">
        <w:rPr>
          <w:color w:val="auto"/>
          <w:sz w:val="28"/>
          <w:szCs w:val="28"/>
        </w:rPr>
        <w:t xml:space="preserve">При проведении </w:t>
      </w:r>
      <w:r>
        <w:rPr>
          <w:color w:val="auto"/>
          <w:sz w:val="28"/>
          <w:szCs w:val="28"/>
        </w:rPr>
        <w:t>М</w:t>
      </w:r>
      <w:r w:rsidRPr="004C3CF7">
        <w:rPr>
          <w:color w:val="auto"/>
          <w:sz w:val="28"/>
          <w:szCs w:val="28"/>
        </w:rPr>
        <w:t>ониторинга использовались результаты опросов потребителей товаров, работ и услуг (</w:t>
      </w:r>
      <w:r w:rsidR="00DA7F94">
        <w:rPr>
          <w:color w:val="auto"/>
          <w:sz w:val="28"/>
          <w:szCs w:val="28"/>
        </w:rPr>
        <w:t>согласно</w:t>
      </w:r>
      <w:r w:rsidRPr="004C3CF7">
        <w:rPr>
          <w:color w:val="auto"/>
          <w:sz w:val="28"/>
          <w:szCs w:val="28"/>
        </w:rPr>
        <w:t xml:space="preserve"> анкет); анализ жалоб и </w:t>
      </w:r>
      <w:proofErr w:type="gramStart"/>
      <w:r w:rsidRPr="004C3CF7">
        <w:rPr>
          <w:color w:val="auto"/>
          <w:sz w:val="28"/>
          <w:szCs w:val="28"/>
        </w:rPr>
        <w:t>обращений</w:t>
      </w:r>
      <w:proofErr w:type="gramEnd"/>
      <w:r w:rsidRPr="004C3CF7">
        <w:rPr>
          <w:color w:val="auto"/>
          <w:sz w:val="28"/>
          <w:szCs w:val="28"/>
        </w:rPr>
        <w:t xml:space="preserve"> поступивших в контрольно-надзорные органы, аналитические материалы.</w:t>
      </w:r>
    </w:p>
    <w:p w:rsidR="00EC70E4" w:rsidRDefault="00A65C91" w:rsidP="00A65C91">
      <w:pPr>
        <w:pStyle w:val="Default"/>
        <w:jc w:val="both"/>
        <w:rPr>
          <w:color w:val="auto"/>
          <w:sz w:val="28"/>
          <w:szCs w:val="28"/>
        </w:rPr>
      </w:pPr>
      <w:r>
        <w:rPr>
          <w:color w:val="auto"/>
          <w:sz w:val="28"/>
          <w:szCs w:val="28"/>
        </w:rPr>
        <w:tab/>
      </w:r>
      <w:r w:rsidRPr="00E05E5D">
        <w:rPr>
          <w:color w:val="auto"/>
          <w:sz w:val="28"/>
          <w:szCs w:val="28"/>
        </w:rPr>
        <w:t xml:space="preserve">В опросе приняли участие </w:t>
      </w:r>
      <w:r w:rsidR="000871FA">
        <w:rPr>
          <w:color w:val="auto"/>
          <w:sz w:val="28"/>
          <w:szCs w:val="28"/>
        </w:rPr>
        <w:t xml:space="preserve">864 </w:t>
      </w:r>
      <w:r w:rsidR="009629A3" w:rsidRPr="009629A3">
        <w:rPr>
          <w:color w:val="auto"/>
          <w:sz w:val="28"/>
          <w:szCs w:val="28"/>
        </w:rPr>
        <w:t>потребителей товаров и услуг</w:t>
      </w:r>
      <w:r w:rsidR="009629A3">
        <w:rPr>
          <w:color w:val="auto"/>
          <w:sz w:val="28"/>
          <w:szCs w:val="28"/>
        </w:rPr>
        <w:t>.</w:t>
      </w:r>
      <w:r w:rsidR="00180716">
        <w:rPr>
          <w:color w:val="auto"/>
          <w:sz w:val="28"/>
          <w:szCs w:val="28"/>
        </w:rPr>
        <w:t xml:space="preserve"> </w:t>
      </w:r>
      <w:r w:rsidRPr="00180716">
        <w:rPr>
          <w:color w:val="auto"/>
          <w:sz w:val="28"/>
          <w:szCs w:val="28"/>
        </w:rPr>
        <w:t xml:space="preserve">Более активными в опросе оказались женщины </w:t>
      </w:r>
      <w:r w:rsidR="00180716">
        <w:rPr>
          <w:color w:val="auto"/>
          <w:sz w:val="28"/>
          <w:szCs w:val="28"/>
        </w:rPr>
        <w:t>83</w:t>
      </w:r>
      <w:r w:rsidRPr="00180716">
        <w:rPr>
          <w:color w:val="auto"/>
          <w:sz w:val="28"/>
          <w:szCs w:val="28"/>
        </w:rPr>
        <w:t>% (</w:t>
      </w:r>
      <w:r w:rsidR="00180716">
        <w:rPr>
          <w:color w:val="auto"/>
          <w:sz w:val="28"/>
          <w:szCs w:val="28"/>
        </w:rPr>
        <w:t>718</w:t>
      </w:r>
      <w:r w:rsidRPr="00180716">
        <w:rPr>
          <w:color w:val="auto"/>
          <w:sz w:val="28"/>
          <w:szCs w:val="28"/>
        </w:rPr>
        <w:t xml:space="preserve"> человек), мужчин </w:t>
      </w:r>
      <w:r w:rsidR="00180716">
        <w:rPr>
          <w:color w:val="auto"/>
          <w:sz w:val="28"/>
          <w:szCs w:val="28"/>
        </w:rPr>
        <w:t>17</w:t>
      </w:r>
      <w:r w:rsidRPr="00180716">
        <w:rPr>
          <w:color w:val="auto"/>
          <w:sz w:val="28"/>
          <w:szCs w:val="28"/>
        </w:rPr>
        <w:t>% (</w:t>
      </w:r>
      <w:r w:rsidR="00180716">
        <w:rPr>
          <w:color w:val="auto"/>
          <w:sz w:val="28"/>
          <w:szCs w:val="28"/>
        </w:rPr>
        <w:t>146</w:t>
      </w:r>
      <w:r w:rsidRPr="00180716">
        <w:rPr>
          <w:color w:val="auto"/>
          <w:sz w:val="28"/>
          <w:szCs w:val="28"/>
        </w:rPr>
        <w:t xml:space="preserve"> человек).</w:t>
      </w:r>
      <w:r w:rsidRPr="00E05E5D">
        <w:rPr>
          <w:color w:val="auto"/>
          <w:sz w:val="28"/>
          <w:szCs w:val="28"/>
        </w:rPr>
        <w:t xml:space="preserve"> </w:t>
      </w:r>
    </w:p>
    <w:tbl>
      <w:tblPr>
        <w:tblStyle w:val="a9"/>
        <w:tblW w:w="0" w:type="auto"/>
        <w:tblLook w:val="04A0" w:firstRow="1" w:lastRow="0" w:firstColumn="1" w:lastColumn="0" w:noHBand="0" w:noVBand="1"/>
      </w:tblPr>
      <w:tblGrid>
        <w:gridCol w:w="4927"/>
        <w:gridCol w:w="4928"/>
      </w:tblGrid>
      <w:tr w:rsidR="00180716" w:rsidTr="00180716">
        <w:tc>
          <w:tcPr>
            <w:tcW w:w="4927" w:type="dxa"/>
          </w:tcPr>
          <w:p w:rsidR="00180716" w:rsidRDefault="00A65C91" w:rsidP="00180716">
            <w:pPr>
              <w:pStyle w:val="Default"/>
              <w:jc w:val="center"/>
              <w:rPr>
                <w:color w:val="auto"/>
                <w:sz w:val="28"/>
                <w:szCs w:val="28"/>
              </w:rPr>
            </w:pPr>
            <w:r>
              <w:rPr>
                <w:color w:val="auto"/>
                <w:sz w:val="28"/>
                <w:szCs w:val="28"/>
              </w:rPr>
              <w:tab/>
            </w:r>
            <w:r w:rsidR="00180716">
              <w:rPr>
                <w:color w:val="auto"/>
                <w:sz w:val="28"/>
                <w:szCs w:val="28"/>
              </w:rPr>
              <w:t>Пол</w:t>
            </w:r>
          </w:p>
        </w:tc>
        <w:tc>
          <w:tcPr>
            <w:tcW w:w="4928" w:type="dxa"/>
          </w:tcPr>
          <w:p w:rsidR="00180716" w:rsidRDefault="00180716" w:rsidP="00180716">
            <w:pPr>
              <w:pStyle w:val="Default"/>
              <w:jc w:val="center"/>
              <w:rPr>
                <w:color w:val="auto"/>
                <w:sz w:val="28"/>
                <w:szCs w:val="28"/>
              </w:rPr>
            </w:pPr>
            <w:r>
              <w:rPr>
                <w:color w:val="auto"/>
                <w:sz w:val="28"/>
                <w:szCs w:val="28"/>
              </w:rPr>
              <w:t>Кол-во респондентов</w:t>
            </w:r>
          </w:p>
        </w:tc>
      </w:tr>
      <w:tr w:rsidR="00180716" w:rsidTr="00180716">
        <w:tc>
          <w:tcPr>
            <w:tcW w:w="4927" w:type="dxa"/>
          </w:tcPr>
          <w:p w:rsidR="00180716" w:rsidRDefault="00180716" w:rsidP="00180716">
            <w:pPr>
              <w:pStyle w:val="Default"/>
              <w:jc w:val="center"/>
              <w:rPr>
                <w:color w:val="auto"/>
                <w:sz w:val="28"/>
                <w:szCs w:val="28"/>
              </w:rPr>
            </w:pPr>
            <w:r>
              <w:rPr>
                <w:color w:val="auto"/>
                <w:sz w:val="28"/>
                <w:szCs w:val="28"/>
              </w:rPr>
              <w:t>Мужской</w:t>
            </w:r>
          </w:p>
        </w:tc>
        <w:tc>
          <w:tcPr>
            <w:tcW w:w="4928" w:type="dxa"/>
          </w:tcPr>
          <w:p w:rsidR="00180716" w:rsidRDefault="00180716" w:rsidP="00180716">
            <w:pPr>
              <w:pStyle w:val="Default"/>
              <w:jc w:val="center"/>
              <w:rPr>
                <w:color w:val="auto"/>
                <w:sz w:val="28"/>
                <w:szCs w:val="28"/>
              </w:rPr>
            </w:pPr>
            <w:r>
              <w:rPr>
                <w:color w:val="auto"/>
                <w:sz w:val="28"/>
                <w:szCs w:val="28"/>
              </w:rPr>
              <w:t>146</w:t>
            </w:r>
          </w:p>
        </w:tc>
      </w:tr>
      <w:tr w:rsidR="00180716" w:rsidTr="00180716">
        <w:tc>
          <w:tcPr>
            <w:tcW w:w="4927" w:type="dxa"/>
          </w:tcPr>
          <w:p w:rsidR="00180716" w:rsidRDefault="00180716" w:rsidP="00180716">
            <w:pPr>
              <w:pStyle w:val="Default"/>
              <w:jc w:val="center"/>
              <w:rPr>
                <w:color w:val="auto"/>
                <w:sz w:val="28"/>
                <w:szCs w:val="28"/>
              </w:rPr>
            </w:pPr>
            <w:r>
              <w:rPr>
                <w:color w:val="auto"/>
                <w:sz w:val="28"/>
                <w:szCs w:val="28"/>
              </w:rPr>
              <w:t>Женский</w:t>
            </w:r>
          </w:p>
        </w:tc>
        <w:tc>
          <w:tcPr>
            <w:tcW w:w="4928" w:type="dxa"/>
          </w:tcPr>
          <w:p w:rsidR="00180716" w:rsidRDefault="00180716" w:rsidP="00180716">
            <w:pPr>
              <w:pStyle w:val="Default"/>
              <w:jc w:val="center"/>
              <w:rPr>
                <w:color w:val="auto"/>
                <w:sz w:val="28"/>
                <w:szCs w:val="28"/>
              </w:rPr>
            </w:pPr>
            <w:r>
              <w:rPr>
                <w:color w:val="auto"/>
                <w:sz w:val="28"/>
                <w:szCs w:val="28"/>
              </w:rPr>
              <w:t>718</w:t>
            </w:r>
          </w:p>
        </w:tc>
      </w:tr>
    </w:tbl>
    <w:p w:rsidR="00B76149" w:rsidRDefault="00B76149" w:rsidP="00180716">
      <w:pPr>
        <w:pStyle w:val="Default"/>
        <w:jc w:val="center"/>
        <w:rPr>
          <w:color w:val="auto"/>
          <w:sz w:val="28"/>
          <w:szCs w:val="28"/>
        </w:rPr>
      </w:pPr>
    </w:p>
    <w:p w:rsidR="00180716" w:rsidRDefault="00180716" w:rsidP="00650149">
      <w:pPr>
        <w:pStyle w:val="Default"/>
        <w:jc w:val="center"/>
        <w:rPr>
          <w:color w:val="auto"/>
          <w:sz w:val="28"/>
          <w:szCs w:val="28"/>
        </w:rPr>
      </w:pPr>
      <w:r>
        <w:rPr>
          <w:color w:val="auto"/>
          <w:sz w:val="28"/>
          <w:szCs w:val="28"/>
        </w:rPr>
        <w:t>Общее количество по возрастной категории</w:t>
      </w:r>
    </w:p>
    <w:tbl>
      <w:tblPr>
        <w:tblStyle w:val="a9"/>
        <w:tblW w:w="0" w:type="auto"/>
        <w:tblLook w:val="04A0" w:firstRow="1" w:lastRow="0" w:firstColumn="1" w:lastColumn="0" w:noHBand="0" w:noVBand="1"/>
      </w:tblPr>
      <w:tblGrid>
        <w:gridCol w:w="6062"/>
        <w:gridCol w:w="3793"/>
      </w:tblGrid>
      <w:tr w:rsidR="008D39E9" w:rsidTr="00650149">
        <w:tc>
          <w:tcPr>
            <w:tcW w:w="6062" w:type="dxa"/>
            <w:vAlign w:val="center"/>
          </w:tcPr>
          <w:p w:rsidR="008D39E9" w:rsidRPr="008D39E9" w:rsidRDefault="008D39E9" w:rsidP="008D39E9">
            <w:pPr>
              <w:jc w:val="center"/>
              <w:rPr>
                <w:rFonts w:ascii="Times New Roman" w:hAnsi="Times New Roman" w:cs="Times New Roman"/>
                <w:sz w:val="28"/>
                <w:szCs w:val="28"/>
              </w:rPr>
            </w:pPr>
            <w:r>
              <w:rPr>
                <w:rFonts w:ascii="Times New Roman" w:hAnsi="Times New Roman" w:cs="Times New Roman"/>
                <w:sz w:val="28"/>
                <w:szCs w:val="28"/>
              </w:rPr>
              <w:t>Возрастная категория</w:t>
            </w:r>
          </w:p>
        </w:tc>
        <w:tc>
          <w:tcPr>
            <w:tcW w:w="3793" w:type="dxa"/>
          </w:tcPr>
          <w:p w:rsidR="008D39E9" w:rsidRPr="008D39E9" w:rsidRDefault="008D39E9" w:rsidP="008D39E9">
            <w:pPr>
              <w:pStyle w:val="Default"/>
              <w:jc w:val="center"/>
              <w:rPr>
                <w:color w:val="auto"/>
                <w:sz w:val="28"/>
                <w:szCs w:val="28"/>
              </w:rPr>
            </w:pPr>
            <w:r w:rsidRPr="008D39E9">
              <w:rPr>
                <w:color w:val="auto"/>
                <w:sz w:val="28"/>
                <w:szCs w:val="28"/>
              </w:rPr>
              <w:t>Кол-во респондентов</w:t>
            </w:r>
          </w:p>
        </w:tc>
      </w:tr>
      <w:tr w:rsidR="008D39E9" w:rsidTr="00650149">
        <w:tc>
          <w:tcPr>
            <w:tcW w:w="6062" w:type="dxa"/>
            <w:vAlign w:val="center"/>
          </w:tcPr>
          <w:p w:rsidR="008D39E9" w:rsidRPr="008D39E9" w:rsidRDefault="008D39E9" w:rsidP="00D4115F">
            <w:pPr>
              <w:rPr>
                <w:rFonts w:ascii="Times New Roman" w:hAnsi="Times New Roman" w:cs="Times New Roman"/>
                <w:sz w:val="28"/>
                <w:szCs w:val="28"/>
              </w:rPr>
            </w:pPr>
            <w:r w:rsidRPr="008D39E9">
              <w:rPr>
                <w:rFonts w:ascii="Times New Roman" w:hAnsi="Times New Roman" w:cs="Times New Roman"/>
                <w:sz w:val="28"/>
                <w:szCs w:val="28"/>
              </w:rPr>
              <w:t>18-24</w:t>
            </w:r>
          </w:p>
        </w:tc>
        <w:tc>
          <w:tcPr>
            <w:tcW w:w="3793" w:type="dxa"/>
          </w:tcPr>
          <w:p w:rsidR="008D39E9" w:rsidRPr="008D39E9" w:rsidRDefault="008D39E9" w:rsidP="00A65C91">
            <w:pPr>
              <w:pStyle w:val="Default"/>
              <w:jc w:val="both"/>
              <w:rPr>
                <w:color w:val="auto"/>
                <w:sz w:val="28"/>
                <w:szCs w:val="28"/>
              </w:rPr>
            </w:pPr>
            <w:r>
              <w:rPr>
                <w:color w:val="auto"/>
                <w:sz w:val="28"/>
                <w:szCs w:val="28"/>
              </w:rPr>
              <w:t>70</w:t>
            </w:r>
          </w:p>
        </w:tc>
      </w:tr>
      <w:tr w:rsidR="008D39E9" w:rsidTr="00650149">
        <w:tc>
          <w:tcPr>
            <w:tcW w:w="6062" w:type="dxa"/>
            <w:vAlign w:val="center"/>
          </w:tcPr>
          <w:p w:rsidR="008D39E9" w:rsidRPr="008D39E9" w:rsidRDefault="008D39E9" w:rsidP="00D4115F">
            <w:pPr>
              <w:rPr>
                <w:rFonts w:ascii="Times New Roman" w:hAnsi="Times New Roman" w:cs="Times New Roman"/>
                <w:sz w:val="28"/>
                <w:szCs w:val="28"/>
              </w:rPr>
            </w:pPr>
            <w:r w:rsidRPr="008D39E9">
              <w:rPr>
                <w:rFonts w:ascii="Times New Roman" w:hAnsi="Times New Roman" w:cs="Times New Roman"/>
                <w:sz w:val="28"/>
                <w:szCs w:val="28"/>
              </w:rPr>
              <w:t>25-34</w:t>
            </w:r>
          </w:p>
        </w:tc>
        <w:tc>
          <w:tcPr>
            <w:tcW w:w="3793" w:type="dxa"/>
          </w:tcPr>
          <w:p w:rsidR="008D39E9" w:rsidRPr="008D39E9" w:rsidRDefault="008D39E9" w:rsidP="00A65C91">
            <w:pPr>
              <w:pStyle w:val="Default"/>
              <w:jc w:val="both"/>
              <w:rPr>
                <w:color w:val="auto"/>
                <w:sz w:val="28"/>
                <w:szCs w:val="28"/>
              </w:rPr>
            </w:pPr>
            <w:r>
              <w:rPr>
                <w:color w:val="auto"/>
                <w:sz w:val="28"/>
                <w:szCs w:val="28"/>
              </w:rPr>
              <w:t>230</w:t>
            </w:r>
          </w:p>
        </w:tc>
      </w:tr>
      <w:tr w:rsidR="008D39E9" w:rsidTr="00650149">
        <w:tc>
          <w:tcPr>
            <w:tcW w:w="6062" w:type="dxa"/>
            <w:vAlign w:val="center"/>
          </w:tcPr>
          <w:p w:rsidR="008D39E9" w:rsidRPr="008D39E9" w:rsidRDefault="008D39E9" w:rsidP="00D4115F">
            <w:pPr>
              <w:rPr>
                <w:rFonts w:ascii="Times New Roman" w:hAnsi="Times New Roman" w:cs="Times New Roman"/>
                <w:sz w:val="28"/>
                <w:szCs w:val="28"/>
              </w:rPr>
            </w:pPr>
            <w:r w:rsidRPr="008D39E9">
              <w:rPr>
                <w:rFonts w:ascii="Times New Roman" w:hAnsi="Times New Roman" w:cs="Times New Roman"/>
                <w:sz w:val="28"/>
                <w:szCs w:val="28"/>
              </w:rPr>
              <w:t>35-44</w:t>
            </w:r>
          </w:p>
        </w:tc>
        <w:tc>
          <w:tcPr>
            <w:tcW w:w="3793" w:type="dxa"/>
          </w:tcPr>
          <w:p w:rsidR="008D39E9" w:rsidRPr="008D39E9" w:rsidRDefault="008D39E9" w:rsidP="00A65C91">
            <w:pPr>
              <w:pStyle w:val="Default"/>
              <w:jc w:val="both"/>
              <w:rPr>
                <w:color w:val="auto"/>
                <w:sz w:val="28"/>
                <w:szCs w:val="28"/>
              </w:rPr>
            </w:pPr>
            <w:r>
              <w:rPr>
                <w:color w:val="auto"/>
                <w:sz w:val="28"/>
                <w:szCs w:val="28"/>
              </w:rPr>
              <w:t>284</w:t>
            </w:r>
          </w:p>
        </w:tc>
      </w:tr>
      <w:tr w:rsidR="008D39E9" w:rsidTr="00650149">
        <w:tc>
          <w:tcPr>
            <w:tcW w:w="6062" w:type="dxa"/>
            <w:vAlign w:val="center"/>
          </w:tcPr>
          <w:p w:rsidR="008D39E9" w:rsidRPr="008D39E9" w:rsidRDefault="008D39E9" w:rsidP="00D4115F">
            <w:pPr>
              <w:rPr>
                <w:rFonts w:ascii="Times New Roman" w:hAnsi="Times New Roman" w:cs="Times New Roman"/>
                <w:sz w:val="28"/>
                <w:szCs w:val="28"/>
              </w:rPr>
            </w:pPr>
            <w:r w:rsidRPr="008D39E9">
              <w:rPr>
                <w:rFonts w:ascii="Times New Roman" w:hAnsi="Times New Roman" w:cs="Times New Roman"/>
                <w:sz w:val="28"/>
                <w:szCs w:val="28"/>
              </w:rPr>
              <w:t>45-54</w:t>
            </w:r>
          </w:p>
        </w:tc>
        <w:tc>
          <w:tcPr>
            <w:tcW w:w="3793" w:type="dxa"/>
          </w:tcPr>
          <w:p w:rsidR="008D39E9" w:rsidRPr="008D39E9" w:rsidRDefault="008D39E9" w:rsidP="00A65C91">
            <w:pPr>
              <w:pStyle w:val="Default"/>
              <w:jc w:val="both"/>
              <w:rPr>
                <w:color w:val="auto"/>
                <w:sz w:val="28"/>
                <w:szCs w:val="28"/>
              </w:rPr>
            </w:pPr>
            <w:r>
              <w:rPr>
                <w:color w:val="auto"/>
                <w:sz w:val="28"/>
                <w:szCs w:val="28"/>
              </w:rPr>
              <w:t>202</w:t>
            </w:r>
          </w:p>
        </w:tc>
      </w:tr>
      <w:tr w:rsidR="008D39E9" w:rsidTr="00650149">
        <w:tc>
          <w:tcPr>
            <w:tcW w:w="6062" w:type="dxa"/>
            <w:vAlign w:val="center"/>
          </w:tcPr>
          <w:p w:rsidR="008D39E9" w:rsidRPr="008D39E9" w:rsidRDefault="008D39E9" w:rsidP="00D4115F">
            <w:pPr>
              <w:rPr>
                <w:rFonts w:ascii="Times New Roman" w:hAnsi="Times New Roman" w:cs="Times New Roman"/>
                <w:sz w:val="28"/>
                <w:szCs w:val="28"/>
              </w:rPr>
            </w:pPr>
            <w:r w:rsidRPr="008D39E9">
              <w:rPr>
                <w:rFonts w:ascii="Times New Roman" w:hAnsi="Times New Roman" w:cs="Times New Roman"/>
                <w:sz w:val="28"/>
                <w:szCs w:val="28"/>
              </w:rPr>
              <w:t>55-64</w:t>
            </w:r>
          </w:p>
        </w:tc>
        <w:tc>
          <w:tcPr>
            <w:tcW w:w="3793" w:type="dxa"/>
          </w:tcPr>
          <w:p w:rsidR="008D39E9" w:rsidRPr="008D39E9" w:rsidRDefault="008D39E9" w:rsidP="00A65C91">
            <w:pPr>
              <w:pStyle w:val="Default"/>
              <w:jc w:val="both"/>
              <w:rPr>
                <w:color w:val="auto"/>
                <w:sz w:val="28"/>
                <w:szCs w:val="28"/>
              </w:rPr>
            </w:pPr>
            <w:r>
              <w:rPr>
                <w:color w:val="auto"/>
                <w:sz w:val="28"/>
                <w:szCs w:val="28"/>
              </w:rPr>
              <w:t>65</w:t>
            </w:r>
          </w:p>
        </w:tc>
      </w:tr>
      <w:tr w:rsidR="008D39E9" w:rsidTr="00650149">
        <w:tc>
          <w:tcPr>
            <w:tcW w:w="6062" w:type="dxa"/>
          </w:tcPr>
          <w:p w:rsidR="008D39E9" w:rsidRPr="008D39E9" w:rsidRDefault="008D39E9" w:rsidP="00A65C91">
            <w:pPr>
              <w:pStyle w:val="Default"/>
              <w:jc w:val="both"/>
              <w:rPr>
                <w:color w:val="auto"/>
                <w:sz w:val="28"/>
                <w:szCs w:val="28"/>
              </w:rPr>
            </w:pPr>
            <w:r w:rsidRPr="008D39E9">
              <w:rPr>
                <w:color w:val="auto"/>
                <w:sz w:val="28"/>
                <w:szCs w:val="28"/>
              </w:rPr>
              <w:t>Старше 65</w:t>
            </w:r>
          </w:p>
        </w:tc>
        <w:tc>
          <w:tcPr>
            <w:tcW w:w="3793" w:type="dxa"/>
          </w:tcPr>
          <w:p w:rsidR="008D39E9" w:rsidRPr="008D39E9" w:rsidRDefault="008D39E9" w:rsidP="00A65C91">
            <w:pPr>
              <w:pStyle w:val="Default"/>
              <w:jc w:val="both"/>
              <w:rPr>
                <w:color w:val="auto"/>
                <w:sz w:val="28"/>
                <w:szCs w:val="28"/>
              </w:rPr>
            </w:pPr>
            <w:r>
              <w:rPr>
                <w:color w:val="auto"/>
                <w:sz w:val="28"/>
                <w:szCs w:val="28"/>
              </w:rPr>
              <w:t>13</w:t>
            </w:r>
          </w:p>
        </w:tc>
      </w:tr>
    </w:tbl>
    <w:p w:rsidR="008D39E9" w:rsidRDefault="0065463D" w:rsidP="00A65C91">
      <w:pPr>
        <w:pStyle w:val="Default"/>
        <w:jc w:val="both"/>
        <w:rPr>
          <w:color w:val="auto"/>
          <w:sz w:val="28"/>
          <w:szCs w:val="28"/>
        </w:rPr>
      </w:pPr>
      <w:r>
        <w:rPr>
          <w:color w:val="auto"/>
          <w:sz w:val="28"/>
          <w:szCs w:val="28"/>
        </w:rPr>
        <w:tab/>
      </w:r>
      <w:r w:rsidR="008D39E9">
        <w:rPr>
          <w:color w:val="auto"/>
          <w:sz w:val="28"/>
          <w:szCs w:val="28"/>
        </w:rPr>
        <w:t xml:space="preserve">По возрастному принципу наибольшее количество опрошенных от </w:t>
      </w:r>
      <w:r w:rsidR="008D39E9" w:rsidRPr="008D39E9">
        <w:rPr>
          <w:color w:val="auto"/>
          <w:sz w:val="28"/>
          <w:szCs w:val="28"/>
        </w:rPr>
        <w:t>35-44</w:t>
      </w:r>
      <w:r w:rsidR="008D39E9">
        <w:rPr>
          <w:color w:val="auto"/>
          <w:sz w:val="28"/>
          <w:szCs w:val="28"/>
        </w:rPr>
        <w:t xml:space="preserve"> лет – 33 % (284 человек),27 % (230 человек) опрошенных возраст   от 25 до 34 лет, </w:t>
      </w:r>
    </w:p>
    <w:p w:rsidR="00180716" w:rsidRDefault="008D39E9" w:rsidP="00A65C91">
      <w:pPr>
        <w:pStyle w:val="Default"/>
        <w:jc w:val="both"/>
        <w:rPr>
          <w:color w:val="auto"/>
          <w:sz w:val="28"/>
          <w:szCs w:val="28"/>
        </w:rPr>
      </w:pPr>
      <w:r>
        <w:rPr>
          <w:color w:val="auto"/>
          <w:sz w:val="28"/>
          <w:szCs w:val="28"/>
        </w:rPr>
        <w:t>24 %</w:t>
      </w:r>
      <w:r w:rsidR="0065463D">
        <w:rPr>
          <w:color w:val="auto"/>
          <w:sz w:val="28"/>
          <w:szCs w:val="28"/>
        </w:rPr>
        <w:t xml:space="preserve"> (</w:t>
      </w:r>
      <w:r>
        <w:rPr>
          <w:color w:val="auto"/>
          <w:sz w:val="28"/>
          <w:szCs w:val="28"/>
        </w:rPr>
        <w:t xml:space="preserve">202 человек) опрошенных  в возрасте  от </w:t>
      </w:r>
      <w:r w:rsidRPr="008D39E9">
        <w:rPr>
          <w:color w:val="auto"/>
          <w:sz w:val="28"/>
          <w:szCs w:val="28"/>
        </w:rPr>
        <w:t>45-54</w:t>
      </w:r>
      <w:r>
        <w:rPr>
          <w:color w:val="auto"/>
          <w:sz w:val="28"/>
          <w:szCs w:val="28"/>
        </w:rPr>
        <w:t xml:space="preserve"> лет, </w:t>
      </w:r>
      <w:r w:rsidR="0065463D">
        <w:rPr>
          <w:color w:val="auto"/>
          <w:sz w:val="28"/>
          <w:szCs w:val="28"/>
        </w:rPr>
        <w:t xml:space="preserve">8% (70 человек) </w:t>
      </w:r>
      <w:r w:rsidR="0065463D" w:rsidRPr="0065463D">
        <w:rPr>
          <w:color w:val="auto"/>
          <w:sz w:val="28"/>
          <w:szCs w:val="28"/>
        </w:rPr>
        <w:t xml:space="preserve">опрошенных возраст </w:t>
      </w:r>
      <w:r w:rsidR="0065463D">
        <w:rPr>
          <w:color w:val="auto"/>
          <w:sz w:val="28"/>
          <w:szCs w:val="28"/>
        </w:rPr>
        <w:t>-</w:t>
      </w:r>
      <w:r w:rsidR="0065463D" w:rsidRPr="0065463D">
        <w:rPr>
          <w:color w:val="auto"/>
          <w:sz w:val="28"/>
          <w:szCs w:val="28"/>
        </w:rPr>
        <w:t xml:space="preserve">  18-24</w:t>
      </w:r>
      <w:r w:rsidR="0065463D">
        <w:rPr>
          <w:color w:val="auto"/>
          <w:sz w:val="28"/>
          <w:szCs w:val="28"/>
        </w:rPr>
        <w:t xml:space="preserve"> лет, 7,5 %  (65 человек) опрошенных в возрасте </w:t>
      </w:r>
      <w:r w:rsidR="0065463D" w:rsidRPr="0065463D">
        <w:rPr>
          <w:color w:val="auto"/>
          <w:sz w:val="28"/>
          <w:szCs w:val="28"/>
        </w:rPr>
        <w:t>55-64</w:t>
      </w:r>
      <w:r w:rsidR="0065463D">
        <w:rPr>
          <w:color w:val="auto"/>
          <w:sz w:val="28"/>
          <w:szCs w:val="28"/>
        </w:rPr>
        <w:t xml:space="preserve"> года и 2% (13 человек)  -</w:t>
      </w:r>
      <w:r w:rsidR="00650149">
        <w:rPr>
          <w:color w:val="auto"/>
          <w:sz w:val="28"/>
          <w:szCs w:val="28"/>
        </w:rPr>
        <w:t xml:space="preserve"> </w:t>
      </w:r>
      <w:r w:rsidR="0065463D">
        <w:rPr>
          <w:color w:val="auto"/>
          <w:sz w:val="28"/>
          <w:szCs w:val="28"/>
        </w:rPr>
        <w:t>это старше 65 лет.</w:t>
      </w:r>
    </w:p>
    <w:p w:rsidR="00650149" w:rsidRDefault="00650149" w:rsidP="00A65C91">
      <w:pPr>
        <w:pStyle w:val="Default"/>
        <w:jc w:val="both"/>
        <w:rPr>
          <w:color w:val="auto"/>
          <w:sz w:val="28"/>
          <w:szCs w:val="28"/>
        </w:rPr>
      </w:pPr>
    </w:p>
    <w:p w:rsidR="00180716" w:rsidRDefault="00650149" w:rsidP="00650149">
      <w:pPr>
        <w:pStyle w:val="Default"/>
        <w:jc w:val="center"/>
        <w:rPr>
          <w:color w:val="auto"/>
          <w:sz w:val="28"/>
          <w:szCs w:val="28"/>
        </w:rPr>
      </w:pPr>
      <w:r w:rsidRPr="00650149">
        <w:rPr>
          <w:color w:val="auto"/>
          <w:sz w:val="28"/>
          <w:szCs w:val="28"/>
        </w:rPr>
        <w:t xml:space="preserve">Общее количество по </w:t>
      </w:r>
      <w:r>
        <w:rPr>
          <w:color w:val="auto"/>
          <w:sz w:val="28"/>
          <w:szCs w:val="28"/>
        </w:rPr>
        <w:t xml:space="preserve"> социальному статусу.</w:t>
      </w:r>
    </w:p>
    <w:tbl>
      <w:tblPr>
        <w:tblStyle w:val="a9"/>
        <w:tblW w:w="9889" w:type="dxa"/>
        <w:tblLook w:val="04A0" w:firstRow="1" w:lastRow="0" w:firstColumn="1" w:lastColumn="0" w:noHBand="0" w:noVBand="1"/>
      </w:tblPr>
      <w:tblGrid>
        <w:gridCol w:w="6036"/>
        <w:gridCol w:w="3285"/>
        <w:gridCol w:w="568"/>
      </w:tblGrid>
      <w:tr w:rsidR="00650149" w:rsidTr="00650149">
        <w:tc>
          <w:tcPr>
            <w:tcW w:w="6036" w:type="dxa"/>
          </w:tcPr>
          <w:p w:rsidR="00650149" w:rsidRPr="00180716" w:rsidRDefault="00650149" w:rsidP="00A65C91">
            <w:pPr>
              <w:pStyle w:val="Default"/>
              <w:jc w:val="both"/>
              <w:rPr>
                <w:color w:val="auto"/>
                <w:sz w:val="28"/>
                <w:szCs w:val="28"/>
              </w:rPr>
            </w:pPr>
            <w:r>
              <w:rPr>
                <w:color w:val="auto"/>
                <w:sz w:val="28"/>
                <w:szCs w:val="28"/>
              </w:rPr>
              <w:t>С</w:t>
            </w:r>
            <w:r w:rsidRPr="00650149">
              <w:rPr>
                <w:color w:val="auto"/>
                <w:sz w:val="28"/>
                <w:szCs w:val="28"/>
              </w:rPr>
              <w:t>оциальному статусу.</w:t>
            </w:r>
          </w:p>
        </w:tc>
        <w:tc>
          <w:tcPr>
            <w:tcW w:w="3853" w:type="dxa"/>
            <w:gridSpan w:val="2"/>
          </w:tcPr>
          <w:p w:rsidR="00650149" w:rsidRPr="00180716" w:rsidRDefault="00650149" w:rsidP="00A65C91">
            <w:pPr>
              <w:pStyle w:val="Default"/>
              <w:jc w:val="both"/>
              <w:rPr>
                <w:color w:val="auto"/>
                <w:sz w:val="28"/>
                <w:szCs w:val="28"/>
              </w:rPr>
            </w:pPr>
            <w:r w:rsidRPr="00650149">
              <w:rPr>
                <w:color w:val="auto"/>
                <w:sz w:val="28"/>
                <w:szCs w:val="28"/>
              </w:rPr>
              <w:t>Кол-во респондентов</w:t>
            </w:r>
          </w:p>
        </w:tc>
      </w:tr>
      <w:tr w:rsidR="00650149" w:rsidTr="00650149">
        <w:trPr>
          <w:gridAfter w:val="1"/>
          <w:wAfter w:w="568" w:type="dxa"/>
        </w:trPr>
        <w:tc>
          <w:tcPr>
            <w:tcW w:w="6036" w:type="dxa"/>
          </w:tcPr>
          <w:p w:rsidR="00650149" w:rsidRPr="00180716" w:rsidRDefault="00650149" w:rsidP="00A65C91">
            <w:pPr>
              <w:pStyle w:val="Default"/>
              <w:jc w:val="both"/>
              <w:rPr>
                <w:color w:val="auto"/>
                <w:sz w:val="28"/>
                <w:szCs w:val="28"/>
              </w:rPr>
            </w:pPr>
            <w:r w:rsidRPr="00180716">
              <w:rPr>
                <w:color w:val="auto"/>
                <w:sz w:val="28"/>
                <w:szCs w:val="28"/>
              </w:rPr>
              <w:t>Работаю</w:t>
            </w:r>
          </w:p>
        </w:tc>
        <w:tc>
          <w:tcPr>
            <w:tcW w:w="3285" w:type="dxa"/>
          </w:tcPr>
          <w:p w:rsidR="00650149" w:rsidRPr="00180716" w:rsidRDefault="00650149" w:rsidP="00A65C91">
            <w:pPr>
              <w:pStyle w:val="Default"/>
              <w:jc w:val="both"/>
              <w:rPr>
                <w:color w:val="auto"/>
                <w:sz w:val="28"/>
                <w:szCs w:val="28"/>
              </w:rPr>
            </w:pPr>
            <w:r>
              <w:rPr>
                <w:color w:val="auto"/>
                <w:sz w:val="28"/>
                <w:szCs w:val="28"/>
              </w:rPr>
              <w:t>807</w:t>
            </w:r>
          </w:p>
        </w:tc>
      </w:tr>
      <w:tr w:rsidR="00650149" w:rsidTr="00650149">
        <w:trPr>
          <w:gridAfter w:val="1"/>
          <w:wAfter w:w="568" w:type="dxa"/>
        </w:trPr>
        <w:tc>
          <w:tcPr>
            <w:tcW w:w="6036" w:type="dxa"/>
            <w:vAlign w:val="center"/>
          </w:tcPr>
          <w:p w:rsidR="00650149" w:rsidRPr="00180716" w:rsidRDefault="00650149" w:rsidP="00D4115F">
            <w:pPr>
              <w:pStyle w:val="a7"/>
              <w:tabs>
                <w:tab w:val="left" w:pos="284"/>
              </w:tabs>
              <w:ind w:left="0"/>
              <w:contextualSpacing w:val="0"/>
              <w:rPr>
                <w:rFonts w:ascii="Times New Roman" w:hAnsi="Times New Roman" w:cs="Times New Roman"/>
                <w:sz w:val="28"/>
                <w:szCs w:val="28"/>
              </w:rPr>
            </w:pPr>
            <w:r w:rsidRPr="00180716">
              <w:rPr>
                <w:rFonts w:ascii="Times New Roman" w:hAnsi="Times New Roman" w:cs="Times New Roman"/>
                <w:sz w:val="28"/>
                <w:szCs w:val="28"/>
              </w:rPr>
              <w:t>Без работы</w:t>
            </w:r>
          </w:p>
        </w:tc>
        <w:tc>
          <w:tcPr>
            <w:tcW w:w="3285" w:type="dxa"/>
            <w:vAlign w:val="center"/>
          </w:tcPr>
          <w:p w:rsidR="00650149" w:rsidRPr="00180716" w:rsidRDefault="00650149" w:rsidP="00D4115F">
            <w:pPr>
              <w:rPr>
                <w:rFonts w:ascii="Times New Roman" w:hAnsi="Times New Roman" w:cs="Times New Roman"/>
                <w:sz w:val="28"/>
                <w:szCs w:val="28"/>
              </w:rPr>
            </w:pPr>
            <w:r>
              <w:rPr>
                <w:rFonts w:ascii="Times New Roman" w:hAnsi="Times New Roman" w:cs="Times New Roman"/>
                <w:sz w:val="28"/>
                <w:szCs w:val="28"/>
              </w:rPr>
              <w:t>2</w:t>
            </w:r>
          </w:p>
        </w:tc>
      </w:tr>
      <w:tr w:rsidR="00650149" w:rsidTr="00650149">
        <w:trPr>
          <w:gridAfter w:val="1"/>
          <w:wAfter w:w="568" w:type="dxa"/>
        </w:trPr>
        <w:tc>
          <w:tcPr>
            <w:tcW w:w="6036" w:type="dxa"/>
            <w:vAlign w:val="center"/>
          </w:tcPr>
          <w:p w:rsidR="00650149" w:rsidRPr="00180716" w:rsidRDefault="00650149" w:rsidP="00D4115F">
            <w:pPr>
              <w:pStyle w:val="a7"/>
              <w:ind w:left="0"/>
              <w:contextualSpacing w:val="0"/>
              <w:rPr>
                <w:rFonts w:ascii="Times New Roman" w:hAnsi="Times New Roman" w:cs="Times New Roman"/>
                <w:sz w:val="28"/>
                <w:szCs w:val="28"/>
              </w:rPr>
            </w:pPr>
            <w:r w:rsidRPr="00180716">
              <w:rPr>
                <w:rFonts w:ascii="Times New Roman" w:hAnsi="Times New Roman" w:cs="Times New Roman"/>
                <w:sz w:val="28"/>
                <w:szCs w:val="28"/>
              </w:rPr>
              <w:t>Учусь / студент</w:t>
            </w:r>
          </w:p>
        </w:tc>
        <w:tc>
          <w:tcPr>
            <w:tcW w:w="3285" w:type="dxa"/>
            <w:vAlign w:val="center"/>
          </w:tcPr>
          <w:p w:rsidR="00650149" w:rsidRPr="00180716" w:rsidRDefault="00650149" w:rsidP="00D4115F">
            <w:pPr>
              <w:rPr>
                <w:rFonts w:ascii="Times New Roman" w:hAnsi="Times New Roman" w:cs="Times New Roman"/>
                <w:sz w:val="28"/>
                <w:szCs w:val="28"/>
              </w:rPr>
            </w:pPr>
            <w:r>
              <w:rPr>
                <w:rFonts w:ascii="Times New Roman" w:hAnsi="Times New Roman" w:cs="Times New Roman"/>
                <w:sz w:val="28"/>
                <w:szCs w:val="28"/>
              </w:rPr>
              <w:t>18</w:t>
            </w:r>
          </w:p>
        </w:tc>
      </w:tr>
      <w:tr w:rsidR="00650149" w:rsidTr="00650149">
        <w:trPr>
          <w:gridAfter w:val="1"/>
          <w:wAfter w:w="568" w:type="dxa"/>
        </w:trPr>
        <w:tc>
          <w:tcPr>
            <w:tcW w:w="6036" w:type="dxa"/>
            <w:vAlign w:val="center"/>
          </w:tcPr>
          <w:p w:rsidR="00650149" w:rsidRPr="00180716" w:rsidRDefault="00650149" w:rsidP="00D4115F">
            <w:pPr>
              <w:rPr>
                <w:rFonts w:ascii="Times New Roman" w:hAnsi="Times New Roman" w:cs="Times New Roman"/>
                <w:sz w:val="28"/>
                <w:szCs w:val="28"/>
              </w:rPr>
            </w:pPr>
            <w:r w:rsidRPr="00180716">
              <w:rPr>
                <w:rFonts w:ascii="Times New Roman" w:hAnsi="Times New Roman" w:cs="Times New Roman"/>
                <w:sz w:val="28"/>
                <w:szCs w:val="28"/>
              </w:rPr>
              <w:t>Домохозяйка (домохозяин)</w:t>
            </w:r>
          </w:p>
        </w:tc>
        <w:tc>
          <w:tcPr>
            <w:tcW w:w="3285" w:type="dxa"/>
            <w:vAlign w:val="center"/>
          </w:tcPr>
          <w:p w:rsidR="00650149" w:rsidRPr="00180716" w:rsidRDefault="00650149" w:rsidP="00D4115F">
            <w:pPr>
              <w:rPr>
                <w:rFonts w:ascii="Times New Roman" w:hAnsi="Times New Roman" w:cs="Times New Roman"/>
                <w:sz w:val="28"/>
                <w:szCs w:val="28"/>
              </w:rPr>
            </w:pPr>
            <w:r>
              <w:rPr>
                <w:rFonts w:ascii="Times New Roman" w:hAnsi="Times New Roman" w:cs="Times New Roman"/>
                <w:sz w:val="28"/>
                <w:szCs w:val="28"/>
              </w:rPr>
              <w:t>16</w:t>
            </w:r>
          </w:p>
        </w:tc>
      </w:tr>
      <w:tr w:rsidR="00650149" w:rsidTr="00650149">
        <w:trPr>
          <w:gridAfter w:val="1"/>
          <w:wAfter w:w="568" w:type="dxa"/>
        </w:trPr>
        <w:tc>
          <w:tcPr>
            <w:tcW w:w="6036" w:type="dxa"/>
            <w:vAlign w:val="center"/>
          </w:tcPr>
          <w:p w:rsidR="00650149" w:rsidRPr="00180716" w:rsidRDefault="00650149" w:rsidP="00D4115F">
            <w:pPr>
              <w:rPr>
                <w:rFonts w:ascii="Times New Roman" w:hAnsi="Times New Roman" w:cs="Times New Roman"/>
                <w:sz w:val="28"/>
                <w:szCs w:val="28"/>
              </w:rPr>
            </w:pPr>
            <w:r w:rsidRPr="00180716">
              <w:rPr>
                <w:rFonts w:ascii="Times New Roman" w:hAnsi="Times New Roman" w:cs="Times New Roman"/>
                <w:sz w:val="28"/>
                <w:szCs w:val="28"/>
              </w:rPr>
              <w:t>Пенсионер</w:t>
            </w:r>
          </w:p>
        </w:tc>
        <w:tc>
          <w:tcPr>
            <w:tcW w:w="3285" w:type="dxa"/>
            <w:vAlign w:val="center"/>
          </w:tcPr>
          <w:p w:rsidR="00650149" w:rsidRPr="00180716" w:rsidRDefault="00650149" w:rsidP="00D4115F">
            <w:pPr>
              <w:rPr>
                <w:rFonts w:ascii="Times New Roman" w:hAnsi="Times New Roman" w:cs="Times New Roman"/>
                <w:sz w:val="28"/>
                <w:szCs w:val="28"/>
              </w:rPr>
            </w:pPr>
            <w:r>
              <w:rPr>
                <w:rFonts w:ascii="Times New Roman" w:hAnsi="Times New Roman" w:cs="Times New Roman"/>
                <w:sz w:val="28"/>
                <w:szCs w:val="28"/>
              </w:rPr>
              <w:t>11</w:t>
            </w:r>
          </w:p>
        </w:tc>
      </w:tr>
      <w:tr w:rsidR="00650149" w:rsidTr="00650149">
        <w:trPr>
          <w:gridAfter w:val="1"/>
          <w:wAfter w:w="568" w:type="dxa"/>
        </w:trPr>
        <w:tc>
          <w:tcPr>
            <w:tcW w:w="6036" w:type="dxa"/>
            <w:vAlign w:val="center"/>
          </w:tcPr>
          <w:p w:rsidR="00650149" w:rsidRPr="00180716" w:rsidRDefault="00650149" w:rsidP="00D4115F">
            <w:pPr>
              <w:rPr>
                <w:rFonts w:ascii="Times New Roman" w:hAnsi="Times New Roman" w:cs="Times New Roman"/>
                <w:sz w:val="28"/>
                <w:szCs w:val="28"/>
              </w:rPr>
            </w:pPr>
            <w:proofErr w:type="spellStart"/>
            <w:r w:rsidRPr="00180716">
              <w:rPr>
                <w:rFonts w:ascii="Times New Roman" w:hAnsi="Times New Roman" w:cs="Times New Roman"/>
                <w:sz w:val="28"/>
                <w:szCs w:val="28"/>
              </w:rPr>
              <w:t>Самозанятый</w:t>
            </w:r>
            <w:proofErr w:type="spellEnd"/>
          </w:p>
        </w:tc>
        <w:tc>
          <w:tcPr>
            <w:tcW w:w="3285" w:type="dxa"/>
            <w:vAlign w:val="center"/>
          </w:tcPr>
          <w:p w:rsidR="00650149" w:rsidRPr="00180716" w:rsidRDefault="00650149" w:rsidP="00D4115F">
            <w:pPr>
              <w:rPr>
                <w:rFonts w:ascii="Times New Roman" w:hAnsi="Times New Roman" w:cs="Times New Roman"/>
                <w:sz w:val="28"/>
                <w:szCs w:val="28"/>
              </w:rPr>
            </w:pPr>
            <w:r>
              <w:rPr>
                <w:rFonts w:ascii="Times New Roman" w:hAnsi="Times New Roman" w:cs="Times New Roman"/>
                <w:sz w:val="28"/>
                <w:szCs w:val="28"/>
              </w:rPr>
              <w:t>8</w:t>
            </w:r>
          </w:p>
        </w:tc>
      </w:tr>
    </w:tbl>
    <w:p w:rsidR="00B76149" w:rsidRDefault="00B76149" w:rsidP="00A65C91">
      <w:pPr>
        <w:pStyle w:val="Default"/>
        <w:jc w:val="both"/>
        <w:rPr>
          <w:color w:val="auto"/>
          <w:sz w:val="28"/>
          <w:szCs w:val="28"/>
        </w:rPr>
      </w:pPr>
    </w:p>
    <w:p w:rsidR="00B76149" w:rsidRDefault="00FC76D7" w:rsidP="00A65C91">
      <w:pPr>
        <w:pStyle w:val="Default"/>
        <w:jc w:val="both"/>
        <w:rPr>
          <w:color w:val="auto"/>
          <w:sz w:val="28"/>
          <w:szCs w:val="28"/>
        </w:rPr>
      </w:pPr>
      <w:r>
        <w:rPr>
          <w:color w:val="auto"/>
          <w:sz w:val="28"/>
          <w:szCs w:val="28"/>
        </w:rPr>
        <w:tab/>
      </w:r>
      <w:r w:rsidR="00E176EE">
        <w:rPr>
          <w:color w:val="auto"/>
          <w:sz w:val="28"/>
          <w:szCs w:val="28"/>
        </w:rPr>
        <w:t xml:space="preserve">Большинство </w:t>
      </w:r>
      <w:proofErr w:type="gramStart"/>
      <w:r w:rsidR="00E176EE">
        <w:rPr>
          <w:color w:val="auto"/>
          <w:sz w:val="28"/>
          <w:szCs w:val="28"/>
        </w:rPr>
        <w:t>опрошенных</w:t>
      </w:r>
      <w:proofErr w:type="gramEnd"/>
      <w:r w:rsidR="00E176EE">
        <w:rPr>
          <w:color w:val="auto"/>
          <w:sz w:val="28"/>
          <w:szCs w:val="28"/>
        </w:rPr>
        <w:t xml:space="preserve"> работающие </w:t>
      </w:r>
      <w:r w:rsidR="00FD43BE">
        <w:rPr>
          <w:color w:val="auto"/>
          <w:sz w:val="28"/>
          <w:szCs w:val="28"/>
        </w:rPr>
        <w:t xml:space="preserve">респонденты </w:t>
      </w:r>
      <w:r w:rsidR="00E176EE">
        <w:rPr>
          <w:color w:val="auto"/>
          <w:sz w:val="28"/>
          <w:szCs w:val="28"/>
        </w:rPr>
        <w:t>93%,</w:t>
      </w:r>
      <w:r w:rsidR="00FD43BE">
        <w:rPr>
          <w:color w:val="auto"/>
          <w:sz w:val="28"/>
          <w:szCs w:val="28"/>
        </w:rPr>
        <w:t xml:space="preserve"> 2% учащиеся,2% домохозяйки, 1% пенсионеры, 1 % самозанятые.</w:t>
      </w:r>
    </w:p>
    <w:p w:rsidR="00BD2F59" w:rsidRDefault="00BD2F59" w:rsidP="00A65C91">
      <w:pPr>
        <w:pStyle w:val="Default"/>
        <w:jc w:val="both"/>
        <w:rPr>
          <w:color w:val="auto"/>
          <w:sz w:val="28"/>
          <w:szCs w:val="28"/>
        </w:rPr>
      </w:pPr>
    </w:p>
    <w:p w:rsidR="00BD2F59" w:rsidRDefault="007E75A6" w:rsidP="00A65C91">
      <w:pPr>
        <w:pStyle w:val="Default"/>
        <w:jc w:val="both"/>
        <w:rPr>
          <w:color w:val="auto"/>
          <w:sz w:val="28"/>
          <w:szCs w:val="28"/>
        </w:rPr>
      </w:pPr>
      <w:r>
        <w:rPr>
          <w:noProof/>
          <w:color w:val="auto"/>
          <w:sz w:val="28"/>
          <w:szCs w:val="28"/>
          <w:lang w:eastAsia="ru-RU"/>
        </w:rPr>
        <w:drawing>
          <wp:inline distT="0" distB="0" distL="0" distR="0" wp14:anchorId="4D6D801A" wp14:editId="7CD83EC2">
            <wp:extent cx="6200775" cy="3352800"/>
            <wp:effectExtent l="0" t="0" r="9525" b="1905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3B1B60" w:rsidRDefault="003B1B60" w:rsidP="00A65C91">
      <w:pPr>
        <w:pStyle w:val="Default"/>
        <w:jc w:val="both"/>
        <w:rPr>
          <w:color w:val="auto"/>
          <w:sz w:val="28"/>
          <w:szCs w:val="28"/>
        </w:rPr>
      </w:pPr>
      <w:r>
        <w:rPr>
          <w:color w:val="auto"/>
          <w:sz w:val="28"/>
          <w:szCs w:val="28"/>
        </w:rPr>
        <w:t>41% опрошенных имеют 2 детей,  31 % - 1 ребенка, 18% нет детей и  у 10 % - 3 и более детей.</w:t>
      </w:r>
    </w:p>
    <w:p w:rsidR="00B76149" w:rsidRDefault="00B76149" w:rsidP="00A65C91">
      <w:pPr>
        <w:pStyle w:val="Default"/>
        <w:jc w:val="both"/>
        <w:rPr>
          <w:color w:val="auto"/>
          <w:sz w:val="28"/>
          <w:szCs w:val="28"/>
        </w:rPr>
      </w:pPr>
    </w:p>
    <w:p w:rsidR="00B76149" w:rsidRDefault="0056618D" w:rsidP="00A65C91">
      <w:pPr>
        <w:pStyle w:val="Default"/>
        <w:jc w:val="both"/>
        <w:rPr>
          <w:color w:val="auto"/>
          <w:sz w:val="28"/>
          <w:szCs w:val="28"/>
        </w:rPr>
      </w:pPr>
      <w:r>
        <w:rPr>
          <w:color w:val="auto"/>
          <w:sz w:val="28"/>
          <w:szCs w:val="28"/>
        </w:rPr>
        <w:tab/>
        <w:t xml:space="preserve">По уровню среднемесячного заработка данные распределились следующим образом: у 38% доход от 10 до 20 </w:t>
      </w:r>
      <w:proofErr w:type="spellStart"/>
      <w:r>
        <w:rPr>
          <w:color w:val="auto"/>
          <w:sz w:val="28"/>
          <w:szCs w:val="28"/>
        </w:rPr>
        <w:t>тыс</w:t>
      </w:r>
      <w:proofErr w:type="gramStart"/>
      <w:r>
        <w:rPr>
          <w:color w:val="auto"/>
          <w:sz w:val="28"/>
          <w:szCs w:val="28"/>
        </w:rPr>
        <w:t>.р</w:t>
      </w:r>
      <w:proofErr w:type="gramEnd"/>
      <w:r>
        <w:rPr>
          <w:color w:val="auto"/>
          <w:sz w:val="28"/>
          <w:szCs w:val="28"/>
        </w:rPr>
        <w:t>ублей</w:t>
      </w:r>
      <w:proofErr w:type="spellEnd"/>
      <w:r>
        <w:rPr>
          <w:color w:val="auto"/>
          <w:sz w:val="28"/>
          <w:szCs w:val="28"/>
        </w:rPr>
        <w:t xml:space="preserve">, у 29% от 20 до 30 </w:t>
      </w:r>
      <w:proofErr w:type="spellStart"/>
      <w:r>
        <w:rPr>
          <w:color w:val="auto"/>
          <w:sz w:val="28"/>
          <w:szCs w:val="28"/>
        </w:rPr>
        <w:t>тыс.рублей</w:t>
      </w:r>
      <w:proofErr w:type="spellEnd"/>
      <w:r>
        <w:rPr>
          <w:color w:val="auto"/>
          <w:sz w:val="28"/>
          <w:szCs w:val="28"/>
        </w:rPr>
        <w:t xml:space="preserve">, у 16% до 10 </w:t>
      </w:r>
      <w:proofErr w:type="spellStart"/>
      <w:r>
        <w:rPr>
          <w:color w:val="auto"/>
          <w:sz w:val="28"/>
          <w:szCs w:val="28"/>
        </w:rPr>
        <w:t>тыс.рублей</w:t>
      </w:r>
      <w:proofErr w:type="spellEnd"/>
      <w:r>
        <w:rPr>
          <w:color w:val="auto"/>
          <w:sz w:val="28"/>
          <w:szCs w:val="28"/>
        </w:rPr>
        <w:t xml:space="preserve">, у 13% </w:t>
      </w:r>
      <w:r w:rsidR="0019400E">
        <w:rPr>
          <w:color w:val="auto"/>
          <w:sz w:val="28"/>
          <w:szCs w:val="28"/>
        </w:rPr>
        <w:t xml:space="preserve">от 30 до 45 </w:t>
      </w:r>
      <w:proofErr w:type="spellStart"/>
      <w:r w:rsidR="0019400E">
        <w:rPr>
          <w:color w:val="auto"/>
          <w:sz w:val="28"/>
          <w:szCs w:val="28"/>
        </w:rPr>
        <w:t>тыс.рублей</w:t>
      </w:r>
      <w:proofErr w:type="spellEnd"/>
      <w:r w:rsidR="0019400E">
        <w:rPr>
          <w:color w:val="auto"/>
          <w:sz w:val="28"/>
          <w:szCs w:val="28"/>
        </w:rPr>
        <w:t xml:space="preserve">, у 3 % от 45 до 60 </w:t>
      </w:r>
      <w:proofErr w:type="spellStart"/>
      <w:r w:rsidR="0019400E">
        <w:rPr>
          <w:color w:val="auto"/>
          <w:sz w:val="28"/>
          <w:szCs w:val="28"/>
        </w:rPr>
        <w:t>тыс.рублей</w:t>
      </w:r>
      <w:proofErr w:type="spellEnd"/>
      <w:r w:rsidR="0019400E">
        <w:rPr>
          <w:color w:val="auto"/>
          <w:sz w:val="28"/>
          <w:szCs w:val="28"/>
        </w:rPr>
        <w:t xml:space="preserve">, у 1 % более 60 </w:t>
      </w:r>
      <w:proofErr w:type="spellStart"/>
      <w:r w:rsidR="0019400E">
        <w:rPr>
          <w:color w:val="auto"/>
          <w:sz w:val="28"/>
          <w:szCs w:val="28"/>
        </w:rPr>
        <w:t>тыс.рублей</w:t>
      </w:r>
      <w:proofErr w:type="spellEnd"/>
      <w:r w:rsidR="0019400E">
        <w:rPr>
          <w:color w:val="auto"/>
          <w:sz w:val="28"/>
          <w:szCs w:val="28"/>
        </w:rPr>
        <w:t>.</w:t>
      </w:r>
    </w:p>
    <w:p w:rsidR="0056618D" w:rsidRDefault="0056618D" w:rsidP="00A65C91">
      <w:pPr>
        <w:pStyle w:val="Default"/>
        <w:jc w:val="both"/>
        <w:rPr>
          <w:color w:val="auto"/>
          <w:sz w:val="28"/>
          <w:szCs w:val="28"/>
        </w:rPr>
      </w:pPr>
    </w:p>
    <w:p w:rsidR="0056618D" w:rsidRDefault="00186A54" w:rsidP="00A65C91">
      <w:pPr>
        <w:pStyle w:val="Default"/>
        <w:jc w:val="both"/>
        <w:rPr>
          <w:color w:val="auto"/>
          <w:sz w:val="28"/>
          <w:szCs w:val="28"/>
        </w:rPr>
      </w:pPr>
      <w:r>
        <w:rPr>
          <w:noProof/>
          <w:color w:val="auto"/>
          <w:sz w:val="28"/>
          <w:szCs w:val="28"/>
          <w:lang w:eastAsia="ru-RU"/>
        </w:rPr>
        <w:drawing>
          <wp:inline distT="0" distB="0" distL="0" distR="0">
            <wp:extent cx="5486400" cy="3200400"/>
            <wp:effectExtent l="0" t="0" r="19050" b="1905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732DE" w:rsidRDefault="002732DE" w:rsidP="00A65C91">
      <w:pPr>
        <w:pStyle w:val="Default"/>
        <w:ind w:firstLine="708"/>
        <w:jc w:val="both"/>
        <w:rPr>
          <w:color w:val="auto"/>
          <w:sz w:val="28"/>
          <w:szCs w:val="28"/>
        </w:rPr>
      </w:pPr>
    </w:p>
    <w:p w:rsidR="006F2576" w:rsidRDefault="00A65C91" w:rsidP="00381CD5">
      <w:pPr>
        <w:pStyle w:val="Default"/>
        <w:ind w:firstLine="708"/>
        <w:jc w:val="both"/>
        <w:rPr>
          <w:rFonts w:eastAsia="Times New Roman"/>
          <w:sz w:val="28"/>
          <w:szCs w:val="28"/>
        </w:rPr>
      </w:pPr>
      <w:r w:rsidRPr="00E87384">
        <w:rPr>
          <w:color w:val="auto"/>
          <w:sz w:val="28"/>
          <w:szCs w:val="28"/>
        </w:rPr>
        <w:lastRenderedPageBreak/>
        <w:t>По результатам проведенного мониторинга среди потребителей товаров</w:t>
      </w:r>
      <w:r>
        <w:rPr>
          <w:color w:val="auto"/>
          <w:sz w:val="28"/>
          <w:szCs w:val="28"/>
        </w:rPr>
        <w:t xml:space="preserve">, работ </w:t>
      </w:r>
      <w:r w:rsidRPr="00E87384">
        <w:rPr>
          <w:color w:val="auto"/>
          <w:sz w:val="28"/>
          <w:szCs w:val="28"/>
        </w:rPr>
        <w:t xml:space="preserve"> и услуг степень удовлетворенности количеством организаций по видам деятельности</w:t>
      </w:r>
      <w:r>
        <w:rPr>
          <w:color w:val="auto"/>
          <w:sz w:val="28"/>
          <w:szCs w:val="28"/>
        </w:rPr>
        <w:t xml:space="preserve"> приведена ниже:</w:t>
      </w:r>
    </w:p>
    <w:tbl>
      <w:tblPr>
        <w:tblStyle w:val="28"/>
        <w:tblW w:w="9747" w:type="dxa"/>
        <w:tblLayout w:type="fixed"/>
        <w:tblLook w:val="04A0" w:firstRow="1" w:lastRow="0" w:firstColumn="1" w:lastColumn="0" w:noHBand="0" w:noVBand="1"/>
      </w:tblPr>
      <w:tblGrid>
        <w:gridCol w:w="3369"/>
        <w:gridCol w:w="850"/>
        <w:gridCol w:w="851"/>
        <w:gridCol w:w="850"/>
        <w:gridCol w:w="851"/>
        <w:gridCol w:w="708"/>
        <w:gridCol w:w="709"/>
        <w:gridCol w:w="709"/>
        <w:gridCol w:w="850"/>
      </w:tblGrid>
      <w:tr w:rsidR="004D3FBF" w:rsidRPr="003345E2" w:rsidTr="004D3FBF">
        <w:tc>
          <w:tcPr>
            <w:tcW w:w="336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Наименование рынка</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Избыточно (много)</w:t>
            </w:r>
          </w:p>
        </w:tc>
        <w:tc>
          <w:tcPr>
            <w:tcW w:w="851" w:type="dxa"/>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от общего количества респондентов</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3345E2">
              <w:rPr>
                <w:rFonts w:ascii="Times New Roman" w:eastAsia="Times New Roman" w:hAnsi="Times New Roman" w:cs="Times New Roman"/>
                <w:kern w:val="0"/>
                <w:sz w:val="24"/>
                <w:szCs w:val="24"/>
                <w:lang w:eastAsia="ru-RU"/>
              </w:rPr>
              <w:t>Достаточно</w:t>
            </w:r>
          </w:p>
        </w:tc>
        <w:tc>
          <w:tcPr>
            <w:tcW w:w="851" w:type="dxa"/>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3345E2">
              <w:rPr>
                <w:rFonts w:ascii="Times New Roman" w:eastAsia="Times New Roman" w:hAnsi="Times New Roman" w:cs="Times New Roman"/>
                <w:kern w:val="0"/>
                <w:sz w:val="24"/>
                <w:szCs w:val="24"/>
                <w:lang w:eastAsia="ru-RU"/>
              </w:rPr>
              <w:t>Мало</w:t>
            </w:r>
          </w:p>
        </w:tc>
        <w:tc>
          <w:tcPr>
            <w:tcW w:w="709" w:type="dxa"/>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b/>
                <w:kern w:val="0"/>
                <w:sz w:val="24"/>
                <w:szCs w:val="24"/>
                <w:lang w:eastAsia="ru-RU"/>
              </w:rPr>
            </w:pPr>
            <w:r w:rsidRPr="003345E2">
              <w:rPr>
                <w:rFonts w:ascii="Times New Roman" w:eastAsia="Times New Roman" w:hAnsi="Times New Roman" w:cs="Times New Roman"/>
                <w:kern w:val="0"/>
                <w:sz w:val="24"/>
                <w:szCs w:val="24"/>
                <w:lang w:eastAsia="ru-RU"/>
              </w:rPr>
              <w:t>Нет совсем</w:t>
            </w:r>
          </w:p>
        </w:tc>
        <w:tc>
          <w:tcPr>
            <w:tcW w:w="850" w:type="dxa"/>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дошкольного образования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576D01" w:rsidRDefault="00576D0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553</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Pr="003345E2" w:rsidRDefault="00DF7540"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64</w:t>
            </w:r>
          </w:p>
        </w:tc>
        <w:tc>
          <w:tcPr>
            <w:tcW w:w="708" w:type="dxa"/>
            <w:vAlign w:val="center"/>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155</w:t>
            </w:r>
          </w:p>
        </w:tc>
        <w:tc>
          <w:tcPr>
            <w:tcW w:w="709" w:type="dxa"/>
          </w:tcPr>
          <w:p w:rsidR="007445C4"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11</w:t>
            </w:r>
          </w:p>
        </w:tc>
        <w:tc>
          <w:tcPr>
            <w:tcW w:w="850" w:type="dxa"/>
          </w:tcPr>
          <w:p w:rsidR="00375CF4"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общего образования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559</w:t>
            </w:r>
          </w:p>
        </w:tc>
        <w:tc>
          <w:tcPr>
            <w:tcW w:w="851"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DF7540"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65</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159</w:t>
            </w:r>
          </w:p>
        </w:tc>
        <w:tc>
          <w:tcPr>
            <w:tcW w:w="709"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w:t>
            </w:r>
          </w:p>
        </w:tc>
        <w:tc>
          <w:tcPr>
            <w:tcW w:w="850"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среднего профессионального образования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48</w:t>
            </w:r>
          </w:p>
        </w:tc>
        <w:tc>
          <w:tcPr>
            <w:tcW w:w="851" w:type="dxa"/>
          </w:tcPr>
          <w:p w:rsidR="00494AA5"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356</w:t>
            </w:r>
          </w:p>
        </w:tc>
        <w:tc>
          <w:tcPr>
            <w:tcW w:w="851" w:type="dxa"/>
          </w:tcPr>
          <w:p w:rsidR="00DF7540" w:rsidRDefault="00DF7540"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DF7540"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309</w:t>
            </w:r>
          </w:p>
        </w:tc>
        <w:tc>
          <w:tcPr>
            <w:tcW w:w="709" w:type="dxa"/>
          </w:tcPr>
          <w:p w:rsidR="007445C4"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56</w:t>
            </w:r>
          </w:p>
        </w:tc>
        <w:tc>
          <w:tcPr>
            <w:tcW w:w="850" w:type="dxa"/>
          </w:tcPr>
          <w:p w:rsidR="00375CF4"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50</w:t>
            </w:r>
          </w:p>
        </w:tc>
        <w:tc>
          <w:tcPr>
            <w:tcW w:w="851" w:type="dxa"/>
          </w:tcPr>
          <w:p w:rsidR="00494AA5"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402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564DD" w:rsidRPr="003345E2" w:rsidRDefault="003564D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297</w:t>
            </w:r>
          </w:p>
        </w:tc>
        <w:tc>
          <w:tcPr>
            <w:tcW w:w="709" w:type="dxa"/>
          </w:tcPr>
          <w:p w:rsidR="007445C4"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30</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75CF4" w:rsidRPr="003345E2"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детского отдыха и оздоровления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51</w:t>
            </w:r>
          </w:p>
        </w:tc>
        <w:tc>
          <w:tcPr>
            <w:tcW w:w="851"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359</w:t>
            </w:r>
          </w:p>
        </w:tc>
        <w:tc>
          <w:tcPr>
            <w:tcW w:w="851" w:type="dxa"/>
          </w:tcPr>
          <w:p w:rsidR="003564DD" w:rsidRDefault="003564D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564D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281</w:t>
            </w:r>
          </w:p>
        </w:tc>
        <w:tc>
          <w:tcPr>
            <w:tcW w:w="709" w:type="dxa"/>
          </w:tcPr>
          <w:p w:rsidR="007445C4"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7445C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83</w:t>
            </w:r>
          </w:p>
        </w:tc>
        <w:tc>
          <w:tcPr>
            <w:tcW w:w="850" w:type="dxa"/>
          </w:tcPr>
          <w:p w:rsidR="00375CF4"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75CF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медицинских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61</w:t>
            </w:r>
          </w:p>
        </w:tc>
        <w:tc>
          <w:tcPr>
            <w:tcW w:w="851" w:type="dxa"/>
          </w:tcPr>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334</w:t>
            </w:r>
          </w:p>
        </w:tc>
        <w:tc>
          <w:tcPr>
            <w:tcW w:w="851" w:type="dxa"/>
          </w:tcPr>
          <w:p w:rsidR="00395488" w:rsidRPr="003345E2" w:rsidRDefault="003564D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321</w:t>
            </w:r>
          </w:p>
        </w:tc>
        <w:tc>
          <w:tcPr>
            <w:tcW w:w="709" w:type="dxa"/>
          </w:tcPr>
          <w:p w:rsidR="00395488"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69</w:t>
            </w:r>
          </w:p>
        </w:tc>
        <w:tc>
          <w:tcPr>
            <w:tcW w:w="850" w:type="dxa"/>
          </w:tcPr>
          <w:p w:rsidR="00395488"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124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94AA5"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94AA5"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64</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87</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038E2"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23</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психолого-педагогического сопровождения детей с ограниченными возможностями здоровья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43</w:t>
            </w:r>
          </w:p>
        </w:tc>
        <w:tc>
          <w:tcPr>
            <w:tcW w:w="851" w:type="dxa"/>
          </w:tcPr>
          <w:p w:rsidR="00494AA5"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94AA5"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297</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260</w:t>
            </w:r>
          </w:p>
        </w:tc>
        <w:tc>
          <w:tcPr>
            <w:tcW w:w="709" w:type="dxa"/>
          </w:tcPr>
          <w:p w:rsidR="00E038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038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122</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социальных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tc>
        <w:tc>
          <w:tcPr>
            <w:tcW w:w="851" w:type="dxa"/>
          </w:tcPr>
          <w:p w:rsidR="00395488" w:rsidRPr="003345E2"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365</w:t>
            </w:r>
          </w:p>
        </w:tc>
        <w:tc>
          <w:tcPr>
            <w:tcW w:w="851" w:type="dxa"/>
          </w:tcPr>
          <w:p w:rsidR="00395488"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284</w:t>
            </w:r>
          </w:p>
        </w:tc>
        <w:tc>
          <w:tcPr>
            <w:tcW w:w="709" w:type="dxa"/>
          </w:tcPr>
          <w:p w:rsidR="00395488"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51</w:t>
            </w:r>
          </w:p>
        </w:tc>
        <w:tc>
          <w:tcPr>
            <w:tcW w:w="850" w:type="dxa"/>
          </w:tcPr>
          <w:p w:rsidR="00395488"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ритуальных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57</w:t>
            </w:r>
          </w:p>
        </w:tc>
        <w:tc>
          <w:tcPr>
            <w:tcW w:w="851" w:type="dxa"/>
          </w:tcPr>
          <w:p w:rsidR="00395488" w:rsidRPr="003345E2" w:rsidRDefault="00494AA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538</w:t>
            </w:r>
          </w:p>
        </w:tc>
        <w:tc>
          <w:tcPr>
            <w:tcW w:w="851" w:type="dxa"/>
          </w:tcPr>
          <w:p w:rsidR="00395488"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118</w:t>
            </w:r>
          </w:p>
        </w:tc>
        <w:tc>
          <w:tcPr>
            <w:tcW w:w="709" w:type="dxa"/>
          </w:tcPr>
          <w:p w:rsidR="00395488"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31</w:t>
            </w:r>
          </w:p>
        </w:tc>
        <w:tc>
          <w:tcPr>
            <w:tcW w:w="850" w:type="dxa"/>
          </w:tcPr>
          <w:p w:rsidR="00395488"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теплоснабжения (производство тепловой энергии)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51</w:t>
            </w:r>
          </w:p>
        </w:tc>
        <w:tc>
          <w:tcPr>
            <w:tcW w:w="851" w:type="dxa"/>
          </w:tcPr>
          <w:p w:rsidR="006A5FB5"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440</w:t>
            </w:r>
          </w:p>
        </w:tc>
        <w:tc>
          <w:tcPr>
            <w:tcW w:w="851" w:type="dxa"/>
          </w:tcPr>
          <w:p w:rsidR="002711C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180</w:t>
            </w:r>
          </w:p>
        </w:tc>
        <w:tc>
          <w:tcPr>
            <w:tcW w:w="709" w:type="dxa"/>
          </w:tcPr>
          <w:p w:rsidR="00E038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0" w:type="dxa"/>
          </w:tcPr>
          <w:p w:rsidR="00001CD7"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по сбору и транспортированию твердых коммунальных отходов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tc>
        <w:tc>
          <w:tcPr>
            <w:tcW w:w="851" w:type="dxa"/>
          </w:tcPr>
          <w:p w:rsidR="006A5FB5"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454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53</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205</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038E2"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46</w:t>
            </w:r>
          </w:p>
        </w:tc>
        <w:tc>
          <w:tcPr>
            <w:tcW w:w="851" w:type="dxa"/>
          </w:tcPr>
          <w:p w:rsidR="00B32C5D" w:rsidRDefault="00B32C5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425</w:t>
            </w:r>
          </w:p>
        </w:tc>
        <w:tc>
          <w:tcPr>
            <w:tcW w:w="851" w:type="dxa"/>
          </w:tcPr>
          <w:p w:rsidR="002711C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49</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215</w:t>
            </w:r>
          </w:p>
        </w:tc>
        <w:tc>
          <w:tcPr>
            <w:tcW w:w="709" w:type="dxa"/>
          </w:tcPr>
          <w:p w:rsidR="00FC4EE6" w:rsidRDefault="00FC4EE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E038E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60</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выполнения работ по </w:t>
            </w:r>
            <w:r w:rsidRPr="003345E2">
              <w:rPr>
                <w:rFonts w:ascii="Times New Roman" w:eastAsia="Times New Roman" w:hAnsi="Times New Roman" w:cs="Times New Roman"/>
                <w:kern w:val="0"/>
                <w:sz w:val="24"/>
                <w:szCs w:val="24"/>
                <w:lang w:eastAsia="ru-RU"/>
              </w:rPr>
              <w:lastRenderedPageBreak/>
              <w:t>содержанию и текущему ремонту общего имущества собственников помещений в многоквартирном доме</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42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A5FB5"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A5FB5" w:rsidRPr="003345E2" w:rsidRDefault="006A5FB5"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381</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11C2" w:rsidRPr="003345E2" w:rsidRDefault="002711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44</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198</w:t>
            </w:r>
          </w:p>
        </w:tc>
        <w:tc>
          <w:tcPr>
            <w:tcW w:w="709" w:type="dxa"/>
          </w:tcPr>
          <w:p w:rsidR="00FC4EE6" w:rsidRDefault="00FC4EE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C4EE6" w:rsidRDefault="00FC4EE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FC4EE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w:t>
            </w:r>
            <w:r w:rsidR="00340C7C">
              <w:rPr>
                <w:rFonts w:ascii="Times New Roman" w:eastAsia="Times New Roman" w:hAnsi="Times New Roman" w:cs="Times New Roman"/>
                <w:kern w:val="0"/>
                <w:sz w:val="24"/>
                <w:szCs w:val="24"/>
                <w:lang w:eastAsia="ru-RU"/>
              </w:rPr>
              <w:t>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78</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1CD7" w:rsidRPr="003345E2" w:rsidRDefault="00001CD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9</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Рынок поставки сжиженного газа в баллонах</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p>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F5A0F" w:rsidRPr="003345E2" w:rsidRDefault="008F5A0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382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669D" w:rsidRPr="003345E2" w:rsidRDefault="0079669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44</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140</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Pr="003345E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64</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Pr="003345E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52</w:t>
            </w:r>
          </w:p>
        </w:tc>
        <w:tc>
          <w:tcPr>
            <w:tcW w:w="851" w:type="dxa"/>
          </w:tcPr>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409</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Pr="003345E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258</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Pr="003345E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53</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152C2" w:rsidRPr="003345E2" w:rsidRDefault="002152C2"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411</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48</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231</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53</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и багажа легковым такси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73</w:t>
            </w:r>
          </w:p>
        </w:tc>
        <w:tc>
          <w:tcPr>
            <w:tcW w:w="851" w:type="dxa"/>
          </w:tcPr>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p w:rsidR="00543277"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526</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125</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43</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61</w:t>
            </w:r>
          </w:p>
        </w:tc>
        <w:tc>
          <w:tcPr>
            <w:tcW w:w="851" w:type="dxa"/>
          </w:tcPr>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158</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41</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51</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424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49</w:t>
            </w: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242</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58</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жилищного строительства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w:t>
            </w:r>
          </w:p>
        </w:tc>
        <w:tc>
          <w:tcPr>
            <w:tcW w:w="851"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362</w:t>
            </w:r>
          </w:p>
        </w:tc>
        <w:tc>
          <w:tcPr>
            <w:tcW w:w="851"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225</w:t>
            </w:r>
          </w:p>
        </w:tc>
        <w:tc>
          <w:tcPr>
            <w:tcW w:w="709"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87</w:t>
            </w:r>
          </w:p>
        </w:tc>
        <w:tc>
          <w:tcPr>
            <w:tcW w:w="850" w:type="dxa"/>
          </w:tcPr>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D3FBF" w:rsidRPr="003345E2" w:rsidTr="004D3FBF">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43277" w:rsidRPr="003345E2" w:rsidRDefault="0054327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198</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80</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дорожной деятельности (за исключением проектирования)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374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8746D" w:rsidRPr="003345E2" w:rsidRDefault="0068746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201</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63</w:t>
            </w:r>
          </w:p>
        </w:tc>
        <w:tc>
          <w:tcPr>
            <w:tcW w:w="850" w:type="dxa"/>
          </w:tcPr>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D3FBF" w:rsidRDefault="004D3FBF"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45</w:t>
            </w:r>
          </w:p>
        </w:tc>
        <w:tc>
          <w:tcPr>
            <w:tcW w:w="851" w:type="dxa"/>
          </w:tcPr>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403</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8746D" w:rsidRPr="003345E2" w:rsidRDefault="0068746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177</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61</w:t>
            </w:r>
          </w:p>
        </w:tc>
        <w:tc>
          <w:tcPr>
            <w:tcW w:w="850" w:type="dxa"/>
          </w:tcPr>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кадастровых и </w:t>
            </w:r>
            <w:r w:rsidRPr="003345E2">
              <w:rPr>
                <w:rFonts w:ascii="Times New Roman" w:eastAsia="Times New Roman" w:hAnsi="Times New Roman" w:cs="Times New Roman"/>
                <w:kern w:val="0"/>
                <w:sz w:val="24"/>
                <w:szCs w:val="24"/>
                <w:lang w:eastAsia="ru-RU"/>
              </w:rPr>
              <w:lastRenderedPageBreak/>
              <w:t>землеустроительных работ</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53</w:t>
            </w:r>
          </w:p>
        </w:tc>
        <w:tc>
          <w:tcPr>
            <w:tcW w:w="851" w:type="dxa"/>
          </w:tcPr>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424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8746D" w:rsidRPr="003345E2" w:rsidRDefault="0068746D"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49</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172</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Рынок лабораторных исследований для выдачи ветеринарных сопроводительных документов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45</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389</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90BD9"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90BD9"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45</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184</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90933" w:rsidRPr="003345E2"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59</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племенного животноводства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322</w:t>
            </w:r>
          </w:p>
        </w:tc>
        <w:tc>
          <w:tcPr>
            <w:tcW w:w="851" w:type="dxa"/>
          </w:tcPr>
          <w:p w:rsidR="00C90BD9"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169</w:t>
            </w:r>
          </w:p>
        </w:tc>
        <w:tc>
          <w:tcPr>
            <w:tcW w:w="709" w:type="dxa"/>
          </w:tcPr>
          <w:p w:rsidR="00D90933" w:rsidRDefault="00D909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D90933" w:rsidP="00D90933">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75</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70CD6"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семеноводства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w:t>
            </w:r>
          </w:p>
        </w:tc>
        <w:tc>
          <w:tcPr>
            <w:tcW w:w="851" w:type="dxa"/>
          </w:tcPr>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355</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146</w:t>
            </w:r>
          </w:p>
        </w:tc>
        <w:tc>
          <w:tcPr>
            <w:tcW w:w="709" w:type="dxa"/>
          </w:tcPr>
          <w:p w:rsidR="00395488" w:rsidRPr="003345E2" w:rsidRDefault="0044079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71</w:t>
            </w:r>
          </w:p>
        </w:tc>
        <w:tc>
          <w:tcPr>
            <w:tcW w:w="850" w:type="dxa"/>
          </w:tcPr>
          <w:p w:rsidR="00395488" w:rsidRPr="003345E2" w:rsidRDefault="00870CD6"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вылова водных биоресурсов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53</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361</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90BD9"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139</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40794" w:rsidRPr="003345E2" w:rsidRDefault="0044079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77</w:t>
            </w:r>
          </w:p>
        </w:tc>
        <w:tc>
          <w:tcPr>
            <w:tcW w:w="850" w:type="dxa"/>
          </w:tcPr>
          <w:p w:rsidR="008E66DE"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переработки водных биоресурсов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25561"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343</w:t>
            </w:r>
          </w:p>
        </w:tc>
        <w:tc>
          <w:tcPr>
            <w:tcW w:w="851" w:type="dxa"/>
          </w:tcPr>
          <w:p w:rsidR="00C90BD9"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142</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40794" w:rsidRPr="003345E2" w:rsidRDefault="0044079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85</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E66DE"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w:t>
            </w:r>
            <w:proofErr w:type="gramStart"/>
            <w:r w:rsidRPr="003345E2">
              <w:rPr>
                <w:rFonts w:ascii="Times New Roman" w:eastAsia="Times New Roman" w:hAnsi="Times New Roman" w:cs="Times New Roman"/>
                <w:kern w:val="0"/>
                <w:sz w:val="24"/>
                <w:szCs w:val="24"/>
                <w:lang w:eastAsia="ru-RU"/>
              </w:rPr>
              <w:t>товарной</w:t>
            </w:r>
            <w:proofErr w:type="gramEnd"/>
            <w:r w:rsidRPr="003345E2">
              <w:rPr>
                <w:rFonts w:ascii="Times New Roman" w:eastAsia="Times New Roman" w:hAnsi="Times New Roman" w:cs="Times New Roman"/>
                <w:kern w:val="0"/>
                <w:sz w:val="24"/>
                <w:szCs w:val="24"/>
                <w:lang w:eastAsia="ru-RU"/>
              </w:rPr>
              <w:t xml:space="preserve"> </w:t>
            </w:r>
            <w:proofErr w:type="spellStart"/>
            <w:r w:rsidRPr="003345E2">
              <w:rPr>
                <w:rFonts w:ascii="Times New Roman" w:eastAsia="Times New Roman" w:hAnsi="Times New Roman" w:cs="Times New Roman"/>
                <w:kern w:val="0"/>
                <w:sz w:val="24"/>
                <w:szCs w:val="24"/>
                <w:lang w:eastAsia="ru-RU"/>
              </w:rPr>
              <w:t>аквакультуры</w:t>
            </w:r>
            <w:proofErr w:type="spellEnd"/>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351</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1A0340"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8" w:type="dxa"/>
            <w:vAlign w:val="center"/>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136</w:t>
            </w:r>
          </w:p>
        </w:tc>
        <w:tc>
          <w:tcPr>
            <w:tcW w:w="709"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4079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73</w:t>
            </w:r>
          </w:p>
        </w:tc>
        <w:tc>
          <w:tcPr>
            <w:tcW w:w="850"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добычи общераспространенных полезных ископаемых </w:t>
            </w:r>
            <w:proofErr w:type="spellStart"/>
            <w:r w:rsidRPr="003345E2">
              <w:rPr>
                <w:rFonts w:ascii="Times New Roman" w:eastAsia="Times New Roman" w:hAnsi="Times New Roman" w:cs="Times New Roman"/>
                <w:kern w:val="0"/>
                <w:sz w:val="24"/>
                <w:szCs w:val="24"/>
                <w:lang w:eastAsia="ru-RU"/>
              </w:rPr>
              <w:t>н</w:t>
            </w:r>
            <w:proofErr w:type="gramStart"/>
            <w:r w:rsidRPr="003345E2">
              <w:rPr>
                <w:rFonts w:ascii="Times New Roman" w:eastAsia="Times New Roman" w:hAnsi="Times New Roman" w:cs="Times New Roman"/>
                <w:kern w:val="0"/>
                <w:sz w:val="24"/>
                <w:szCs w:val="24"/>
                <w:lang w:eastAsia="ru-RU"/>
              </w:rPr>
              <w:t>a</w:t>
            </w:r>
            <w:proofErr w:type="spellEnd"/>
            <w:proofErr w:type="gramEnd"/>
            <w:r w:rsidRPr="003345E2">
              <w:rPr>
                <w:rFonts w:ascii="Times New Roman" w:eastAsia="Times New Roman" w:hAnsi="Times New Roman" w:cs="Times New Roman"/>
                <w:kern w:val="0"/>
                <w:sz w:val="24"/>
                <w:szCs w:val="24"/>
                <w:lang w:eastAsia="ru-RU"/>
              </w:rPr>
              <w:t xml:space="preserve"> участках недр местного значения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325561"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336</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128</w:t>
            </w:r>
          </w:p>
        </w:tc>
        <w:tc>
          <w:tcPr>
            <w:tcW w:w="709"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440794"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85</w:t>
            </w:r>
          </w:p>
        </w:tc>
        <w:tc>
          <w:tcPr>
            <w:tcW w:w="850"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нефтепродуктов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382</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44</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135</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74</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легкой промышленности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55</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367</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136</w:t>
            </w:r>
          </w:p>
        </w:tc>
        <w:tc>
          <w:tcPr>
            <w:tcW w:w="709"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101</w:t>
            </w:r>
          </w:p>
        </w:tc>
        <w:tc>
          <w:tcPr>
            <w:tcW w:w="850"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обработки древесины и производства изделий из дерева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43</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4530A"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349</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90BD9"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163</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B6AC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99</w:t>
            </w:r>
          </w:p>
        </w:tc>
        <w:tc>
          <w:tcPr>
            <w:tcW w:w="850"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производства кирпича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368</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152</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108</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производства бетона</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374</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168</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96</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Сфера наружной рекламы</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75</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472</w:t>
            </w:r>
          </w:p>
        </w:tc>
        <w:tc>
          <w:tcPr>
            <w:tcW w:w="851" w:type="dxa"/>
          </w:tcPr>
          <w:p w:rsidR="00395488" w:rsidRPr="003345E2" w:rsidRDefault="00C90BD9"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55</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137</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50</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65</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4530A"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512</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10F33"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59</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126</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B6AC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56</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E66DE"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Розничная торговля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107</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521</w:t>
            </w:r>
          </w:p>
        </w:tc>
        <w:tc>
          <w:tcPr>
            <w:tcW w:w="851" w:type="dxa"/>
          </w:tcPr>
          <w:p w:rsidR="00395488"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100</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38</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бытовых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68</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462</w:t>
            </w:r>
          </w:p>
        </w:tc>
        <w:tc>
          <w:tcPr>
            <w:tcW w:w="851" w:type="dxa"/>
          </w:tcPr>
          <w:p w:rsidR="00395488"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53</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173</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42</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санаторно-курортных и туристских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69</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444</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10F33"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168</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B6AC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64</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E66DE"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пищевой продукции</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89</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530</w:t>
            </w:r>
          </w:p>
        </w:tc>
        <w:tc>
          <w:tcPr>
            <w:tcW w:w="851" w:type="dxa"/>
          </w:tcPr>
          <w:p w:rsidR="00395488"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61</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102</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41</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композитных материалов</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395488" w:rsidRPr="003345E2" w:rsidRDefault="0084530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372</w:t>
            </w:r>
          </w:p>
        </w:tc>
        <w:tc>
          <w:tcPr>
            <w:tcW w:w="851"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110</w:t>
            </w:r>
          </w:p>
        </w:tc>
        <w:tc>
          <w:tcPr>
            <w:tcW w:w="709"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81</w:t>
            </w:r>
          </w:p>
        </w:tc>
        <w:tc>
          <w:tcPr>
            <w:tcW w:w="850" w:type="dxa"/>
          </w:tcPr>
          <w:p w:rsidR="001D4D37" w:rsidRDefault="001D4D37"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продукции сельскохозяйственного машиностроения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47</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A4F2A" w:rsidRPr="003345E2" w:rsidRDefault="008A4F2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365</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10F33"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102</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B6AC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119</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E66DE"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финансовых услуг</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64</w:t>
            </w:r>
          </w:p>
        </w:tc>
        <w:tc>
          <w:tcPr>
            <w:tcW w:w="851" w:type="dxa"/>
          </w:tcPr>
          <w:p w:rsidR="00395488" w:rsidRPr="003345E2" w:rsidRDefault="008A4F2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464</w:t>
            </w:r>
          </w:p>
        </w:tc>
        <w:tc>
          <w:tcPr>
            <w:tcW w:w="851" w:type="dxa"/>
          </w:tcPr>
          <w:p w:rsidR="00395488" w:rsidRPr="003345E2"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54</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131</w:t>
            </w:r>
          </w:p>
        </w:tc>
        <w:tc>
          <w:tcPr>
            <w:tcW w:w="709" w:type="dxa"/>
          </w:tcPr>
          <w:p w:rsidR="0039548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45</w:t>
            </w:r>
          </w:p>
        </w:tc>
        <w:tc>
          <w:tcPr>
            <w:tcW w:w="850" w:type="dxa"/>
          </w:tcPr>
          <w:p w:rsidR="00395488"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D3FBF" w:rsidRPr="003345E2" w:rsidTr="004D3FBF">
        <w:trPr>
          <w:trHeight w:val="307"/>
        </w:trPr>
        <w:tc>
          <w:tcPr>
            <w:tcW w:w="3369" w:type="dxa"/>
            <w:vAlign w:val="center"/>
          </w:tcPr>
          <w:p w:rsidR="00395488" w:rsidRPr="003345E2" w:rsidRDefault="00395488" w:rsidP="003345E2">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водоснабжения и водоотведения</w:t>
            </w:r>
          </w:p>
        </w:tc>
        <w:tc>
          <w:tcPr>
            <w:tcW w:w="850" w:type="dxa"/>
            <w:vAlign w:val="center"/>
          </w:tcPr>
          <w:p w:rsidR="00395488" w:rsidRPr="003345E2" w:rsidRDefault="00395488" w:rsidP="003345E2">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49</w:t>
            </w:r>
          </w:p>
        </w:tc>
        <w:tc>
          <w:tcPr>
            <w:tcW w:w="851"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A4F2A" w:rsidRPr="003345E2" w:rsidRDefault="008A4F2A"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c>
          <w:tcPr>
            <w:tcW w:w="850"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403</w:t>
            </w:r>
          </w:p>
        </w:tc>
        <w:tc>
          <w:tcPr>
            <w:tcW w:w="851" w:type="dxa"/>
          </w:tcPr>
          <w:p w:rsidR="00E10F33" w:rsidRDefault="00E10F33"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95488" w:rsidRPr="003345E2" w:rsidRDefault="00E10F33" w:rsidP="00E10F33">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47</w:t>
            </w:r>
          </w:p>
        </w:tc>
        <w:tc>
          <w:tcPr>
            <w:tcW w:w="708"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215</w:t>
            </w:r>
          </w:p>
        </w:tc>
        <w:tc>
          <w:tcPr>
            <w:tcW w:w="709"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B6AC8" w:rsidRPr="003345E2" w:rsidRDefault="005B6AC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395488" w:rsidRPr="003345E2"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54</w:t>
            </w:r>
          </w:p>
        </w:tc>
        <w:tc>
          <w:tcPr>
            <w:tcW w:w="850" w:type="dxa"/>
          </w:tcPr>
          <w:p w:rsidR="00395488" w:rsidRDefault="00395488"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E66DE" w:rsidRPr="003345E2" w:rsidRDefault="008E66DE" w:rsidP="003345E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bl>
    <w:p w:rsidR="003345E2" w:rsidRDefault="003345E2"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p>
    <w:p w:rsidR="00381CD5" w:rsidRDefault="00381CD5"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381CD5">
        <w:rPr>
          <w:rFonts w:ascii="Times New Roman" w:eastAsia="Times New Roman" w:hAnsi="Times New Roman" w:cs="Times New Roman"/>
          <w:sz w:val="28"/>
          <w:szCs w:val="28"/>
        </w:rPr>
        <w:lastRenderedPageBreak/>
        <w:t xml:space="preserve">По результатам проведенного мониторинга среди потребителей товаров и услуг </w:t>
      </w:r>
      <w:r>
        <w:rPr>
          <w:rFonts w:ascii="Times New Roman" w:eastAsia="Times New Roman" w:hAnsi="Times New Roman" w:cs="Times New Roman"/>
          <w:sz w:val="28"/>
          <w:szCs w:val="28"/>
        </w:rPr>
        <w:t xml:space="preserve">на товарных рынках уровня цен </w:t>
      </w:r>
      <w:r w:rsidRPr="00381CD5">
        <w:rPr>
          <w:rFonts w:ascii="Times New Roman" w:eastAsia="Times New Roman" w:hAnsi="Times New Roman" w:cs="Times New Roman"/>
          <w:sz w:val="28"/>
          <w:szCs w:val="28"/>
        </w:rPr>
        <w:t xml:space="preserve">по видам деятельности </w:t>
      </w:r>
      <w:proofErr w:type="gramStart"/>
      <w:r w:rsidRPr="00381CD5">
        <w:rPr>
          <w:rFonts w:ascii="Times New Roman" w:eastAsia="Times New Roman" w:hAnsi="Times New Roman" w:cs="Times New Roman"/>
          <w:sz w:val="28"/>
          <w:szCs w:val="28"/>
        </w:rPr>
        <w:t>приведена</w:t>
      </w:r>
      <w:proofErr w:type="gramEnd"/>
      <w:r w:rsidRPr="00381CD5">
        <w:rPr>
          <w:rFonts w:ascii="Times New Roman" w:eastAsia="Times New Roman" w:hAnsi="Times New Roman" w:cs="Times New Roman"/>
          <w:sz w:val="28"/>
          <w:szCs w:val="28"/>
        </w:rPr>
        <w:t xml:space="preserve"> ниже</w:t>
      </w:r>
      <w:r>
        <w:rPr>
          <w:rFonts w:ascii="Times New Roman" w:eastAsia="Times New Roman" w:hAnsi="Times New Roman" w:cs="Times New Roman"/>
          <w:sz w:val="28"/>
          <w:szCs w:val="28"/>
        </w:rPr>
        <w:t>:</w:t>
      </w:r>
    </w:p>
    <w:p w:rsidR="00381CD5" w:rsidRDefault="00381CD5" w:rsidP="00B528D9">
      <w:pPr>
        <w:tabs>
          <w:tab w:val="left" w:pos="0"/>
          <w:tab w:val="left" w:pos="993"/>
        </w:tabs>
        <w:spacing w:after="0" w:line="240" w:lineRule="auto"/>
        <w:ind w:firstLine="709"/>
        <w:jc w:val="both"/>
        <w:rPr>
          <w:rFonts w:ascii="Times New Roman" w:eastAsia="Times New Roman" w:hAnsi="Times New Roman" w:cs="Times New Roman"/>
          <w:sz w:val="28"/>
          <w:szCs w:val="28"/>
        </w:rPr>
      </w:pPr>
    </w:p>
    <w:tbl>
      <w:tblPr>
        <w:tblStyle w:val="28"/>
        <w:tblW w:w="9750" w:type="dxa"/>
        <w:tblLayout w:type="fixed"/>
        <w:tblLook w:val="04A0" w:firstRow="1" w:lastRow="0" w:firstColumn="1" w:lastColumn="0" w:noHBand="0" w:noVBand="1"/>
      </w:tblPr>
      <w:tblGrid>
        <w:gridCol w:w="2660"/>
        <w:gridCol w:w="709"/>
        <w:gridCol w:w="709"/>
        <w:gridCol w:w="709"/>
        <w:gridCol w:w="709"/>
        <w:gridCol w:w="709"/>
        <w:gridCol w:w="707"/>
        <w:gridCol w:w="708"/>
        <w:gridCol w:w="710"/>
        <w:gridCol w:w="710"/>
        <w:gridCol w:w="710"/>
      </w:tblGrid>
      <w:tr w:rsidR="004F50EB" w:rsidRPr="003345E2" w:rsidTr="0084357F">
        <w:tc>
          <w:tcPr>
            <w:tcW w:w="2660" w:type="dxa"/>
            <w:vMerge w:val="restart"/>
            <w:vAlign w:val="center"/>
          </w:tcPr>
          <w:p w:rsidR="004F50EB" w:rsidRPr="003345E2" w:rsidRDefault="004F50EB" w:rsidP="00D4115F">
            <w:pPr>
              <w:spacing w:line="240" w:lineRule="auto"/>
              <w:jc w:val="center"/>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Наименование рынка</w:t>
            </w:r>
          </w:p>
        </w:tc>
        <w:tc>
          <w:tcPr>
            <w:tcW w:w="7090" w:type="dxa"/>
            <w:gridSpan w:val="10"/>
            <w:vAlign w:val="center"/>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Уровень цен</w:t>
            </w:r>
          </w:p>
        </w:tc>
      </w:tr>
      <w:tr w:rsidR="004F50EB" w:rsidRPr="003345E2" w:rsidTr="004F50EB">
        <w:tc>
          <w:tcPr>
            <w:tcW w:w="2660" w:type="dxa"/>
            <w:vMerge/>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Удовлетворен</w:t>
            </w:r>
          </w:p>
        </w:tc>
        <w:tc>
          <w:tcPr>
            <w:tcW w:w="709" w:type="dxa"/>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4F50EB" w:rsidRPr="00467896"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467896">
              <w:rPr>
                <w:rFonts w:ascii="Times New Roman" w:eastAsia="Times New Roman" w:hAnsi="Times New Roman" w:cs="Times New Roman"/>
                <w:kern w:val="0"/>
                <w:sz w:val="24"/>
                <w:szCs w:val="24"/>
                <w:lang w:eastAsia="ru-RU"/>
              </w:rPr>
              <w:t>Скорее удовлетворен</w:t>
            </w:r>
          </w:p>
        </w:tc>
        <w:tc>
          <w:tcPr>
            <w:tcW w:w="709" w:type="dxa"/>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4F50EB" w:rsidRPr="00467896"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467896">
              <w:rPr>
                <w:rFonts w:ascii="Times New Roman" w:eastAsia="Times New Roman" w:hAnsi="Times New Roman" w:cs="Times New Roman"/>
                <w:kern w:val="0"/>
                <w:sz w:val="24"/>
                <w:szCs w:val="24"/>
                <w:lang w:eastAsia="ru-RU"/>
              </w:rPr>
              <w:t>Скорее не удовлетворен</w:t>
            </w:r>
          </w:p>
        </w:tc>
        <w:tc>
          <w:tcPr>
            <w:tcW w:w="707" w:type="dxa"/>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c>
          <w:tcPr>
            <w:tcW w:w="708" w:type="dxa"/>
            <w:vAlign w:val="center"/>
          </w:tcPr>
          <w:p w:rsidR="004F50EB" w:rsidRPr="00467896"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467896">
              <w:rPr>
                <w:rFonts w:ascii="Times New Roman" w:eastAsia="Times New Roman" w:hAnsi="Times New Roman" w:cs="Times New Roman"/>
                <w:kern w:val="0"/>
                <w:sz w:val="24"/>
                <w:szCs w:val="24"/>
                <w:lang w:eastAsia="ru-RU"/>
              </w:rPr>
              <w:t>Не удовлетворен</w:t>
            </w:r>
          </w:p>
        </w:tc>
        <w:tc>
          <w:tcPr>
            <w:tcW w:w="710" w:type="dxa"/>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c>
          <w:tcPr>
            <w:tcW w:w="710" w:type="dxa"/>
          </w:tcPr>
          <w:p w:rsidR="004F50EB" w:rsidRPr="00395488"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Затрудняюсь ответить</w:t>
            </w:r>
          </w:p>
        </w:tc>
        <w:tc>
          <w:tcPr>
            <w:tcW w:w="710" w:type="dxa"/>
          </w:tcPr>
          <w:p w:rsidR="004F50EB" w:rsidRPr="00395488"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95488">
              <w:rPr>
                <w:rFonts w:ascii="Times New Roman" w:eastAsia="Times New Roman" w:hAnsi="Times New Roman" w:cs="Times New Roman"/>
                <w:kern w:val="0"/>
                <w:sz w:val="24"/>
                <w:szCs w:val="24"/>
                <w:lang w:eastAsia="ru-RU"/>
              </w:rPr>
              <w:t>%  от общего количества респондентов</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дошкольного образования</w:t>
            </w:r>
          </w:p>
        </w:tc>
        <w:tc>
          <w:tcPr>
            <w:tcW w:w="709" w:type="dxa"/>
            <w:vAlign w:val="center"/>
          </w:tcPr>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384</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44</w:t>
            </w: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228</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101</w:t>
            </w:r>
          </w:p>
        </w:tc>
        <w:tc>
          <w:tcPr>
            <w:tcW w:w="707"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94</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57</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A32D7F"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общего образования</w:t>
            </w:r>
          </w:p>
        </w:tc>
        <w:tc>
          <w:tcPr>
            <w:tcW w:w="709" w:type="dxa"/>
            <w:vAlign w:val="center"/>
          </w:tcPr>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372</w:t>
            </w:r>
          </w:p>
        </w:tc>
        <w:tc>
          <w:tcPr>
            <w:tcW w:w="709"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229</w:t>
            </w:r>
          </w:p>
        </w:tc>
        <w:tc>
          <w:tcPr>
            <w:tcW w:w="709"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121</w:t>
            </w:r>
          </w:p>
        </w:tc>
        <w:tc>
          <w:tcPr>
            <w:tcW w:w="707"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45</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среднего профессионального образования</w:t>
            </w:r>
          </w:p>
        </w:tc>
        <w:tc>
          <w:tcPr>
            <w:tcW w:w="709" w:type="dxa"/>
            <w:vAlign w:val="center"/>
          </w:tcPr>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341</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181</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155</w:t>
            </w:r>
          </w:p>
        </w:tc>
        <w:tc>
          <w:tcPr>
            <w:tcW w:w="707"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120</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67</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709" w:type="dxa"/>
            <w:vAlign w:val="center"/>
          </w:tcPr>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353</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213</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07"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101</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55</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детского отдыха и оздоровления</w:t>
            </w:r>
          </w:p>
        </w:tc>
        <w:tc>
          <w:tcPr>
            <w:tcW w:w="709" w:type="dxa"/>
            <w:vAlign w:val="center"/>
          </w:tcPr>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320</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174</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180</w:t>
            </w:r>
          </w:p>
        </w:tc>
        <w:tc>
          <w:tcPr>
            <w:tcW w:w="707"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132</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 </w:t>
            </w: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58</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F50EB" w:rsidRPr="003345E2" w:rsidTr="004F50EB">
        <w:tc>
          <w:tcPr>
            <w:tcW w:w="2660" w:type="dxa"/>
            <w:vAlign w:val="center"/>
          </w:tcPr>
          <w:p w:rsidR="004F50EB" w:rsidRPr="003345E2" w:rsidRDefault="004F50EB"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медицинских услуг</w:t>
            </w:r>
          </w:p>
        </w:tc>
        <w:tc>
          <w:tcPr>
            <w:tcW w:w="709" w:type="dxa"/>
            <w:vAlign w:val="center"/>
          </w:tcPr>
          <w:p w:rsidR="001E06BA" w:rsidRDefault="001E06BA"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353</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9" w:type="dxa"/>
            <w:vAlign w:val="center"/>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213</w:t>
            </w:r>
          </w:p>
        </w:tc>
        <w:tc>
          <w:tcPr>
            <w:tcW w:w="709"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07"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101</w:t>
            </w:r>
          </w:p>
        </w:tc>
        <w:tc>
          <w:tcPr>
            <w:tcW w:w="710" w:type="dxa"/>
          </w:tcPr>
          <w:p w:rsidR="004F50EB"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Pr="003345E2" w:rsidRDefault="004F50E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55</w:t>
            </w:r>
          </w:p>
        </w:tc>
        <w:tc>
          <w:tcPr>
            <w:tcW w:w="710" w:type="dxa"/>
          </w:tcPr>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50EB"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339</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147</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47</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психолого-педагогического сопровождения детей с ограниченными возможностями здоровья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149</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184</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140</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84</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социальных услуг</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163</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131</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A32D7F"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ритуальных услуг</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129</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88</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89</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теплоснабжения </w:t>
            </w:r>
            <w:r w:rsidRPr="003345E2">
              <w:rPr>
                <w:rFonts w:ascii="Times New Roman" w:eastAsia="Times New Roman" w:hAnsi="Times New Roman" w:cs="Times New Roman"/>
                <w:kern w:val="0"/>
                <w:sz w:val="24"/>
                <w:szCs w:val="24"/>
                <w:lang w:eastAsia="ru-RU"/>
              </w:rPr>
              <w:lastRenderedPageBreak/>
              <w:t>(производство тепловой энергии)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313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183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175</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20</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122</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14</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71</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8</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Рынок услуг по сбору и транспортированию твердых коммунальных отходов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332</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134</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121</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64</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326</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133</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111</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74</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160</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130</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89</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поставки сжиженного газа в баллонах</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119</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118</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104</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муниципальным маршрутам регулярных перевозок</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326</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185</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165</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122</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66</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329</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192</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162</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118</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10" w:type="dxa"/>
          </w:tcPr>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63</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перевозке пассажиров и багажа легковым такси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111</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107</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65</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139</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78</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E06BA" w:rsidRDefault="001E06BA"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услуг связи, в том числе услуг по </w:t>
            </w:r>
            <w:r w:rsidRPr="003345E2">
              <w:rPr>
                <w:rFonts w:ascii="Times New Roman" w:eastAsia="Times New Roman" w:hAnsi="Times New Roman" w:cs="Times New Roman"/>
                <w:kern w:val="0"/>
                <w:sz w:val="24"/>
                <w:szCs w:val="24"/>
                <w:lang w:eastAsia="ru-RU"/>
              </w:rPr>
              <w:lastRenderedPageBreak/>
              <w:t>предоставлению широкополосного доступа к информационно-телекоммуникационной сети «Интернет»</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238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193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181</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129</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63</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Рынок жилищного строительства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305</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168</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172</w:t>
            </w:r>
          </w:p>
        </w:tc>
        <w:tc>
          <w:tcPr>
            <w:tcW w:w="707"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77</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576D01" w:rsidRPr="003345E2" w:rsidTr="004F50EB">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строительства объектов капитального строительства, за исключением жилищного и дорожного строительства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307</w:t>
            </w:r>
          </w:p>
        </w:tc>
        <w:tc>
          <w:tcPr>
            <w:tcW w:w="709"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180</w:t>
            </w:r>
          </w:p>
        </w:tc>
        <w:tc>
          <w:tcPr>
            <w:tcW w:w="709"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145</w:t>
            </w:r>
          </w:p>
        </w:tc>
        <w:tc>
          <w:tcPr>
            <w:tcW w:w="707"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дорожной деятельности (за исключением проектирования)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312</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143</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132</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E37710">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576D01" w:rsidP="00E37710">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94</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309</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191</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136</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кадастровых и землеустроительных работ</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707" w:type="dxa"/>
          </w:tcPr>
          <w:p w:rsidR="00576D01" w:rsidRDefault="00576D01" w:rsidP="000F179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0F179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138</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93</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лабораторных исследований для выдачи ветеринарных сопроводительных документов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306</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146</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племенного животноводства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136</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140</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120-</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семеноводства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304</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179</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707"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139</w:t>
            </w:r>
          </w:p>
        </w:tc>
        <w:tc>
          <w:tcPr>
            <w:tcW w:w="710"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117</w:t>
            </w:r>
          </w:p>
        </w:tc>
        <w:tc>
          <w:tcPr>
            <w:tcW w:w="710" w:type="dxa"/>
          </w:tcPr>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вылова водных биоресурсов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314</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136</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137</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119</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переработки водных биоресурсов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311</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136</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121</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w:t>
            </w:r>
            <w:proofErr w:type="gramStart"/>
            <w:r w:rsidRPr="003345E2">
              <w:rPr>
                <w:rFonts w:ascii="Times New Roman" w:eastAsia="Times New Roman" w:hAnsi="Times New Roman" w:cs="Times New Roman"/>
                <w:kern w:val="0"/>
                <w:sz w:val="24"/>
                <w:szCs w:val="24"/>
                <w:lang w:eastAsia="ru-RU"/>
              </w:rPr>
              <w:t>товарной</w:t>
            </w:r>
            <w:proofErr w:type="gramEnd"/>
            <w:r w:rsidRPr="003345E2">
              <w:rPr>
                <w:rFonts w:ascii="Times New Roman" w:eastAsia="Times New Roman" w:hAnsi="Times New Roman" w:cs="Times New Roman"/>
                <w:kern w:val="0"/>
                <w:sz w:val="24"/>
                <w:szCs w:val="24"/>
                <w:lang w:eastAsia="ru-RU"/>
              </w:rPr>
              <w:t xml:space="preserve"> </w:t>
            </w:r>
            <w:proofErr w:type="spellStart"/>
            <w:r w:rsidRPr="003345E2">
              <w:rPr>
                <w:rFonts w:ascii="Times New Roman" w:eastAsia="Times New Roman" w:hAnsi="Times New Roman" w:cs="Times New Roman"/>
                <w:kern w:val="0"/>
                <w:sz w:val="24"/>
                <w:szCs w:val="24"/>
                <w:lang w:eastAsia="ru-RU"/>
              </w:rPr>
              <w:t>аквакультуры</w:t>
            </w:r>
            <w:proofErr w:type="spellEnd"/>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312</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158</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145</w:t>
            </w:r>
          </w:p>
        </w:tc>
        <w:tc>
          <w:tcPr>
            <w:tcW w:w="707"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134</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115</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добычи общераспространенных полезных ископаемых </w:t>
            </w:r>
            <w:proofErr w:type="spellStart"/>
            <w:r w:rsidRPr="003345E2">
              <w:rPr>
                <w:rFonts w:ascii="Times New Roman" w:eastAsia="Times New Roman" w:hAnsi="Times New Roman" w:cs="Times New Roman"/>
                <w:kern w:val="0"/>
                <w:sz w:val="24"/>
                <w:szCs w:val="24"/>
                <w:lang w:eastAsia="ru-RU"/>
              </w:rPr>
              <w:t>н</w:t>
            </w:r>
            <w:proofErr w:type="gramStart"/>
            <w:r w:rsidRPr="003345E2">
              <w:rPr>
                <w:rFonts w:ascii="Times New Roman" w:eastAsia="Times New Roman" w:hAnsi="Times New Roman" w:cs="Times New Roman"/>
                <w:kern w:val="0"/>
                <w:sz w:val="24"/>
                <w:szCs w:val="24"/>
                <w:lang w:eastAsia="ru-RU"/>
              </w:rPr>
              <w:t>a</w:t>
            </w:r>
            <w:proofErr w:type="spellEnd"/>
            <w:proofErr w:type="gramEnd"/>
            <w:r w:rsidRPr="003345E2">
              <w:rPr>
                <w:rFonts w:ascii="Times New Roman" w:eastAsia="Times New Roman" w:hAnsi="Times New Roman" w:cs="Times New Roman"/>
                <w:kern w:val="0"/>
                <w:sz w:val="24"/>
                <w:szCs w:val="24"/>
                <w:lang w:eastAsia="ru-RU"/>
              </w:rPr>
              <w:t xml:space="preserve"> участках недр местного значения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308</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159</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132</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123</w:t>
            </w:r>
          </w:p>
        </w:tc>
        <w:tc>
          <w:tcPr>
            <w:tcW w:w="710" w:type="dxa"/>
          </w:tcPr>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37710"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E37710"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нефтепродуктов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315</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142</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157</w:t>
            </w:r>
          </w:p>
        </w:tc>
        <w:tc>
          <w:tcPr>
            <w:tcW w:w="707"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144</w:t>
            </w:r>
          </w:p>
        </w:tc>
        <w:tc>
          <w:tcPr>
            <w:tcW w:w="710"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w:t>
            </w:r>
          </w:p>
        </w:tc>
        <w:tc>
          <w:tcPr>
            <w:tcW w:w="710" w:type="dxa"/>
          </w:tcPr>
          <w:p w:rsidR="00576D01" w:rsidRDefault="006C48A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 xml:space="preserve">Рынок легкой </w:t>
            </w:r>
            <w:r w:rsidRPr="003345E2">
              <w:rPr>
                <w:rFonts w:ascii="Times New Roman" w:eastAsia="Times New Roman" w:hAnsi="Times New Roman" w:cs="Times New Roman"/>
                <w:kern w:val="0"/>
                <w:sz w:val="24"/>
                <w:szCs w:val="24"/>
                <w:lang w:eastAsia="ru-RU"/>
              </w:rPr>
              <w:lastRenderedPageBreak/>
              <w:t>промышленности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314</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122</w:t>
            </w:r>
          </w:p>
        </w:tc>
        <w:tc>
          <w:tcPr>
            <w:tcW w:w="709"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14</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137</w:t>
            </w:r>
          </w:p>
        </w:tc>
        <w:tc>
          <w:tcPr>
            <w:tcW w:w="707"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16</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182</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21</w:t>
            </w:r>
          </w:p>
        </w:tc>
        <w:tc>
          <w:tcPr>
            <w:tcW w:w="710" w:type="dxa"/>
          </w:tcPr>
          <w:p w:rsidR="00BE361C" w:rsidRDefault="00BE361C"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314</w:t>
            </w:r>
          </w:p>
        </w:tc>
        <w:tc>
          <w:tcPr>
            <w:tcW w:w="710" w:type="dxa"/>
          </w:tcPr>
          <w:p w:rsidR="00BE361C" w:rsidRDefault="00BE361C" w:rsidP="006C48AD">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6C48AD" w:rsidP="006C48AD">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36</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lastRenderedPageBreak/>
              <w:t>Рынок обработки древесины и производства изделий из дерева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306</w:t>
            </w:r>
          </w:p>
        </w:tc>
        <w:tc>
          <w:tcPr>
            <w:tcW w:w="709"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162</w:t>
            </w:r>
          </w:p>
        </w:tc>
        <w:tc>
          <w:tcPr>
            <w:tcW w:w="709"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157</w:t>
            </w:r>
          </w:p>
        </w:tc>
        <w:tc>
          <w:tcPr>
            <w:tcW w:w="707"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133</w:t>
            </w:r>
          </w:p>
        </w:tc>
        <w:tc>
          <w:tcPr>
            <w:tcW w:w="710"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106</w:t>
            </w:r>
          </w:p>
        </w:tc>
        <w:tc>
          <w:tcPr>
            <w:tcW w:w="710" w:type="dxa"/>
          </w:tcPr>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55643" w:rsidRDefault="0065564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6C48A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производства кирпича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310</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166</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148</w:t>
            </w:r>
          </w:p>
        </w:tc>
        <w:tc>
          <w:tcPr>
            <w:tcW w:w="707"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141</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99</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6C48A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производства бетона</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313</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181</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141</w:t>
            </w:r>
          </w:p>
        </w:tc>
        <w:tc>
          <w:tcPr>
            <w:tcW w:w="707"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131</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98</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6C48A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Сфера наружной рекламы</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330</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232</w:t>
            </w:r>
          </w:p>
        </w:tc>
        <w:tc>
          <w:tcPr>
            <w:tcW w:w="709"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w:t>
            </w:r>
          </w:p>
        </w:tc>
        <w:tc>
          <w:tcPr>
            <w:tcW w:w="707"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112</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710" w:type="dxa"/>
          </w:tcPr>
          <w:p w:rsidR="00050EE3" w:rsidRDefault="00050EE3"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122</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114</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68</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Розничная торговля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343</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242</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125</w:t>
            </w:r>
          </w:p>
        </w:tc>
        <w:tc>
          <w:tcPr>
            <w:tcW w:w="707"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10"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w:t>
            </w:r>
          </w:p>
        </w:tc>
        <w:tc>
          <w:tcPr>
            <w:tcW w:w="710" w:type="dxa"/>
          </w:tcPr>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57</w:t>
            </w:r>
          </w:p>
        </w:tc>
        <w:tc>
          <w:tcPr>
            <w:tcW w:w="710" w:type="dxa"/>
          </w:tcPr>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бытовых услуг</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328</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211</w:t>
            </w:r>
          </w:p>
        </w:tc>
        <w:tc>
          <w:tcPr>
            <w:tcW w:w="709"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165</w:t>
            </w:r>
          </w:p>
        </w:tc>
        <w:tc>
          <w:tcPr>
            <w:tcW w:w="707"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100</w:t>
            </w:r>
          </w:p>
        </w:tc>
        <w:tc>
          <w:tcPr>
            <w:tcW w:w="710" w:type="dxa"/>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710" w:type="dxa"/>
          </w:tcPr>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санаторно-курортных и туристских услуг</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314</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197</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159</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134</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05405"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пищевой продукции</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340</w:t>
            </w:r>
          </w:p>
        </w:tc>
        <w:tc>
          <w:tcPr>
            <w:tcW w:w="709"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238</w:t>
            </w:r>
          </w:p>
        </w:tc>
        <w:tc>
          <w:tcPr>
            <w:tcW w:w="709" w:type="dxa"/>
          </w:tcPr>
          <w:p w:rsidR="00185DED" w:rsidRDefault="00185DED" w:rsidP="00185DED">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185DED">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133</w:t>
            </w:r>
          </w:p>
        </w:tc>
        <w:tc>
          <w:tcPr>
            <w:tcW w:w="707"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99</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54</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композитных материалов</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311</w:t>
            </w:r>
          </w:p>
        </w:tc>
        <w:tc>
          <w:tcPr>
            <w:tcW w:w="709"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168</w:t>
            </w:r>
          </w:p>
        </w:tc>
        <w:tc>
          <w:tcPr>
            <w:tcW w:w="709"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144</w:t>
            </w:r>
          </w:p>
        </w:tc>
        <w:tc>
          <w:tcPr>
            <w:tcW w:w="707"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185DED">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133</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108</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продукции сельскохозяйственного машиностроения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313</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160</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140</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139</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112</w:t>
            </w:r>
          </w:p>
        </w:tc>
        <w:tc>
          <w:tcPr>
            <w:tcW w:w="710" w:type="dxa"/>
          </w:tcPr>
          <w:p w:rsidR="007008BB"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7008BB"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финансовых услуг</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327</w:t>
            </w:r>
          </w:p>
        </w:tc>
        <w:tc>
          <w:tcPr>
            <w:tcW w:w="709"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206</w:t>
            </w:r>
          </w:p>
        </w:tc>
        <w:tc>
          <w:tcPr>
            <w:tcW w:w="709"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132</w:t>
            </w:r>
          </w:p>
        </w:tc>
        <w:tc>
          <w:tcPr>
            <w:tcW w:w="707"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116</w:t>
            </w:r>
          </w:p>
        </w:tc>
        <w:tc>
          <w:tcPr>
            <w:tcW w:w="710"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10"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83</w:t>
            </w:r>
          </w:p>
        </w:tc>
        <w:tc>
          <w:tcPr>
            <w:tcW w:w="710"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576D01" w:rsidRPr="003345E2" w:rsidTr="004F50EB">
        <w:trPr>
          <w:trHeight w:val="307"/>
        </w:trPr>
        <w:tc>
          <w:tcPr>
            <w:tcW w:w="2660" w:type="dxa"/>
            <w:vAlign w:val="center"/>
          </w:tcPr>
          <w:p w:rsidR="00576D01" w:rsidRPr="003345E2" w:rsidRDefault="00576D01" w:rsidP="00D4115F">
            <w:pPr>
              <w:tabs>
                <w:tab w:val="left" w:pos="49"/>
              </w:tabs>
              <w:suppressAutoHyphens w:val="0"/>
              <w:spacing w:line="276" w:lineRule="auto"/>
              <w:ind w:left="49"/>
              <w:textAlignment w:val="auto"/>
              <w:rPr>
                <w:rFonts w:ascii="Times New Roman" w:eastAsia="Times New Roman" w:hAnsi="Times New Roman" w:cs="Times New Roman"/>
                <w:kern w:val="0"/>
                <w:sz w:val="24"/>
                <w:szCs w:val="24"/>
                <w:lang w:eastAsia="ru-RU"/>
              </w:rPr>
            </w:pPr>
            <w:r w:rsidRPr="003345E2">
              <w:rPr>
                <w:rFonts w:ascii="Times New Roman" w:eastAsia="Times New Roman" w:hAnsi="Times New Roman" w:cs="Times New Roman"/>
                <w:kern w:val="0"/>
                <w:sz w:val="24"/>
                <w:szCs w:val="24"/>
                <w:lang w:eastAsia="ru-RU"/>
              </w:rPr>
              <w:t>Рынок водоснабжения и водоотведения</w:t>
            </w:r>
          </w:p>
        </w:tc>
        <w:tc>
          <w:tcPr>
            <w:tcW w:w="709" w:type="dxa"/>
            <w:vAlign w:val="center"/>
          </w:tcPr>
          <w:p w:rsidR="00576D01" w:rsidRPr="003345E2" w:rsidRDefault="00576D01" w:rsidP="00D4115F">
            <w:pPr>
              <w:tabs>
                <w:tab w:val="left" w:pos="284"/>
              </w:tabs>
              <w:suppressAutoHyphens w:val="0"/>
              <w:spacing w:line="276"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312</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165</w:t>
            </w:r>
          </w:p>
        </w:tc>
        <w:tc>
          <w:tcPr>
            <w:tcW w:w="709"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178</w:t>
            </w:r>
          </w:p>
        </w:tc>
        <w:tc>
          <w:tcPr>
            <w:tcW w:w="707"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8" w:type="dxa"/>
            <w:vAlign w:val="center"/>
          </w:tcPr>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133</w:t>
            </w:r>
          </w:p>
        </w:tc>
        <w:tc>
          <w:tcPr>
            <w:tcW w:w="710" w:type="dxa"/>
          </w:tcPr>
          <w:p w:rsidR="00576D01"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Pr="003345E2" w:rsidRDefault="00576D01"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10"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D05405"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76</w:t>
            </w:r>
          </w:p>
        </w:tc>
        <w:tc>
          <w:tcPr>
            <w:tcW w:w="710" w:type="dxa"/>
          </w:tcPr>
          <w:p w:rsidR="00185DED"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6D01" w:rsidRDefault="00185DED" w:rsidP="00D4115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bl>
    <w:p w:rsidR="00467896" w:rsidRDefault="00467896" w:rsidP="00467896">
      <w:pPr>
        <w:tabs>
          <w:tab w:val="left" w:pos="0"/>
          <w:tab w:val="left" w:pos="993"/>
        </w:tabs>
        <w:spacing w:after="0" w:line="240" w:lineRule="auto"/>
        <w:ind w:firstLine="709"/>
        <w:jc w:val="both"/>
        <w:rPr>
          <w:rFonts w:ascii="Times New Roman" w:eastAsia="Times New Roman" w:hAnsi="Times New Roman" w:cs="Times New Roman"/>
          <w:sz w:val="28"/>
          <w:szCs w:val="28"/>
        </w:rPr>
      </w:pPr>
    </w:p>
    <w:p w:rsidR="00F07DAC" w:rsidRPr="00F07DAC" w:rsidRDefault="002732DE" w:rsidP="00296E08">
      <w:pPr>
        <w:tabs>
          <w:tab w:val="left" w:pos="0"/>
          <w:tab w:val="left" w:pos="993"/>
        </w:tabs>
        <w:spacing w:after="0" w:line="240" w:lineRule="auto"/>
        <w:ind w:firstLine="709"/>
        <w:jc w:val="both"/>
        <w:rPr>
          <w:rFonts w:ascii="Times New Roman" w:eastAsia="Times New Roman" w:hAnsi="Times New Roman" w:cs="Times New Roman"/>
          <w:kern w:val="0"/>
          <w:sz w:val="24"/>
          <w:szCs w:val="24"/>
          <w:lang w:eastAsia="ru-RU"/>
        </w:rPr>
      </w:pPr>
      <w:r w:rsidRPr="002732DE">
        <w:rPr>
          <w:rFonts w:ascii="Times New Roman" w:eastAsia="Times New Roman" w:hAnsi="Times New Roman" w:cs="Times New Roman"/>
          <w:sz w:val="28"/>
          <w:szCs w:val="28"/>
        </w:rPr>
        <w:t xml:space="preserve">По результатам проведенного мониторинга среди потребителей товаров и услуг </w:t>
      </w:r>
      <w:r w:rsidR="00BC00FD">
        <w:rPr>
          <w:rFonts w:ascii="Times New Roman" w:eastAsia="Times New Roman" w:hAnsi="Times New Roman" w:cs="Times New Roman"/>
          <w:sz w:val="28"/>
          <w:szCs w:val="28"/>
        </w:rPr>
        <w:t>характеристиками качества товаров и услуг</w:t>
      </w:r>
      <w:r w:rsidRPr="002732DE">
        <w:rPr>
          <w:rFonts w:ascii="Times New Roman" w:eastAsia="Times New Roman" w:hAnsi="Times New Roman" w:cs="Times New Roman"/>
          <w:sz w:val="28"/>
          <w:szCs w:val="28"/>
        </w:rPr>
        <w:t xml:space="preserve"> по ви</w:t>
      </w:r>
      <w:r w:rsidR="002E5873">
        <w:rPr>
          <w:rFonts w:ascii="Times New Roman" w:eastAsia="Times New Roman" w:hAnsi="Times New Roman" w:cs="Times New Roman"/>
          <w:sz w:val="28"/>
          <w:szCs w:val="28"/>
        </w:rPr>
        <w:t xml:space="preserve">дам деятельности </w:t>
      </w:r>
      <w:proofErr w:type="gramStart"/>
      <w:r w:rsidR="002E5873">
        <w:rPr>
          <w:rFonts w:ascii="Times New Roman" w:eastAsia="Times New Roman" w:hAnsi="Times New Roman" w:cs="Times New Roman"/>
          <w:sz w:val="28"/>
          <w:szCs w:val="28"/>
        </w:rPr>
        <w:t>приведена</w:t>
      </w:r>
      <w:proofErr w:type="gramEnd"/>
      <w:r w:rsidR="002E5873">
        <w:rPr>
          <w:rFonts w:ascii="Times New Roman" w:eastAsia="Times New Roman" w:hAnsi="Times New Roman" w:cs="Times New Roman"/>
          <w:sz w:val="28"/>
          <w:szCs w:val="28"/>
        </w:rPr>
        <w:t xml:space="preserve"> ниже:</w:t>
      </w:r>
    </w:p>
    <w:tbl>
      <w:tblPr>
        <w:tblStyle w:val="36"/>
        <w:tblW w:w="9748" w:type="dxa"/>
        <w:tblLayout w:type="fixed"/>
        <w:tblLook w:val="04A0" w:firstRow="1" w:lastRow="0" w:firstColumn="1" w:lastColumn="0" w:noHBand="0" w:noVBand="1"/>
      </w:tblPr>
      <w:tblGrid>
        <w:gridCol w:w="2660"/>
        <w:gridCol w:w="709"/>
        <w:gridCol w:w="708"/>
        <w:gridCol w:w="709"/>
        <w:gridCol w:w="709"/>
        <w:gridCol w:w="709"/>
        <w:gridCol w:w="708"/>
        <w:gridCol w:w="709"/>
        <w:gridCol w:w="709"/>
        <w:gridCol w:w="709"/>
        <w:gridCol w:w="709"/>
      </w:tblGrid>
      <w:tr w:rsidR="004C5342" w:rsidRPr="00F07DAC" w:rsidTr="0084357F">
        <w:tc>
          <w:tcPr>
            <w:tcW w:w="2660" w:type="dxa"/>
            <w:vMerge w:val="restart"/>
            <w:vAlign w:val="center"/>
          </w:tcPr>
          <w:p w:rsidR="004C5342" w:rsidRPr="00CA1AEA" w:rsidRDefault="004C5342" w:rsidP="00F07DAC">
            <w:pPr>
              <w:tabs>
                <w:tab w:val="left" w:pos="142"/>
              </w:tabs>
              <w:spacing w:line="240" w:lineRule="auto"/>
              <w:ind w:left="142"/>
              <w:jc w:val="center"/>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Наименование рынка</w:t>
            </w:r>
          </w:p>
        </w:tc>
        <w:tc>
          <w:tcPr>
            <w:tcW w:w="7088" w:type="dxa"/>
            <w:gridSpan w:val="10"/>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Качество</w:t>
            </w:r>
          </w:p>
        </w:tc>
      </w:tr>
      <w:tr w:rsidR="004C5342" w:rsidRPr="00F07DAC" w:rsidTr="004C5342">
        <w:tc>
          <w:tcPr>
            <w:tcW w:w="2660" w:type="dxa"/>
            <w:vMerge/>
            <w:vAlign w:val="center"/>
          </w:tcPr>
          <w:p w:rsidR="004C5342" w:rsidRPr="00CA1AEA" w:rsidRDefault="004C5342" w:rsidP="00F07DAC">
            <w:pPr>
              <w:tabs>
                <w:tab w:val="left" w:pos="142"/>
              </w:tabs>
              <w:suppressAutoHyphens w:val="0"/>
              <w:spacing w:line="240" w:lineRule="auto"/>
              <w:ind w:left="142"/>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Удовлетворенность (чел)</w:t>
            </w:r>
          </w:p>
        </w:tc>
        <w:tc>
          <w:tcPr>
            <w:tcW w:w="708" w:type="dxa"/>
            <w:vAlign w:val="center"/>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Скорее удовлетворенность (чел)</w:t>
            </w:r>
          </w:p>
        </w:tc>
        <w:tc>
          <w:tcPr>
            <w:tcW w:w="709" w:type="dxa"/>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Скорее не удовлетворенность (чел)</w:t>
            </w:r>
          </w:p>
        </w:tc>
        <w:tc>
          <w:tcPr>
            <w:tcW w:w="708" w:type="dxa"/>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vAlign w:val="center"/>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Не удовлетворенность (чел)</w:t>
            </w:r>
          </w:p>
        </w:tc>
        <w:tc>
          <w:tcPr>
            <w:tcW w:w="709" w:type="dxa"/>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 xml:space="preserve">Затрудняюсь </w:t>
            </w:r>
            <w:proofErr w:type="spellStart"/>
            <w:r>
              <w:rPr>
                <w:rFonts w:ascii="Times New Roman" w:eastAsia="Times New Roman" w:hAnsi="Times New Roman" w:cs="Times New Roman"/>
                <w:kern w:val="0"/>
                <w:sz w:val="24"/>
                <w:szCs w:val="24"/>
                <w:lang w:eastAsia="ru-RU"/>
              </w:rPr>
              <w:t>отвестить</w:t>
            </w:r>
            <w:proofErr w:type="spellEnd"/>
          </w:p>
        </w:tc>
        <w:tc>
          <w:tcPr>
            <w:tcW w:w="709" w:type="dxa"/>
          </w:tcPr>
          <w:p w:rsidR="004C5342" w:rsidRPr="00CA1AEA"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дошкольного образования</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398</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46</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232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78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66</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услуг общего </w:t>
            </w:r>
            <w:r w:rsidRPr="00F07DAC">
              <w:rPr>
                <w:rFonts w:ascii="Times New Roman" w:eastAsia="Times New Roman" w:hAnsi="Times New Roman" w:cs="Times New Roman"/>
                <w:kern w:val="0"/>
                <w:sz w:val="24"/>
                <w:szCs w:val="24"/>
                <w:lang w:eastAsia="ru-RU"/>
              </w:rPr>
              <w:lastRenderedPageBreak/>
              <w:t>образования</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353</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41</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216</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25</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120</w:t>
            </w:r>
          </w:p>
        </w:tc>
        <w:tc>
          <w:tcPr>
            <w:tcW w:w="708"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14</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95</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11</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80</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услуг среднего профессионального образования</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353</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216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80</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368</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43</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236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103</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90</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67</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детского отдыха и оздоровления</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342</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112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73</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медицинских услуг</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304</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159</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181</w:t>
            </w:r>
          </w:p>
        </w:tc>
        <w:tc>
          <w:tcPr>
            <w:tcW w:w="708"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165</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55</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330</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261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134</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79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60</w:t>
            </w:r>
          </w:p>
        </w:tc>
        <w:tc>
          <w:tcPr>
            <w:tcW w:w="709" w:type="dxa"/>
          </w:tcPr>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00437"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психолого-педагогического сопровождения детей с ограниченными возможностями здоровья</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321</w:t>
            </w:r>
          </w:p>
        </w:tc>
        <w:tc>
          <w:tcPr>
            <w:tcW w:w="708"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156</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577C7" w:rsidRDefault="00C577C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B0043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социальных услуг</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328</w:t>
            </w:r>
          </w:p>
        </w:tc>
        <w:tc>
          <w:tcPr>
            <w:tcW w:w="708"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219</w:t>
            </w:r>
          </w:p>
        </w:tc>
        <w:tc>
          <w:tcPr>
            <w:tcW w:w="709" w:type="dxa"/>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133</w:t>
            </w:r>
          </w:p>
        </w:tc>
        <w:tc>
          <w:tcPr>
            <w:tcW w:w="708" w:type="dxa"/>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106</w:t>
            </w:r>
          </w:p>
        </w:tc>
        <w:tc>
          <w:tcPr>
            <w:tcW w:w="709" w:type="dxa"/>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78</w:t>
            </w:r>
          </w:p>
        </w:tc>
        <w:tc>
          <w:tcPr>
            <w:tcW w:w="709" w:type="dxa"/>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ритуальных услуг</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352</w:t>
            </w:r>
          </w:p>
        </w:tc>
        <w:tc>
          <w:tcPr>
            <w:tcW w:w="708"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232</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116</w:t>
            </w:r>
          </w:p>
        </w:tc>
        <w:tc>
          <w:tcPr>
            <w:tcW w:w="708"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69</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95</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теплоснабжения (производство тепловой энергии)</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327</w:t>
            </w:r>
          </w:p>
        </w:tc>
        <w:tc>
          <w:tcPr>
            <w:tcW w:w="708"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163</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по сбору и транспортированию твердых коммунальных отходов</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347</w:t>
            </w:r>
          </w:p>
        </w:tc>
        <w:tc>
          <w:tcPr>
            <w:tcW w:w="708"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212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145</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344</w:t>
            </w:r>
          </w:p>
        </w:tc>
        <w:tc>
          <w:tcPr>
            <w:tcW w:w="708"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127</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72D55" w:rsidRDefault="00272D55"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321</w:t>
            </w:r>
          </w:p>
        </w:tc>
        <w:tc>
          <w:tcPr>
            <w:tcW w:w="708"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152</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поставки сжиженного газа в </w:t>
            </w:r>
            <w:r w:rsidRPr="00F07DAC">
              <w:rPr>
                <w:rFonts w:ascii="Times New Roman" w:eastAsia="Times New Roman" w:hAnsi="Times New Roman" w:cs="Times New Roman"/>
                <w:kern w:val="0"/>
                <w:sz w:val="24"/>
                <w:szCs w:val="24"/>
                <w:lang w:eastAsia="ru-RU"/>
              </w:rPr>
              <w:lastRenderedPageBreak/>
              <w:t>баллонах</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334</w:t>
            </w:r>
          </w:p>
        </w:tc>
        <w:tc>
          <w:tcPr>
            <w:tcW w:w="708"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39</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199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23</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123</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14</w:t>
            </w:r>
          </w:p>
        </w:tc>
        <w:tc>
          <w:tcPr>
            <w:tcW w:w="709" w:type="dxa"/>
            <w:vAlign w:val="center"/>
          </w:tcPr>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98</w:t>
            </w:r>
          </w:p>
        </w:tc>
        <w:tc>
          <w:tcPr>
            <w:tcW w:w="709" w:type="dxa"/>
          </w:tcPr>
          <w:p w:rsidR="004C5342" w:rsidRDefault="004C5342"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11</w:t>
            </w:r>
          </w:p>
        </w:tc>
        <w:tc>
          <w:tcPr>
            <w:tcW w:w="709" w:type="dxa"/>
          </w:tcPr>
          <w:p w:rsidR="006423B7" w:rsidRDefault="006423B7"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A5134" w:rsidRDefault="004A5134"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110</w:t>
            </w:r>
          </w:p>
        </w:tc>
        <w:tc>
          <w:tcPr>
            <w:tcW w:w="709" w:type="dxa"/>
          </w:tcPr>
          <w:p w:rsidR="004C5342" w:rsidRDefault="004C5342"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1F4935" w:rsidRDefault="001F4935"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6423B7" w:rsidRDefault="006423B7" w:rsidP="00733D1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13</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оказания услуг по перевозке пассажиров автомобильным транспортом по муниципальным маршрутам регулярных перевозок</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337</w:t>
            </w:r>
          </w:p>
        </w:tc>
        <w:tc>
          <w:tcPr>
            <w:tcW w:w="708"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261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оказания услуг по перевозке пассажиров автомобильным транспортом по межмуниципальным маршрутам регулярных перевозок</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344</w:t>
            </w:r>
          </w:p>
        </w:tc>
        <w:tc>
          <w:tcPr>
            <w:tcW w:w="708"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146</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77</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оказания услуг по перевозке пассажиров и багажа легковым такси</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350</w:t>
            </w:r>
          </w:p>
        </w:tc>
        <w:tc>
          <w:tcPr>
            <w:tcW w:w="708"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250</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99</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vAlign w:val="center"/>
          </w:tcPr>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8029BC" w:rsidRDefault="008029BC"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340</w:t>
            </w:r>
          </w:p>
        </w:tc>
        <w:tc>
          <w:tcPr>
            <w:tcW w:w="708"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223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131</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332</w:t>
            </w:r>
          </w:p>
        </w:tc>
        <w:tc>
          <w:tcPr>
            <w:tcW w:w="708"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110</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tcPr>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93631A" w:rsidRDefault="0093631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42088" w:rsidRDefault="00F42088"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95892" w:rsidRDefault="0079589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жилищного строительства</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332</w:t>
            </w:r>
          </w:p>
        </w:tc>
        <w:tc>
          <w:tcPr>
            <w:tcW w:w="708"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115</w:t>
            </w:r>
          </w:p>
        </w:tc>
        <w:tc>
          <w:tcPr>
            <w:tcW w:w="709" w:type="dxa"/>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93</w:t>
            </w:r>
          </w:p>
        </w:tc>
        <w:tc>
          <w:tcPr>
            <w:tcW w:w="709" w:type="dxa"/>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строительства объектов капитального строительства, </w:t>
            </w:r>
            <w:proofErr w:type="spellStart"/>
            <w:r w:rsidRPr="00F07DAC">
              <w:rPr>
                <w:rFonts w:ascii="Times New Roman" w:eastAsia="Times New Roman" w:hAnsi="Times New Roman" w:cs="Times New Roman"/>
                <w:kern w:val="0"/>
                <w:sz w:val="24"/>
                <w:szCs w:val="24"/>
                <w:lang w:eastAsia="ru-RU"/>
              </w:rPr>
              <w:t>з</w:t>
            </w:r>
            <w:proofErr w:type="gramStart"/>
            <w:r w:rsidRPr="00F07DAC">
              <w:rPr>
                <w:rFonts w:ascii="Times New Roman" w:eastAsia="Times New Roman" w:hAnsi="Times New Roman" w:cs="Times New Roman"/>
                <w:kern w:val="0"/>
                <w:sz w:val="24"/>
                <w:szCs w:val="24"/>
                <w:lang w:eastAsia="ru-RU"/>
              </w:rPr>
              <w:t>a</w:t>
            </w:r>
            <w:proofErr w:type="spellEnd"/>
            <w:proofErr w:type="gramEnd"/>
            <w:r w:rsidRPr="00F07DAC">
              <w:rPr>
                <w:rFonts w:ascii="Times New Roman" w:eastAsia="Times New Roman" w:hAnsi="Times New Roman" w:cs="Times New Roman"/>
                <w:kern w:val="0"/>
                <w:sz w:val="24"/>
                <w:szCs w:val="24"/>
                <w:lang w:eastAsia="ru-RU"/>
              </w:rPr>
              <w:t xml:space="preserve"> исключением жилищного и дорожного строительства</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330</w:t>
            </w:r>
          </w:p>
        </w:tc>
        <w:tc>
          <w:tcPr>
            <w:tcW w:w="708"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190</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141</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94</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43BE2" w:rsidRDefault="00E43BE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дорожной деятельности (за исключением проектирования)</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328</w:t>
            </w:r>
          </w:p>
        </w:tc>
        <w:tc>
          <w:tcPr>
            <w:tcW w:w="708"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334</w:t>
            </w:r>
          </w:p>
        </w:tc>
        <w:tc>
          <w:tcPr>
            <w:tcW w:w="708"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193</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130</w:t>
            </w:r>
          </w:p>
        </w:tc>
        <w:tc>
          <w:tcPr>
            <w:tcW w:w="708"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99</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кадастровых и землеустроительных работ</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336</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00DAB" w:rsidRDefault="00000D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лабораторных </w:t>
            </w:r>
            <w:r w:rsidRPr="00F07DAC">
              <w:rPr>
                <w:rFonts w:ascii="Times New Roman" w:eastAsia="Times New Roman" w:hAnsi="Times New Roman" w:cs="Times New Roman"/>
                <w:kern w:val="0"/>
                <w:sz w:val="24"/>
                <w:szCs w:val="24"/>
                <w:lang w:eastAsia="ru-RU"/>
              </w:rPr>
              <w:lastRenderedPageBreak/>
              <w:t>исследований для выдачи ветеринарных</w:t>
            </w:r>
          </w:p>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сопроводительных документов</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333</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128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81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0110AB" w:rsidRDefault="000110AB"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племенного животноводства</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325</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178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144</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129</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семеноводства</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322</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190</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133</w:t>
            </w:r>
          </w:p>
        </w:tc>
        <w:tc>
          <w:tcPr>
            <w:tcW w:w="708"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92</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127</w:t>
            </w:r>
          </w:p>
        </w:tc>
        <w:tc>
          <w:tcPr>
            <w:tcW w:w="709" w:type="dxa"/>
          </w:tcPr>
          <w:p w:rsidR="004C5342"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вылова водных биоресурсов</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331</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165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155</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переработки водных биоресурсов</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322</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170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154</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92</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126</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w:t>
            </w:r>
            <w:proofErr w:type="gramStart"/>
            <w:r w:rsidRPr="00F07DAC">
              <w:rPr>
                <w:rFonts w:ascii="Times New Roman" w:eastAsia="Times New Roman" w:hAnsi="Times New Roman" w:cs="Times New Roman"/>
                <w:kern w:val="0"/>
                <w:sz w:val="24"/>
                <w:szCs w:val="24"/>
                <w:lang w:eastAsia="ru-RU"/>
              </w:rPr>
              <w:t>товарной</w:t>
            </w:r>
            <w:proofErr w:type="gramEnd"/>
            <w:r w:rsidRPr="00F07DAC">
              <w:rPr>
                <w:rFonts w:ascii="Times New Roman" w:eastAsia="Times New Roman" w:hAnsi="Times New Roman" w:cs="Times New Roman"/>
                <w:kern w:val="0"/>
                <w:sz w:val="24"/>
                <w:szCs w:val="24"/>
                <w:lang w:eastAsia="ru-RU"/>
              </w:rPr>
              <w:t xml:space="preserve"> </w:t>
            </w:r>
            <w:proofErr w:type="spellStart"/>
            <w:r w:rsidRPr="00F07DAC">
              <w:rPr>
                <w:rFonts w:ascii="Times New Roman" w:eastAsia="Times New Roman" w:hAnsi="Times New Roman" w:cs="Times New Roman"/>
                <w:kern w:val="0"/>
                <w:sz w:val="24"/>
                <w:szCs w:val="24"/>
                <w:lang w:eastAsia="ru-RU"/>
              </w:rPr>
              <w:t>аквакультуры</w:t>
            </w:r>
            <w:proofErr w:type="spellEnd"/>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327</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169</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155</w:t>
            </w:r>
          </w:p>
        </w:tc>
        <w:tc>
          <w:tcPr>
            <w:tcW w:w="708"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94</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добычи общераспространенных полезных ископаемых </w:t>
            </w:r>
            <w:proofErr w:type="spellStart"/>
            <w:r w:rsidRPr="00F07DAC">
              <w:rPr>
                <w:rFonts w:ascii="Times New Roman" w:eastAsia="Times New Roman" w:hAnsi="Times New Roman" w:cs="Times New Roman"/>
                <w:kern w:val="0"/>
                <w:sz w:val="24"/>
                <w:szCs w:val="24"/>
                <w:lang w:eastAsia="ru-RU"/>
              </w:rPr>
              <w:t>н</w:t>
            </w:r>
            <w:proofErr w:type="gramStart"/>
            <w:r w:rsidRPr="00F07DAC">
              <w:rPr>
                <w:rFonts w:ascii="Times New Roman" w:eastAsia="Times New Roman" w:hAnsi="Times New Roman" w:cs="Times New Roman"/>
                <w:kern w:val="0"/>
                <w:sz w:val="24"/>
                <w:szCs w:val="24"/>
                <w:lang w:eastAsia="ru-RU"/>
              </w:rPr>
              <w:t>a</w:t>
            </w:r>
            <w:proofErr w:type="spellEnd"/>
            <w:proofErr w:type="gramEnd"/>
            <w:r w:rsidRPr="00F07DAC">
              <w:rPr>
                <w:rFonts w:ascii="Times New Roman" w:eastAsia="Times New Roman" w:hAnsi="Times New Roman" w:cs="Times New Roman"/>
                <w:kern w:val="0"/>
                <w:sz w:val="24"/>
                <w:szCs w:val="24"/>
                <w:lang w:eastAsia="ru-RU"/>
              </w:rPr>
              <w:t xml:space="preserve"> участках недр местного значения</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328</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167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147</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нефтепродуктов</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335</w:t>
            </w:r>
          </w:p>
        </w:tc>
        <w:tc>
          <w:tcPr>
            <w:tcW w:w="708"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186</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136</w:t>
            </w:r>
          </w:p>
        </w:tc>
        <w:tc>
          <w:tcPr>
            <w:tcW w:w="708"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98</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86299" w:rsidRDefault="00586299"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легкой промышленности</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330</w:t>
            </w:r>
          </w:p>
        </w:tc>
        <w:tc>
          <w:tcPr>
            <w:tcW w:w="708"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203</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148</w:t>
            </w:r>
          </w:p>
        </w:tc>
        <w:tc>
          <w:tcPr>
            <w:tcW w:w="708"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82</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обработки древесины и производства изделий из дерева</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327</w:t>
            </w:r>
          </w:p>
        </w:tc>
        <w:tc>
          <w:tcPr>
            <w:tcW w:w="708"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190</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158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производства кирпича</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332</w:t>
            </w:r>
          </w:p>
        </w:tc>
        <w:tc>
          <w:tcPr>
            <w:tcW w:w="708"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184</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147</w:t>
            </w:r>
          </w:p>
        </w:tc>
        <w:tc>
          <w:tcPr>
            <w:tcW w:w="708"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c>
          <w:tcPr>
            <w:tcW w:w="709" w:type="dxa"/>
            <w:vAlign w:val="center"/>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98</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709" w:type="dxa"/>
          </w:tcPr>
          <w:p w:rsidR="004819BA"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819BA"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производства бетона</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335</w:t>
            </w:r>
          </w:p>
        </w:tc>
        <w:tc>
          <w:tcPr>
            <w:tcW w:w="708"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200</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136</w:t>
            </w:r>
          </w:p>
        </w:tc>
        <w:tc>
          <w:tcPr>
            <w:tcW w:w="708"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88</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281651" w:rsidRDefault="00281651" w:rsidP="004C534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4C534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Сфера наружной рекламы</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346</w:t>
            </w:r>
          </w:p>
        </w:tc>
        <w:tc>
          <w:tcPr>
            <w:tcW w:w="708"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217</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131</w:t>
            </w:r>
          </w:p>
        </w:tc>
        <w:tc>
          <w:tcPr>
            <w:tcW w:w="708"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75</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353</w:t>
            </w:r>
          </w:p>
        </w:tc>
        <w:tc>
          <w:tcPr>
            <w:tcW w:w="708"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41</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235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128</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64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Розничная торговля</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362</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256</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107</w:t>
            </w:r>
          </w:p>
        </w:tc>
        <w:tc>
          <w:tcPr>
            <w:tcW w:w="708"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69</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70</w:t>
            </w:r>
          </w:p>
        </w:tc>
        <w:tc>
          <w:tcPr>
            <w:tcW w:w="709" w:type="dxa"/>
          </w:tcPr>
          <w:p w:rsidR="004C5342"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бытовых услуг</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359</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230</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133</w:t>
            </w:r>
          </w:p>
        </w:tc>
        <w:tc>
          <w:tcPr>
            <w:tcW w:w="708"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74</w:t>
            </w:r>
          </w:p>
        </w:tc>
        <w:tc>
          <w:tcPr>
            <w:tcW w:w="709" w:type="dxa"/>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68</w:t>
            </w:r>
          </w:p>
        </w:tc>
        <w:tc>
          <w:tcPr>
            <w:tcW w:w="709" w:type="dxa"/>
          </w:tcPr>
          <w:p w:rsidR="004C5342"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санаторно-курортных и туристских услуг</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337</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226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134</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94</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tc>
        <w:tc>
          <w:tcPr>
            <w:tcW w:w="709" w:type="dxa"/>
          </w:tcPr>
          <w:p w:rsidR="00281651" w:rsidRDefault="0028165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пищевой продукции</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351</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269</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107</w:t>
            </w:r>
          </w:p>
        </w:tc>
        <w:tc>
          <w:tcPr>
            <w:tcW w:w="708"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65</w:t>
            </w:r>
          </w:p>
        </w:tc>
        <w:tc>
          <w:tcPr>
            <w:tcW w:w="709" w:type="dxa"/>
          </w:tcPr>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c>
          <w:tcPr>
            <w:tcW w:w="709" w:type="dxa"/>
          </w:tcPr>
          <w:p w:rsidR="00281651" w:rsidRDefault="00281651"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72</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81651" w:rsidRDefault="00281651"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композитных материалов</w:t>
            </w:r>
          </w:p>
        </w:tc>
        <w:tc>
          <w:tcPr>
            <w:tcW w:w="709" w:type="dxa"/>
            <w:vAlign w:val="center"/>
          </w:tcPr>
          <w:p w:rsidR="0084357F" w:rsidRDefault="0084357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333</w:t>
            </w:r>
          </w:p>
        </w:tc>
        <w:tc>
          <w:tcPr>
            <w:tcW w:w="708" w:type="dxa"/>
            <w:vAlign w:val="center"/>
          </w:tcPr>
          <w:p w:rsidR="0084357F" w:rsidRDefault="0084357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84357F" w:rsidRDefault="0084357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195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709" w:type="dxa"/>
            <w:vAlign w:val="center"/>
          </w:tcPr>
          <w:p w:rsidR="0084357F" w:rsidRDefault="0084357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120</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9" w:type="dxa"/>
            <w:vAlign w:val="center"/>
          </w:tcPr>
          <w:p w:rsidR="0084357F" w:rsidRDefault="0084357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84357F" w:rsidRDefault="0084357F"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128</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продукции сельскохозяйственного машиностроения</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337</w:t>
            </w:r>
          </w:p>
        </w:tc>
        <w:tc>
          <w:tcPr>
            <w:tcW w:w="708"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173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139</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c>
          <w:tcPr>
            <w:tcW w:w="709" w:type="dxa"/>
            <w:vAlign w:val="center"/>
          </w:tcPr>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84</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9" w:type="dxa"/>
          </w:tcPr>
          <w:p w:rsidR="007D0A3F" w:rsidRDefault="007D0A3F"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131</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финансовых услуг</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348</w:t>
            </w:r>
          </w:p>
        </w:tc>
        <w:tc>
          <w:tcPr>
            <w:tcW w:w="708"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222</w:t>
            </w:r>
          </w:p>
        </w:tc>
        <w:tc>
          <w:tcPr>
            <w:tcW w:w="709" w:type="dxa"/>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121</w:t>
            </w:r>
          </w:p>
        </w:tc>
        <w:tc>
          <w:tcPr>
            <w:tcW w:w="708" w:type="dxa"/>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76</w:t>
            </w:r>
          </w:p>
        </w:tc>
        <w:tc>
          <w:tcPr>
            <w:tcW w:w="709" w:type="dxa"/>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9" w:type="dxa"/>
          </w:tcPr>
          <w:p w:rsidR="007D0A3F" w:rsidRDefault="007D0A3F"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84357F">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709" w:type="dxa"/>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r>
      <w:tr w:rsidR="004C5342" w:rsidRPr="00F07DAC" w:rsidTr="004C5342">
        <w:tc>
          <w:tcPr>
            <w:tcW w:w="2660" w:type="dxa"/>
            <w:vAlign w:val="center"/>
          </w:tcPr>
          <w:p w:rsidR="004C5342" w:rsidRPr="00F07DAC" w:rsidRDefault="004C5342" w:rsidP="00F07DAC">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водоснабжения и водоотведения</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328</w:t>
            </w:r>
          </w:p>
        </w:tc>
        <w:tc>
          <w:tcPr>
            <w:tcW w:w="708"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175</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172</w:t>
            </w:r>
          </w:p>
        </w:tc>
        <w:tc>
          <w:tcPr>
            <w:tcW w:w="708"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c>
          <w:tcPr>
            <w:tcW w:w="709" w:type="dxa"/>
            <w:vAlign w:val="center"/>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103</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Pr="00F07DAC"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9" w:type="dxa"/>
          </w:tcPr>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86</w:t>
            </w:r>
          </w:p>
        </w:tc>
        <w:tc>
          <w:tcPr>
            <w:tcW w:w="709" w:type="dxa"/>
          </w:tcPr>
          <w:p w:rsidR="004C5342" w:rsidRDefault="004C5342"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D0A3F" w:rsidRDefault="007D0A3F" w:rsidP="00F07DAC">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6</w:t>
            </w:r>
          </w:p>
        </w:tc>
      </w:tr>
    </w:tbl>
    <w:p w:rsidR="00B528D9" w:rsidRPr="00B528D9" w:rsidRDefault="00B528D9" w:rsidP="00B528D9">
      <w:pPr>
        <w:spacing w:after="0" w:line="240" w:lineRule="auto"/>
        <w:jc w:val="both"/>
        <w:rPr>
          <w:rFonts w:ascii="Times New Roman" w:hAnsi="Times New Roman" w:cs="Times New Roman"/>
          <w:sz w:val="28"/>
          <w:szCs w:val="28"/>
        </w:rPr>
      </w:pPr>
    </w:p>
    <w:p w:rsidR="008F23BE" w:rsidRDefault="008F23BE" w:rsidP="00707669">
      <w:pPr>
        <w:spacing w:after="0" w:line="240" w:lineRule="auto"/>
        <w:ind w:firstLine="709"/>
        <w:jc w:val="both"/>
        <w:rPr>
          <w:rFonts w:ascii="Times New Roman" w:hAnsi="Times New Roman" w:cs="Times New Roman"/>
          <w:sz w:val="28"/>
          <w:szCs w:val="28"/>
        </w:rPr>
      </w:pPr>
    </w:p>
    <w:p w:rsidR="00A45E9F" w:rsidRDefault="00A45E9F" w:rsidP="00707669">
      <w:pPr>
        <w:spacing w:after="0" w:line="240" w:lineRule="auto"/>
        <w:ind w:firstLine="709"/>
        <w:jc w:val="both"/>
        <w:rPr>
          <w:rFonts w:ascii="Times New Roman" w:hAnsi="Times New Roman" w:cs="Times New Roman"/>
          <w:sz w:val="28"/>
          <w:szCs w:val="28"/>
        </w:rPr>
      </w:pPr>
    </w:p>
    <w:p w:rsidR="00A45E9F" w:rsidRPr="00A45E9F" w:rsidRDefault="009F4A94" w:rsidP="00296E08">
      <w:pPr>
        <w:suppressAutoHyphens w:val="0"/>
        <w:spacing w:after="0" w:line="240" w:lineRule="auto"/>
        <w:ind w:left="360"/>
        <w:contextualSpacing/>
        <w:jc w:val="both"/>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8"/>
          <w:szCs w:val="28"/>
          <w:lang w:eastAsia="ru-RU"/>
        </w:rPr>
        <w:tab/>
      </w:r>
      <w:r w:rsidRPr="009F4A94">
        <w:rPr>
          <w:rFonts w:ascii="Times New Roman" w:eastAsia="Times New Roman" w:hAnsi="Times New Roman" w:cs="Times New Roman"/>
          <w:kern w:val="0"/>
          <w:sz w:val="28"/>
          <w:szCs w:val="28"/>
          <w:lang w:eastAsia="ru-RU"/>
        </w:rPr>
        <w:t xml:space="preserve">По результатам проведенного мониторинга среди потребителей товаров и услуг </w:t>
      </w:r>
      <w:r>
        <w:rPr>
          <w:rFonts w:ascii="Times New Roman" w:eastAsia="Times New Roman" w:hAnsi="Times New Roman" w:cs="Times New Roman"/>
          <w:kern w:val="0"/>
          <w:sz w:val="28"/>
          <w:szCs w:val="28"/>
          <w:lang w:eastAsia="ru-RU"/>
        </w:rPr>
        <w:t>возможностью выбора</w:t>
      </w:r>
      <w:r w:rsidRPr="009F4A94">
        <w:rPr>
          <w:rFonts w:ascii="Times New Roman" w:eastAsia="Times New Roman" w:hAnsi="Times New Roman" w:cs="Times New Roman"/>
          <w:kern w:val="0"/>
          <w:sz w:val="28"/>
          <w:szCs w:val="28"/>
          <w:lang w:eastAsia="ru-RU"/>
        </w:rPr>
        <w:t xml:space="preserve"> товаров и услуг по ви</w:t>
      </w:r>
      <w:r>
        <w:rPr>
          <w:rFonts w:ascii="Times New Roman" w:eastAsia="Times New Roman" w:hAnsi="Times New Roman" w:cs="Times New Roman"/>
          <w:kern w:val="0"/>
          <w:sz w:val="28"/>
          <w:szCs w:val="28"/>
          <w:lang w:eastAsia="ru-RU"/>
        </w:rPr>
        <w:t xml:space="preserve">дам деятельности </w:t>
      </w:r>
      <w:proofErr w:type="gramStart"/>
      <w:r>
        <w:rPr>
          <w:rFonts w:ascii="Times New Roman" w:eastAsia="Times New Roman" w:hAnsi="Times New Roman" w:cs="Times New Roman"/>
          <w:kern w:val="0"/>
          <w:sz w:val="28"/>
          <w:szCs w:val="28"/>
          <w:lang w:eastAsia="ru-RU"/>
        </w:rPr>
        <w:t>приведена</w:t>
      </w:r>
      <w:proofErr w:type="gramEnd"/>
      <w:r>
        <w:rPr>
          <w:rFonts w:ascii="Times New Roman" w:eastAsia="Times New Roman" w:hAnsi="Times New Roman" w:cs="Times New Roman"/>
          <w:kern w:val="0"/>
          <w:sz w:val="28"/>
          <w:szCs w:val="28"/>
          <w:lang w:eastAsia="ru-RU"/>
        </w:rPr>
        <w:t xml:space="preserve"> ниже:</w:t>
      </w:r>
    </w:p>
    <w:tbl>
      <w:tblPr>
        <w:tblStyle w:val="4"/>
        <w:tblW w:w="9888" w:type="dxa"/>
        <w:tblLayout w:type="fixed"/>
        <w:tblLook w:val="04A0" w:firstRow="1" w:lastRow="0" w:firstColumn="1" w:lastColumn="0" w:noHBand="0" w:noVBand="1"/>
      </w:tblPr>
      <w:tblGrid>
        <w:gridCol w:w="2376"/>
        <w:gridCol w:w="709"/>
        <w:gridCol w:w="709"/>
        <w:gridCol w:w="709"/>
        <w:gridCol w:w="708"/>
        <w:gridCol w:w="709"/>
        <w:gridCol w:w="851"/>
        <w:gridCol w:w="708"/>
        <w:gridCol w:w="709"/>
        <w:gridCol w:w="851"/>
        <w:gridCol w:w="849"/>
      </w:tblGrid>
      <w:tr w:rsidR="007F3B38" w:rsidRPr="00A45E9F" w:rsidTr="00AE06E0">
        <w:tc>
          <w:tcPr>
            <w:tcW w:w="2376" w:type="dxa"/>
            <w:vMerge w:val="restart"/>
            <w:tcBorders>
              <w:top w:val="single" w:sz="4" w:space="0" w:color="000000" w:themeColor="text1"/>
              <w:left w:val="single" w:sz="4" w:space="0" w:color="000000" w:themeColor="text1"/>
              <w:right w:val="single" w:sz="4" w:space="0" w:color="000000" w:themeColor="text1"/>
            </w:tcBorders>
            <w:vAlign w:val="center"/>
          </w:tcPr>
          <w:p w:rsidR="007F3B38" w:rsidRPr="00CA1AEA" w:rsidRDefault="007F3B38" w:rsidP="00A45E9F">
            <w:pPr>
              <w:tabs>
                <w:tab w:val="left" w:pos="142"/>
              </w:tabs>
              <w:spacing w:line="240" w:lineRule="auto"/>
              <w:ind w:left="142"/>
              <w:jc w:val="center"/>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Наименование рынка</w:t>
            </w:r>
          </w:p>
        </w:tc>
        <w:tc>
          <w:tcPr>
            <w:tcW w:w="7512" w:type="dxa"/>
            <w:gridSpan w:val="10"/>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Возможность выбора</w:t>
            </w:r>
          </w:p>
        </w:tc>
      </w:tr>
      <w:tr w:rsidR="007F3B38" w:rsidRPr="00A45E9F" w:rsidTr="007F3B38">
        <w:tc>
          <w:tcPr>
            <w:tcW w:w="2376" w:type="dxa"/>
            <w:vMerge/>
            <w:tcBorders>
              <w:left w:val="single" w:sz="4" w:space="0" w:color="000000" w:themeColor="text1"/>
              <w:bottom w:val="single" w:sz="4" w:space="0" w:color="000000" w:themeColor="text1"/>
              <w:right w:val="single" w:sz="4" w:space="0" w:color="000000" w:themeColor="text1"/>
            </w:tcBorders>
            <w:vAlign w:val="center"/>
            <w:hideMark/>
          </w:tcPr>
          <w:p w:rsidR="007F3B38" w:rsidRPr="00CA1AEA" w:rsidRDefault="007F3B38" w:rsidP="00A45E9F">
            <w:pPr>
              <w:tabs>
                <w:tab w:val="left" w:pos="142"/>
              </w:tabs>
              <w:suppressAutoHyphens w:val="0"/>
              <w:spacing w:line="240" w:lineRule="auto"/>
              <w:ind w:left="142"/>
              <w:jc w:val="center"/>
              <w:textAlignment w:val="auto"/>
              <w:rPr>
                <w:rFonts w:ascii="Times New Roman" w:eastAsia="Times New Roman" w:hAnsi="Times New Roman" w:cs="Times New Roman"/>
                <w:kern w:val="0"/>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Удовлетворенность (чел)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Скорее удовлетворенность (чел)</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Скорее не удовлетворенность (чел)</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en-US"/>
              </w:rPr>
              <w:t>Не удовлетворенность (чел)</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CA1AEA">
              <w:rPr>
                <w:rFonts w:ascii="Times New Roman" w:eastAsia="Times New Roman" w:hAnsi="Times New Roman" w:cs="Times New Roman"/>
                <w:kern w:val="0"/>
                <w:sz w:val="24"/>
                <w:szCs w:val="24"/>
                <w:lang w:eastAsia="ru-RU"/>
              </w:rPr>
              <w:t>%  от общего количества респондентов</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7F3B38">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Затрудняюсь ответить</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Pr="00CA1AEA"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CA1AEA">
              <w:rPr>
                <w:rFonts w:ascii="Times New Roman" w:eastAsia="Times New Roman" w:hAnsi="Times New Roman" w:cs="Times New Roman"/>
                <w:kern w:val="0"/>
                <w:sz w:val="24"/>
                <w:szCs w:val="24"/>
                <w:lang w:eastAsia="ru-RU"/>
              </w:rPr>
              <w:t>%  от общего количества респондентов</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дошкольного образования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382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общего образования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375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196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53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среднего профессионального образования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195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дополнительного образования детей</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350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31EF0">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31EF0">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00473D" w:rsidRDefault="0000473D"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детского отдыха и оздоровления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медицинских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C2F68" w:rsidRDefault="002C2F6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51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услуг розничной торговли лекарственными препаратами, медицинскими изделиями и сопутствующими товарами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235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53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психолого-педагогического сопровождения детей с ограниченными возможностями здоровья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социальных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70</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ритуальных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78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 xml:space="preserve">Рынок </w:t>
            </w:r>
            <w:r w:rsidRPr="00A45E9F">
              <w:rPr>
                <w:rFonts w:ascii="Times New Roman" w:eastAsia="Times New Roman" w:hAnsi="Times New Roman" w:cs="Times New Roman"/>
                <w:kern w:val="0"/>
                <w:sz w:val="24"/>
                <w:szCs w:val="24"/>
                <w:lang w:eastAsia="en-US"/>
              </w:rPr>
              <w:lastRenderedPageBreak/>
              <w:t>теплоснабжения (производство тепловой энергии)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318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172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92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D1F25" w:rsidRDefault="00FD1F25"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Рынок услуг по сбору и транспортированию твердых коммунальных отходов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выполнения работ по благоустройству городской среды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193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выполнения работ по содержанию и текущему ремонту общего имущества собственников помещений в многоквартирном доме</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62C0C" w:rsidRDefault="00962C0C"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поставки сжиженного газа в баллонах</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оказания услуг по перевозке пассажиров автомобильным транспортом по муниципальным маршрутам регулярных перевозок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70C78" w:rsidRDefault="00870C7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оказания услуг по перевозке пассажиров автомобильным транспортом по межмуниципальным маршрутам регулярных перевозок</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оказания услуг по перевозке пассажиров и багажа легковым такси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227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121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79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оказания услуг по ремонту автотранспортных средств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 xml:space="preserve">Рынок услуг связи, в том числе услуг по предоставлению </w:t>
            </w:r>
            <w:r w:rsidRPr="00A45E9F">
              <w:rPr>
                <w:rFonts w:ascii="Times New Roman" w:eastAsia="Times New Roman" w:hAnsi="Times New Roman" w:cs="Times New Roman"/>
                <w:kern w:val="0"/>
                <w:sz w:val="24"/>
                <w:szCs w:val="24"/>
                <w:lang w:eastAsia="en-US"/>
              </w:rPr>
              <w:lastRenderedPageBreak/>
              <w:t>широкополосного доступа к информационно-телекоммуникационной сети «Интернет»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8C71D1" w:rsidRDefault="008C71D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3B1E07" w:rsidRDefault="003B1E07"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Рынок жилищного строительства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14</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 xml:space="preserve">Рынок строительства объектов капитального строительства, </w:t>
            </w:r>
            <w:proofErr w:type="spellStart"/>
            <w:r w:rsidRPr="00A45E9F">
              <w:rPr>
                <w:rFonts w:ascii="Times New Roman" w:eastAsia="Times New Roman" w:hAnsi="Times New Roman" w:cs="Times New Roman"/>
                <w:kern w:val="0"/>
                <w:sz w:val="24"/>
                <w:szCs w:val="24"/>
                <w:lang w:eastAsia="en-US"/>
              </w:rPr>
              <w:t>з</w:t>
            </w:r>
            <w:proofErr w:type="gramStart"/>
            <w:r w:rsidRPr="00A45E9F">
              <w:rPr>
                <w:rFonts w:ascii="Times New Roman" w:eastAsia="Times New Roman" w:hAnsi="Times New Roman" w:cs="Times New Roman"/>
                <w:kern w:val="0"/>
                <w:sz w:val="24"/>
                <w:szCs w:val="24"/>
                <w:lang w:eastAsia="en-US"/>
              </w:rPr>
              <w:t>a</w:t>
            </w:r>
            <w:proofErr w:type="spellEnd"/>
            <w:proofErr w:type="gramEnd"/>
            <w:r w:rsidRPr="00A45E9F">
              <w:rPr>
                <w:rFonts w:ascii="Times New Roman" w:eastAsia="Times New Roman" w:hAnsi="Times New Roman" w:cs="Times New Roman"/>
                <w:kern w:val="0"/>
                <w:sz w:val="24"/>
                <w:szCs w:val="24"/>
                <w:lang w:eastAsia="en-US"/>
              </w:rPr>
              <w:t xml:space="preserve"> исключением жилищного и дорожного строительства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86</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дорожной деятельности (за исключением проектирования)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архитектурно-строительного проектирования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кадастровых и землеустроительных работ</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B368F1" w:rsidRDefault="00B368F1"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лабораторных исследований для выдачи ветеринарных</w:t>
            </w:r>
          </w:p>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сопроводительных документов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170</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племенного животноводства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112</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семеноводства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вылова водных биоресурсов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9B3222" w:rsidRDefault="009B3222"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переработки водных биоресурсов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 xml:space="preserve">Рынок </w:t>
            </w:r>
            <w:proofErr w:type="gramStart"/>
            <w:r w:rsidRPr="00A45E9F">
              <w:rPr>
                <w:rFonts w:ascii="Times New Roman" w:eastAsia="Times New Roman" w:hAnsi="Times New Roman" w:cs="Times New Roman"/>
                <w:kern w:val="0"/>
                <w:sz w:val="24"/>
                <w:szCs w:val="24"/>
                <w:lang w:eastAsia="en-US"/>
              </w:rPr>
              <w:t>товарной</w:t>
            </w:r>
            <w:proofErr w:type="gramEnd"/>
            <w:r w:rsidRPr="00A45E9F">
              <w:rPr>
                <w:rFonts w:ascii="Times New Roman" w:eastAsia="Times New Roman" w:hAnsi="Times New Roman" w:cs="Times New Roman"/>
                <w:kern w:val="0"/>
                <w:sz w:val="24"/>
                <w:szCs w:val="24"/>
                <w:lang w:eastAsia="en-US"/>
              </w:rPr>
              <w:t xml:space="preserve"> </w:t>
            </w:r>
            <w:proofErr w:type="spellStart"/>
            <w:r w:rsidRPr="00A45E9F">
              <w:rPr>
                <w:rFonts w:ascii="Times New Roman" w:eastAsia="Times New Roman" w:hAnsi="Times New Roman" w:cs="Times New Roman"/>
                <w:kern w:val="0"/>
                <w:sz w:val="24"/>
                <w:szCs w:val="24"/>
                <w:lang w:eastAsia="en-US"/>
              </w:rPr>
              <w:t>аквакультуры</w:t>
            </w:r>
            <w:proofErr w:type="spellEnd"/>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152</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148</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 xml:space="preserve">Рынок добычи общераспространенных полезных ископаемых </w:t>
            </w:r>
            <w:proofErr w:type="spellStart"/>
            <w:r w:rsidRPr="00A45E9F">
              <w:rPr>
                <w:rFonts w:ascii="Times New Roman" w:eastAsia="Times New Roman" w:hAnsi="Times New Roman" w:cs="Times New Roman"/>
                <w:kern w:val="0"/>
                <w:sz w:val="24"/>
                <w:szCs w:val="24"/>
                <w:lang w:eastAsia="en-US"/>
              </w:rPr>
              <w:t>н</w:t>
            </w:r>
            <w:proofErr w:type="gramStart"/>
            <w:r w:rsidRPr="00A45E9F">
              <w:rPr>
                <w:rFonts w:ascii="Times New Roman" w:eastAsia="Times New Roman" w:hAnsi="Times New Roman" w:cs="Times New Roman"/>
                <w:kern w:val="0"/>
                <w:sz w:val="24"/>
                <w:szCs w:val="24"/>
                <w:lang w:eastAsia="en-US"/>
              </w:rPr>
              <w:t>a</w:t>
            </w:r>
            <w:proofErr w:type="spellEnd"/>
            <w:proofErr w:type="gramEnd"/>
            <w:r w:rsidRPr="00A45E9F">
              <w:rPr>
                <w:rFonts w:ascii="Times New Roman" w:eastAsia="Times New Roman" w:hAnsi="Times New Roman" w:cs="Times New Roman"/>
                <w:kern w:val="0"/>
                <w:sz w:val="24"/>
                <w:szCs w:val="24"/>
                <w:lang w:eastAsia="en-US"/>
              </w:rPr>
              <w:t xml:space="preserve"> участках недр местного значения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315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lastRenderedPageBreak/>
              <w:t>Рынок нефтепродуктов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легкой промышленности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обработки древесины и производства изделий из дерева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156</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производства кирпича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06E0" w:rsidRDefault="00AE06E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производства бетона</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147</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17</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99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Сфера наружной рекламы</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реализации сельскохозяйственной продукции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229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122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74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Розничная торговля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233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27</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115</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79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бытовых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64</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санаторно-курортных и туристских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205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141</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73</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пищевой продукции</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351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40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249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120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14</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73</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9</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71</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композитных материалов</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176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20</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107</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продукции сельскохозяйственного машиностроения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332</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168</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143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16</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12</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115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финансовых услуг</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346</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39</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219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25</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130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15</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84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85</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r w:rsidR="007F3B38" w:rsidRPr="00A45E9F" w:rsidTr="007F3B38">
        <w:tc>
          <w:tcPr>
            <w:tcW w:w="237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7F3B38" w:rsidRPr="00A45E9F" w:rsidRDefault="007F3B38" w:rsidP="00A45E9F">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Рынок водоснабжения и водоотведения</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324</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38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181</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21</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163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19</w:t>
            </w:r>
          </w:p>
        </w:tc>
        <w:tc>
          <w:tcPr>
            <w:tcW w:w="70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sidRPr="00A45E9F">
              <w:rPr>
                <w:rFonts w:ascii="Times New Roman" w:eastAsia="Times New Roman" w:hAnsi="Times New Roman" w:cs="Times New Roman"/>
                <w:kern w:val="0"/>
                <w:sz w:val="24"/>
                <w:szCs w:val="24"/>
                <w:lang w:eastAsia="en-US"/>
              </w:rPr>
              <w:t>108</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Pr="00A45E9F"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13</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88</w:t>
            </w:r>
          </w:p>
        </w:tc>
        <w:tc>
          <w:tcPr>
            <w:tcW w:w="8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F3B38" w:rsidRDefault="007F3B38"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p>
          <w:p w:rsidR="00F16440" w:rsidRDefault="00F16440" w:rsidP="00A45E9F">
            <w:pPr>
              <w:suppressAutoHyphens w:val="0"/>
              <w:spacing w:line="240" w:lineRule="auto"/>
              <w:jc w:val="center"/>
              <w:textAlignment w:val="auto"/>
              <w:rPr>
                <w:rFonts w:ascii="Times New Roman" w:eastAsia="Times New Roman" w:hAnsi="Times New Roman" w:cs="Times New Roman"/>
                <w:kern w:val="0"/>
                <w:sz w:val="24"/>
                <w:szCs w:val="24"/>
                <w:lang w:eastAsia="en-US"/>
              </w:rPr>
            </w:pPr>
            <w:r>
              <w:rPr>
                <w:rFonts w:ascii="Times New Roman" w:eastAsia="Times New Roman" w:hAnsi="Times New Roman" w:cs="Times New Roman"/>
                <w:kern w:val="0"/>
                <w:sz w:val="24"/>
                <w:szCs w:val="24"/>
                <w:lang w:eastAsia="en-US"/>
              </w:rPr>
              <w:t>10</w:t>
            </w:r>
          </w:p>
        </w:tc>
      </w:tr>
    </w:tbl>
    <w:p w:rsidR="00A45E9F" w:rsidRDefault="00A45E9F" w:rsidP="00A45E9F">
      <w:pPr>
        <w:spacing w:after="0" w:line="240" w:lineRule="auto"/>
        <w:jc w:val="both"/>
        <w:rPr>
          <w:rFonts w:ascii="Times New Roman" w:hAnsi="Times New Roman" w:cs="Times New Roman"/>
          <w:sz w:val="28"/>
          <w:szCs w:val="28"/>
        </w:rPr>
      </w:pPr>
    </w:p>
    <w:p w:rsidR="003B0E26" w:rsidRPr="00F07DAC" w:rsidRDefault="00156593" w:rsidP="00156593">
      <w:pPr>
        <w:spacing w:after="0" w:line="240" w:lineRule="auto"/>
        <w:jc w:val="both"/>
        <w:rPr>
          <w:rFonts w:ascii="Times New Roman" w:eastAsia="Times New Roman" w:hAnsi="Times New Roman" w:cs="Times New Roman"/>
          <w:b/>
          <w:kern w:val="0"/>
          <w:sz w:val="24"/>
          <w:szCs w:val="24"/>
          <w:lang w:eastAsia="ru-RU"/>
        </w:rPr>
      </w:pPr>
      <w:r>
        <w:rPr>
          <w:rFonts w:ascii="Times New Roman" w:hAnsi="Times New Roman" w:cs="Times New Roman"/>
          <w:sz w:val="28"/>
          <w:szCs w:val="28"/>
        </w:rPr>
        <w:tab/>
      </w:r>
      <w:r w:rsidRPr="00156593">
        <w:rPr>
          <w:rFonts w:ascii="Times New Roman" w:hAnsi="Times New Roman" w:cs="Times New Roman"/>
          <w:sz w:val="28"/>
          <w:szCs w:val="28"/>
        </w:rPr>
        <w:t>По результатам проведенного мониторинга среди потребителей товаров и услуг характеристиками качества</w:t>
      </w:r>
      <w:r>
        <w:rPr>
          <w:rFonts w:ascii="Times New Roman" w:hAnsi="Times New Roman" w:cs="Times New Roman"/>
          <w:sz w:val="28"/>
          <w:szCs w:val="28"/>
        </w:rPr>
        <w:t xml:space="preserve"> товаров и услуг </w:t>
      </w:r>
      <w:r w:rsidRPr="00156593">
        <w:rPr>
          <w:rFonts w:ascii="Times New Roman" w:hAnsi="Times New Roman" w:cs="Times New Roman"/>
          <w:sz w:val="28"/>
          <w:szCs w:val="28"/>
        </w:rPr>
        <w:t xml:space="preserve">по видам деятельности </w:t>
      </w:r>
      <w:proofErr w:type="gramStart"/>
      <w:r w:rsidRPr="00156593">
        <w:rPr>
          <w:rFonts w:ascii="Times New Roman" w:hAnsi="Times New Roman" w:cs="Times New Roman"/>
          <w:sz w:val="28"/>
          <w:szCs w:val="28"/>
        </w:rPr>
        <w:t>приведена</w:t>
      </w:r>
      <w:proofErr w:type="gramEnd"/>
      <w:r w:rsidRPr="00156593">
        <w:rPr>
          <w:rFonts w:ascii="Times New Roman" w:hAnsi="Times New Roman" w:cs="Times New Roman"/>
          <w:sz w:val="28"/>
          <w:szCs w:val="28"/>
        </w:rPr>
        <w:t xml:space="preserve"> ниже:</w:t>
      </w:r>
      <w:r w:rsidR="00FB7F3A">
        <w:rPr>
          <w:rFonts w:ascii="Times New Roman" w:hAnsi="Times New Roman" w:cs="Times New Roman"/>
          <w:sz w:val="28"/>
          <w:szCs w:val="28"/>
        </w:rPr>
        <w:t xml:space="preserve"> </w:t>
      </w:r>
    </w:p>
    <w:tbl>
      <w:tblPr>
        <w:tblStyle w:val="36"/>
        <w:tblW w:w="9747" w:type="dxa"/>
        <w:tblLayout w:type="fixed"/>
        <w:tblLook w:val="04A0" w:firstRow="1" w:lastRow="0" w:firstColumn="1" w:lastColumn="0" w:noHBand="0" w:noVBand="1"/>
      </w:tblPr>
      <w:tblGrid>
        <w:gridCol w:w="2802"/>
        <w:gridCol w:w="850"/>
        <w:gridCol w:w="851"/>
        <w:gridCol w:w="708"/>
        <w:gridCol w:w="851"/>
        <w:gridCol w:w="850"/>
        <w:gridCol w:w="993"/>
        <w:gridCol w:w="992"/>
        <w:gridCol w:w="850"/>
      </w:tblGrid>
      <w:tr w:rsidR="00E20A75" w:rsidRPr="00F07DAC" w:rsidTr="00E20A75">
        <w:tc>
          <w:tcPr>
            <w:tcW w:w="2802" w:type="dxa"/>
            <w:vAlign w:val="center"/>
          </w:tcPr>
          <w:p w:rsidR="00E20A75" w:rsidRPr="00B15548" w:rsidRDefault="00E20A75" w:rsidP="00CA1AEA">
            <w:pPr>
              <w:tabs>
                <w:tab w:val="left" w:pos="142"/>
              </w:tabs>
              <w:suppressAutoHyphens w:val="0"/>
              <w:spacing w:line="240" w:lineRule="auto"/>
              <w:ind w:left="142"/>
              <w:jc w:val="center"/>
              <w:textAlignment w:val="auto"/>
              <w:rPr>
                <w:rFonts w:ascii="Times New Roman" w:eastAsia="Times New Roman" w:hAnsi="Times New Roman" w:cs="Times New Roman"/>
                <w:kern w:val="0"/>
                <w:sz w:val="24"/>
                <w:szCs w:val="24"/>
                <w:lang w:eastAsia="ru-RU"/>
              </w:rPr>
            </w:pPr>
            <w:r w:rsidRPr="00B15548">
              <w:rPr>
                <w:rFonts w:ascii="Times New Roman" w:eastAsia="Times New Roman" w:hAnsi="Times New Roman" w:cs="Times New Roman"/>
                <w:kern w:val="0"/>
                <w:sz w:val="24"/>
                <w:szCs w:val="24"/>
                <w:lang w:eastAsia="ru-RU"/>
              </w:rPr>
              <w:t>Наименование рынка</w:t>
            </w:r>
          </w:p>
        </w:tc>
        <w:tc>
          <w:tcPr>
            <w:tcW w:w="850" w:type="dxa"/>
            <w:vAlign w:val="center"/>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Снизилось</w:t>
            </w:r>
          </w:p>
        </w:tc>
        <w:tc>
          <w:tcPr>
            <w:tcW w:w="851" w:type="dxa"/>
            <w:vAlign w:val="center"/>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  от общего количества респондентов</w:t>
            </w:r>
          </w:p>
        </w:tc>
        <w:tc>
          <w:tcPr>
            <w:tcW w:w="708" w:type="dxa"/>
            <w:vAlign w:val="center"/>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Увеличилось</w:t>
            </w:r>
          </w:p>
        </w:tc>
        <w:tc>
          <w:tcPr>
            <w:tcW w:w="851" w:type="dxa"/>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  от общего количества респондентов</w:t>
            </w:r>
          </w:p>
        </w:tc>
        <w:tc>
          <w:tcPr>
            <w:tcW w:w="850" w:type="dxa"/>
            <w:vAlign w:val="center"/>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Не изменилось</w:t>
            </w:r>
          </w:p>
        </w:tc>
        <w:tc>
          <w:tcPr>
            <w:tcW w:w="993" w:type="dxa"/>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  от общего количества респондентов</w:t>
            </w:r>
          </w:p>
        </w:tc>
        <w:tc>
          <w:tcPr>
            <w:tcW w:w="992" w:type="dxa"/>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Затрудняюсь ответить</w:t>
            </w:r>
          </w:p>
        </w:tc>
        <w:tc>
          <w:tcPr>
            <w:tcW w:w="850" w:type="dxa"/>
          </w:tcPr>
          <w:p w:rsidR="00E20A75" w:rsidRPr="002E5873"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2E5873">
              <w:rPr>
                <w:rFonts w:ascii="Times New Roman" w:eastAsia="Times New Roman" w:hAnsi="Times New Roman" w:cs="Times New Roman"/>
                <w:kern w:val="0"/>
                <w:sz w:val="24"/>
                <w:szCs w:val="24"/>
                <w:lang w:eastAsia="ru-RU"/>
              </w:rPr>
              <w:t>%  от общего количества респондентов</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услуг дошкольного </w:t>
            </w:r>
            <w:r w:rsidRPr="00F07DAC">
              <w:rPr>
                <w:rFonts w:ascii="Times New Roman" w:eastAsia="Times New Roman" w:hAnsi="Times New Roman" w:cs="Times New Roman"/>
                <w:kern w:val="0"/>
                <w:sz w:val="24"/>
                <w:szCs w:val="24"/>
                <w:lang w:eastAsia="ru-RU"/>
              </w:rPr>
              <w:lastRenderedPageBreak/>
              <w:t>образования</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80</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319</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331</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992"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134</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услуг общего образования</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76</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262</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400</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46</w:t>
            </w:r>
          </w:p>
        </w:tc>
        <w:tc>
          <w:tcPr>
            <w:tcW w:w="992"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126</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среднего профессионального образования</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246</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392</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45</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141</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дополнительного образования детей</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80</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309</w:t>
            </w:r>
          </w:p>
        </w:tc>
        <w:tc>
          <w:tcPr>
            <w:tcW w:w="851"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326</w:t>
            </w:r>
          </w:p>
        </w:tc>
        <w:tc>
          <w:tcPr>
            <w:tcW w:w="993"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149</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детского отдыха и оздоровления</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279</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341</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148</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медицинских услуг</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111</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311</w:t>
            </w:r>
          </w:p>
        </w:tc>
        <w:tc>
          <w:tcPr>
            <w:tcW w:w="851"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313</w:t>
            </w:r>
          </w:p>
        </w:tc>
        <w:tc>
          <w:tcPr>
            <w:tcW w:w="993"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129</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розничной торговли лекарственными препаратами, медицинскими изделиями и сопутствующими товарами</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385</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44</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256</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138</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психолого-педагогического сопровождения детей с ограниченными возможностями здоровья</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99</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256</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296</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213</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социальных услуг</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93</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271</w:t>
            </w:r>
          </w:p>
        </w:tc>
        <w:tc>
          <w:tcPr>
            <w:tcW w:w="851"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306</w:t>
            </w:r>
          </w:p>
        </w:tc>
        <w:tc>
          <w:tcPr>
            <w:tcW w:w="993"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194</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ритуальных услуг</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78</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304</w:t>
            </w:r>
          </w:p>
        </w:tc>
        <w:tc>
          <w:tcPr>
            <w:tcW w:w="851"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298</w:t>
            </w:r>
          </w:p>
        </w:tc>
        <w:tc>
          <w:tcPr>
            <w:tcW w:w="993"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184</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теплоснабжения (производство тепловой энергии)</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252</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327</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195</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по сбору и транспортированию твердых коммунальных отходов</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267</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337</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175</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выполнения работ по благоустройству городской среды</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282</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850" w:type="dxa"/>
            <w:vAlign w:val="center"/>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305</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186</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выполнения работ по содержанию и текущему ремонту общего имущества собственников помещений в многоквартирном доме</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254</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313</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992" w:type="dxa"/>
          </w:tcPr>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212</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236D42" w:rsidRDefault="00236D42"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поставки сжиженного газа в баллонах</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89</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254</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294</w:t>
            </w:r>
          </w:p>
        </w:tc>
        <w:tc>
          <w:tcPr>
            <w:tcW w:w="993"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227</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оказания услуг по перевозке </w:t>
            </w:r>
            <w:r w:rsidRPr="00F07DAC">
              <w:rPr>
                <w:rFonts w:ascii="Times New Roman" w:eastAsia="Times New Roman" w:hAnsi="Times New Roman" w:cs="Times New Roman"/>
                <w:kern w:val="0"/>
                <w:sz w:val="24"/>
                <w:szCs w:val="24"/>
                <w:lang w:eastAsia="ru-RU"/>
              </w:rPr>
              <w:lastRenderedPageBreak/>
              <w:t>пассажиров автомобильным транспортом по муниципальным маршрутам регулярных перевозок</w:t>
            </w:r>
          </w:p>
        </w:tc>
        <w:tc>
          <w:tcPr>
            <w:tcW w:w="850" w:type="dxa"/>
            <w:vAlign w:val="center"/>
          </w:tcPr>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102</w:t>
            </w:r>
          </w:p>
        </w:tc>
        <w:tc>
          <w:tcPr>
            <w:tcW w:w="851" w:type="dxa"/>
            <w:vAlign w:val="center"/>
          </w:tcPr>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267</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B368F1" w:rsidRDefault="00B368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324</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38</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171</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оказания услуг по перевозке пассажиров автомобильным транспортом по межмуниципальным маршрутам регулярных перевозок</w:t>
            </w:r>
          </w:p>
        </w:tc>
        <w:tc>
          <w:tcPr>
            <w:tcW w:w="850"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851"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270</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322</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176</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оказания услуг по перевозке пассажиров и багажа легковым такси</w:t>
            </w:r>
          </w:p>
        </w:tc>
        <w:tc>
          <w:tcPr>
            <w:tcW w:w="850"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89</w:t>
            </w:r>
          </w:p>
        </w:tc>
        <w:tc>
          <w:tcPr>
            <w:tcW w:w="851"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335</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850" w:type="dxa"/>
            <w:vAlign w:val="center"/>
          </w:tcPr>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279</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161</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оказания услуг по ремонту автотранспортных средств</w:t>
            </w:r>
          </w:p>
        </w:tc>
        <w:tc>
          <w:tcPr>
            <w:tcW w:w="850"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851"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323</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850"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277</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174</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услуг связи, в том числе услуг по предоставлению широкополосного доступа к информационно-телекоммуникационной сети «Интернет»</w:t>
            </w:r>
          </w:p>
        </w:tc>
        <w:tc>
          <w:tcPr>
            <w:tcW w:w="850"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80</w:t>
            </w:r>
          </w:p>
        </w:tc>
        <w:tc>
          <w:tcPr>
            <w:tcW w:w="851"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297</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850" w:type="dxa"/>
            <w:vAlign w:val="center"/>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318</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992" w:type="dxa"/>
          </w:tcPr>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4F32F1" w:rsidRDefault="004F32F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169</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5751F3" w:rsidRDefault="005751F3"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DC5F05" w:rsidRDefault="00DC5F0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жилищного строительства</w:t>
            </w:r>
          </w:p>
        </w:tc>
        <w:tc>
          <w:tcPr>
            <w:tcW w:w="850"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98</w:t>
            </w:r>
          </w:p>
        </w:tc>
        <w:tc>
          <w:tcPr>
            <w:tcW w:w="851"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276</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850"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298</w:t>
            </w:r>
          </w:p>
        </w:tc>
        <w:tc>
          <w:tcPr>
            <w:tcW w:w="993" w:type="dxa"/>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992" w:type="dxa"/>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152</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строительства объектов капитального строительства, </w:t>
            </w:r>
            <w:proofErr w:type="spellStart"/>
            <w:r w:rsidRPr="00F07DAC">
              <w:rPr>
                <w:rFonts w:ascii="Times New Roman" w:eastAsia="Times New Roman" w:hAnsi="Times New Roman" w:cs="Times New Roman"/>
                <w:kern w:val="0"/>
                <w:sz w:val="24"/>
                <w:szCs w:val="24"/>
                <w:lang w:eastAsia="ru-RU"/>
              </w:rPr>
              <w:t>з</w:t>
            </w:r>
            <w:proofErr w:type="gramStart"/>
            <w:r w:rsidRPr="00F07DAC">
              <w:rPr>
                <w:rFonts w:ascii="Times New Roman" w:eastAsia="Times New Roman" w:hAnsi="Times New Roman" w:cs="Times New Roman"/>
                <w:kern w:val="0"/>
                <w:sz w:val="24"/>
                <w:szCs w:val="24"/>
                <w:lang w:eastAsia="ru-RU"/>
              </w:rPr>
              <w:t>a</w:t>
            </w:r>
            <w:proofErr w:type="spellEnd"/>
            <w:proofErr w:type="gramEnd"/>
            <w:r w:rsidRPr="00F07DAC">
              <w:rPr>
                <w:rFonts w:ascii="Times New Roman" w:eastAsia="Times New Roman" w:hAnsi="Times New Roman" w:cs="Times New Roman"/>
                <w:kern w:val="0"/>
                <w:sz w:val="24"/>
                <w:szCs w:val="24"/>
                <w:lang w:eastAsia="ru-RU"/>
              </w:rPr>
              <w:t xml:space="preserve"> исключением жилищного и дорожного строительства</w:t>
            </w:r>
          </w:p>
        </w:tc>
        <w:tc>
          <w:tcPr>
            <w:tcW w:w="850"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262</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308</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992" w:type="dxa"/>
          </w:tcPr>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203</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F9798C" w:rsidRDefault="00F9798C"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дорожной деятельности (за исключением проектирования)</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272</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303</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198</w:t>
            </w:r>
          </w:p>
        </w:tc>
        <w:tc>
          <w:tcPr>
            <w:tcW w:w="850"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архитектурно-строительного проектирования</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16D0A" w:rsidRDefault="00316D0A"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16D0A" w:rsidRDefault="00316D0A"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16D0A" w:rsidRDefault="00316D0A"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274</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16D0A" w:rsidRDefault="00316D0A"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287</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216</w:t>
            </w:r>
          </w:p>
        </w:tc>
        <w:tc>
          <w:tcPr>
            <w:tcW w:w="850"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кадастровых и землеустроительных работ</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79</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266</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302</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217</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лабораторных исследований для выдачи ветеринарных</w:t>
            </w:r>
          </w:p>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сопроводительных </w:t>
            </w:r>
            <w:r w:rsidRPr="00F07DAC">
              <w:rPr>
                <w:rFonts w:ascii="Times New Roman" w:eastAsia="Times New Roman" w:hAnsi="Times New Roman" w:cs="Times New Roman"/>
                <w:kern w:val="0"/>
                <w:sz w:val="24"/>
                <w:szCs w:val="24"/>
                <w:lang w:eastAsia="ru-RU"/>
              </w:rPr>
              <w:lastRenderedPageBreak/>
              <w:t>документов</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lastRenderedPageBreak/>
              <w:t>81</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256</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295</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34</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242</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lastRenderedPageBreak/>
              <w:t>Рынок племенного животноводства</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243</w:t>
            </w:r>
          </w:p>
        </w:tc>
        <w:tc>
          <w:tcPr>
            <w:tcW w:w="851"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278</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253</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семеноводства</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243</w:t>
            </w:r>
          </w:p>
        </w:tc>
        <w:tc>
          <w:tcPr>
            <w:tcW w:w="851" w:type="dxa"/>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281</w:t>
            </w:r>
          </w:p>
        </w:tc>
        <w:tc>
          <w:tcPr>
            <w:tcW w:w="993" w:type="dxa"/>
          </w:tcPr>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249</w:t>
            </w:r>
          </w:p>
        </w:tc>
        <w:tc>
          <w:tcPr>
            <w:tcW w:w="850" w:type="dxa"/>
          </w:tcPr>
          <w:p w:rsidR="00E20A75"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E20A75" w:rsidRPr="00F07DAC" w:rsidTr="00E20A75">
        <w:tc>
          <w:tcPr>
            <w:tcW w:w="2802" w:type="dxa"/>
            <w:vAlign w:val="center"/>
          </w:tcPr>
          <w:p w:rsidR="00E20A75" w:rsidRPr="00F07DAC" w:rsidRDefault="00E20A75"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вылова водных биоресурсов</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95</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242</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278</w:t>
            </w:r>
          </w:p>
        </w:tc>
        <w:tc>
          <w:tcPr>
            <w:tcW w:w="993"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Pr="00F07DAC"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E20A75"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249</w:t>
            </w:r>
          </w:p>
        </w:tc>
        <w:tc>
          <w:tcPr>
            <w:tcW w:w="850" w:type="dxa"/>
          </w:tcPr>
          <w:p w:rsidR="00E20A75" w:rsidRDefault="00E20A75"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переработки водных биоресурсов</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93</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244</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279</w:t>
            </w:r>
          </w:p>
        </w:tc>
        <w:tc>
          <w:tcPr>
            <w:tcW w:w="993"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C45811"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248</w:t>
            </w:r>
          </w:p>
        </w:tc>
        <w:tc>
          <w:tcPr>
            <w:tcW w:w="850"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w:t>
            </w:r>
            <w:proofErr w:type="gramStart"/>
            <w:r w:rsidRPr="00F07DAC">
              <w:rPr>
                <w:rFonts w:ascii="Times New Roman" w:eastAsia="Times New Roman" w:hAnsi="Times New Roman" w:cs="Times New Roman"/>
                <w:kern w:val="0"/>
                <w:sz w:val="24"/>
                <w:szCs w:val="24"/>
                <w:lang w:eastAsia="ru-RU"/>
              </w:rPr>
              <w:t>товарной</w:t>
            </w:r>
            <w:proofErr w:type="gramEnd"/>
            <w:r w:rsidRPr="00F07DAC">
              <w:rPr>
                <w:rFonts w:ascii="Times New Roman" w:eastAsia="Times New Roman" w:hAnsi="Times New Roman" w:cs="Times New Roman"/>
                <w:kern w:val="0"/>
                <w:sz w:val="24"/>
                <w:szCs w:val="24"/>
                <w:lang w:eastAsia="ru-RU"/>
              </w:rPr>
              <w:t xml:space="preserve"> </w:t>
            </w:r>
            <w:proofErr w:type="spellStart"/>
            <w:r w:rsidRPr="00F07DAC">
              <w:rPr>
                <w:rFonts w:ascii="Times New Roman" w:eastAsia="Times New Roman" w:hAnsi="Times New Roman" w:cs="Times New Roman"/>
                <w:kern w:val="0"/>
                <w:sz w:val="24"/>
                <w:szCs w:val="24"/>
                <w:lang w:eastAsia="ru-RU"/>
              </w:rPr>
              <w:t>аквакультуры</w:t>
            </w:r>
            <w:proofErr w:type="spellEnd"/>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95</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244</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278</w:t>
            </w:r>
          </w:p>
        </w:tc>
        <w:tc>
          <w:tcPr>
            <w:tcW w:w="993"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C45811"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247</w:t>
            </w:r>
          </w:p>
        </w:tc>
        <w:tc>
          <w:tcPr>
            <w:tcW w:w="850"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 xml:space="preserve">Рынок добычи общераспространенных полезных ископаемых </w:t>
            </w:r>
            <w:proofErr w:type="spellStart"/>
            <w:r w:rsidRPr="00F07DAC">
              <w:rPr>
                <w:rFonts w:ascii="Times New Roman" w:eastAsia="Times New Roman" w:hAnsi="Times New Roman" w:cs="Times New Roman"/>
                <w:kern w:val="0"/>
                <w:sz w:val="24"/>
                <w:szCs w:val="24"/>
                <w:lang w:eastAsia="ru-RU"/>
              </w:rPr>
              <w:t>н</w:t>
            </w:r>
            <w:proofErr w:type="gramStart"/>
            <w:r w:rsidRPr="00F07DAC">
              <w:rPr>
                <w:rFonts w:ascii="Times New Roman" w:eastAsia="Times New Roman" w:hAnsi="Times New Roman" w:cs="Times New Roman"/>
                <w:kern w:val="0"/>
                <w:sz w:val="24"/>
                <w:szCs w:val="24"/>
                <w:lang w:eastAsia="ru-RU"/>
              </w:rPr>
              <w:t>a</w:t>
            </w:r>
            <w:proofErr w:type="spellEnd"/>
            <w:proofErr w:type="gramEnd"/>
            <w:r w:rsidRPr="00F07DAC">
              <w:rPr>
                <w:rFonts w:ascii="Times New Roman" w:eastAsia="Times New Roman" w:hAnsi="Times New Roman" w:cs="Times New Roman"/>
                <w:kern w:val="0"/>
                <w:sz w:val="24"/>
                <w:szCs w:val="24"/>
                <w:lang w:eastAsia="ru-RU"/>
              </w:rPr>
              <w:t xml:space="preserve"> участках недр местного значения</w:t>
            </w:r>
          </w:p>
        </w:tc>
        <w:tc>
          <w:tcPr>
            <w:tcW w:w="850"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84</w:t>
            </w:r>
          </w:p>
        </w:tc>
        <w:tc>
          <w:tcPr>
            <w:tcW w:w="851"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249</w:t>
            </w:r>
          </w:p>
        </w:tc>
        <w:tc>
          <w:tcPr>
            <w:tcW w:w="851"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274</w:t>
            </w:r>
          </w:p>
        </w:tc>
        <w:tc>
          <w:tcPr>
            <w:tcW w:w="993"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C45811"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257</w:t>
            </w:r>
          </w:p>
        </w:tc>
        <w:tc>
          <w:tcPr>
            <w:tcW w:w="850"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нефтепродуктов</w:t>
            </w:r>
          </w:p>
        </w:tc>
        <w:tc>
          <w:tcPr>
            <w:tcW w:w="850"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82</w:t>
            </w:r>
          </w:p>
        </w:tc>
        <w:tc>
          <w:tcPr>
            <w:tcW w:w="851"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195</w:t>
            </w:r>
          </w:p>
        </w:tc>
        <w:tc>
          <w:tcPr>
            <w:tcW w:w="851" w:type="dxa"/>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c>
          <w:tcPr>
            <w:tcW w:w="850" w:type="dxa"/>
            <w:vAlign w:val="center"/>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263</w:t>
            </w:r>
          </w:p>
        </w:tc>
        <w:tc>
          <w:tcPr>
            <w:tcW w:w="993" w:type="dxa"/>
          </w:tcPr>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992" w:type="dxa"/>
          </w:tcPr>
          <w:p w:rsidR="00C45811" w:rsidRDefault="00C45811"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224</w:t>
            </w:r>
          </w:p>
        </w:tc>
        <w:tc>
          <w:tcPr>
            <w:tcW w:w="850" w:type="dxa"/>
          </w:tcPr>
          <w:p w:rsidR="00C45811"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легкой промышленности</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98</w:t>
            </w:r>
          </w:p>
        </w:tc>
        <w:tc>
          <w:tcPr>
            <w:tcW w:w="851" w:type="dxa"/>
            <w:vAlign w:val="center"/>
          </w:tcPr>
          <w:p w:rsidR="00714CCB" w:rsidRDefault="00714CCB" w:rsidP="00082102">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082102">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277</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265</w:t>
            </w:r>
          </w:p>
        </w:tc>
        <w:tc>
          <w:tcPr>
            <w:tcW w:w="993"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992" w:type="dxa"/>
          </w:tcPr>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224</w:t>
            </w:r>
          </w:p>
        </w:tc>
        <w:tc>
          <w:tcPr>
            <w:tcW w:w="850"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обработки древесины и производства изделий из дерева</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268</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272</w:t>
            </w:r>
          </w:p>
        </w:tc>
        <w:tc>
          <w:tcPr>
            <w:tcW w:w="993"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992" w:type="dxa"/>
          </w:tcPr>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sidRPr="003A568D">
              <w:rPr>
                <w:rFonts w:ascii="Times New Roman" w:eastAsia="Times New Roman" w:hAnsi="Times New Roman" w:cs="Times New Roman"/>
                <w:kern w:val="0"/>
                <w:sz w:val="24"/>
                <w:szCs w:val="24"/>
                <w:lang w:eastAsia="ru-RU"/>
              </w:rPr>
              <w:t>233</w:t>
            </w:r>
          </w:p>
        </w:tc>
        <w:tc>
          <w:tcPr>
            <w:tcW w:w="850" w:type="dxa"/>
          </w:tcPr>
          <w:p w:rsidR="00C45811"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w:t>
            </w:r>
          </w:p>
        </w:tc>
      </w:tr>
      <w:tr w:rsidR="00C45811" w:rsidRPr="00F07DAC" w:rsidTr="00E20A75">
        <w:tc>
          <w:tcPr>
            <w:tcW w:w="2802" w:type="dxa"/>
            <w:vAlign w:val="center"/>
          </w:tcPr>
          <w:p w:rsidR="00C45811" w:rsidRPr="00F07DAC" w:rsidRDefault="00C45811"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производства кирпича</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91</w:t>
            </w:r>
          </w:p>
        </w:tc>
        <w:tc>
          <w:tcPr>
            <w:tcW w:w="851"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262</w:t>
            </w:r>
          </w:p>
        </w:tc>
        <w:tc>
          <w:tcPr>
            <w:tcW w:w="851"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w:t>
            </w:r>
          </w:p>
        </w:tc>
        <w:tc>
          <w:tcPr>
            <w:tcW w:w="850" w:type="dxa"/>
            <w:vAlign w:val="center"/>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286</w:t>
            </w:r>
          </w:p>
        </w:tc>
        <w:tc>
          <w:tcPr>
            <w:tcW w:w="993" w:type="dxa"/>
          </w:tcPr>
          <w:p w:rsidR="00714CCB" w:rsidRDefault="00714CCB"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Pr="00F07DAC" w:rsidRDefault="00C45811"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C45811"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225</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714CCB"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производства бетона</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257</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289</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w:t>
            </w:r>
          </w:p>
        </w:tc>
        <w:tc>
          <w:tcPr>
            <w:tcW w:w="992" w:type="dxa"/>
          </w:tcPr>
          <w:p w:rsidR="003A568D" w:rsidRDefault="003A568D" w:rsidP="00310C4E">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310C4E">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228</w:t>
            </w:r>
          </w:p>
        </w:tc>
        <w:tc>
          <w:tcPr>
            <w:tcW w:w="850" w:type="dxa"/>
          </w:tcPr>
          <w:p w:rsidR="003A568D" w:rsidRDefault="003A568D" w:rsidP="00310C4E">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310C4E">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Сфера наружной рекламы</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86</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303</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35</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265</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210</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3A568D">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реализации сельскохозяйственной продукции</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311</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270</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187</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3A568D">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Розничная торговля</w:t>
            </w:r>
          </w:p>
        </w:tc>
        <w:tc>
          <w:tcPr>
            <w:tcW w:w="850"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96</w:t>
            </w:r>
          </w:p>
        </w:tc>
        <w:tc>
          <w:tcPr>
            <w:tcW w:w="851"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364</w:t>
            </w:r>
          </w:p>
        </w:tc>
        <w:tc>
          <w:tcPr>
            <w:tcW w:w="851" w:type="dxa"/>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42</w:t>
            </w:r>
          </w:p>
        </w:tc>
        <w:tc>
          <w:tcPr>
            <w:tcW w:w="850"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239</w:t>
            </w:r>
          </w:p>
        </w:tc>
        <w:tc>
          <w:tcPr>
            <w:tcW w:w="993" w:type="dxa"/>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c>
          <w:tcPr>
            <w:tcW w:w="992"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165</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бытовых услуг</w:t>
            </w:r>
          </w:p>
        </w:tc>
        <w:tc>
          <w:tcPr>
            <w:tcW w:w="850"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851"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316</w:t>
            </w:r>
          </w:p>
        </w:tc>
        <w:tc>
          <w:tcPr>
            <w:tcW w:w="851" w:type="dxa"/>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850" w:type="dxa"/>
            <w:vAlign w:val="center"/>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265</w:t>
            </w:r>
          </w:p>
        </w:tc>
        <w:tc>
          <w:tcPr>
            <w:tcW w:w="993" w:type="dxa"/>
          </w:tcPr>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992"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180</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санаторно-курортных и туристских услуг</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103</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323</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253</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992"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185</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21</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пищевой продукции</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104</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12</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338</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39</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254</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992"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168</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композитных материалов</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84</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262</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272</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243</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28</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продукции сельскохозяйственного машиностроения</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85</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254</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269</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256</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30</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финансовых услуг</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90</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10</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310</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36</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276</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188</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22</w:t>
            </w:r>
          </w:p>
        </w:tc>
      </w:tr>
      <w:tr w:rsidR="003A568D" w:rsidRPr="00F07DAC" w:rsidTr="00E20A75">
        <w:tc>
          <w:tcPr>
            <w:tcW w:w="2802" w:type="dxa"/>
            <w:vAlign w:val="center"/>
          </w:tcPr>
          <w:p w:rsidR="003A568D" w:rsidRPr="00F07DAC" w:rsidRDefault="003A568D" w:rsidP="00CA1AEA">
            <w:pPr>
              <w:tabs>
                <w:tab w:val="left" w:pos="142"/>
              </w:tabs>
              <w:suppressAutoHyphens w:val="0"/>
              <w:spacing w:line="240" w:lineRule="auto"/>
              <w:ind w:left="142"/>
              <w:textAlignment w:val="auto"/>
              <w:rPr>
                <w:rFonts w:ascii="Times New Roman" w:eastAsia="Times New Roman" w:hAnsi="Times New Roman" w:cs="Times New Roman"/>
                <w:kern w:val="0"/>
                <w:sz w:val="24"/>
                <w:szCs w:val="24"/>
                <w:lang w:eastAsia="ru-RU"/>
              </w:rPr>
            </w:pPr>
            <w:r w:rsidRPr="00F07DAC">
              <w:rPr>
                <w:rFonts w:ascii="Times New Roman" w:eastAsia="Times New Roman" w:hAnsi="Times New Roman" w:cs="Times New Roman"/>
                <w:kern w:val="0"/>
                <w:sz w:val="24"/>
                <w:szCs w:val="24"/>
                <w:lang w:eastAsia="ru-RU"/>
              </w:rPr>
              <w:t>Рынок водоснабжения и водоотведения</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97</w:t>
            </w:r>
          </w:p>
        </w:tc>
        <w:tc>
          <w:tcPr>
            <w:tcW w:w="851"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11</w:t>
            </w:r>
          </w:p>
        </w:tc>
        <w:tc>
          <w:tcPr>
            <w:tcW w:w="708"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250</w:t>
            </w:r>
          </w:p>
        </w:tc>
        <w:tc>
          <w:tcPr>
            <w:tcW w:w="851"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29</w:t>
            </w:r>
          </w:p>
        </w:tc>
        <w:tc>
          <w:tcPr>
            <w:tcW w:w="850" w:type="dxa"/>
            <w:vAlign w:val="center"/>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321</w:t>
            </w:r>
          </w:p>
        </w:tc>
        <w:tc>
          <w:tcPr>
            <w:tcW w:w="993"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Pr="00F07DAC"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37</w:t>
            </w:r>
          </w:p>
        </w:tc>
        <w:tc>
          <w:tcPr>
            <w:tcW w:w="992" w:type="dxa"/>
          </w:tcPr>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235DB1">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196</w:t>
            </w:r>
          </w:p>
        </w:tc>
        <w:tc>
          <w:tcPr>
            <w:tcW w:w="850" w:type="dxa"/>
          </w:tcPr>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p>
          <w:p w:rsidR="003A568D" w:rsidRDefault="003A568D" w:rsidP="00CA1AEA">
            <w:pPr>
              <w:suppressAutoHyphens w:val="0"/>
              <w:spacing w:line="240" w:lineRule="auto"/>
              <w:jc w:val="center"/>
              <w:textAlignment w:val="auto"/>
              <w:rPr>
                <w:rFonts w:ascii="Times New Roman" w:eastAsia="Times New Roman" w:hAnsi="Times New Roman" w:cs="Times New Roman"/>
                <w:kern w:val="0"/>
                <w:sz w:val="24"/>
                <w:szCs w:val="24"/>
                <w:lang w:eastAsia="ru-RU"/>
              </w:rPr>
            </w:pPr>
            <w:r>
              <w:rPr>
                <w:rFonts w:ascii="Times New Roman" w:eastAsia="Times New Roman" w:hAnsi="Times New Roman" w:cs="Times New Roman"/>
                <w:kern w:val="0"/>
                <w:sz w:val="24"/>
                <w:szCs w:val="24"/>
                <w:lang w:eastAsia="ru-RU"/>
              </w:rPr>
              <w:t>23</w:t>
            </w:r>
          </w:p>
        </w:tc>
      </w:tr>
    </w:tbl>
    <w:p w:rsidR="003B0E26" w:rsidRPr="00B528D9" w:rsidRDefault="003B0E26" w:rsidP="003B0E26">
      <w:pPr>
        <w:spacing w:after="0" w:line="240" w:lineRule="auto"/>
        <w:jc w:val="both"/>
        <w:rPr>
          <w:rFonts w:ascii="Times New Roman" w:hAnsi="Times New Roman" w:cs="Times New Roman"/>
          <w:sz w:val="28"/>
          <w:szCs w:val="28"/>
        </w:rPr>
      </w:pPr>
    </w:p>
    <w:p w:rsidR="00316D0A" w:rsidRDefault="00316D0A"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p>
    <w:p w:rsidR="00316D0A" w:rsidRDefault="00316D0A"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p>
    <w:p w:rsidR="0007771D" w:rsidRPr="0007771D" w:rsidRDefault="0007771D"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r w:rsidRPr="0007771D">
        <w:rPr>
          <w:rFonts w:ascii="Times New Roman" w:eastAsia="Calibri" w:hAnsi="Times New Roman" w:cs="Times New Roman"/>
          <w:b/>
          <w:kern w:val="0"/>
          <w:sz w:val="28"/>
          <w:szCs w:val="28"/>
          <w:lang w:eastAsia="en-US"/>
        </w:rPr>
        <w:lastRenderedPageBreak/>
        <w:t>Далее представлены данные удовлетворенности потребителей качеством товаров, работ и услуг в разрезе установленных товарных рынков в результате проведенного мониторинга.</w:t>
      </w:r>
    </w:p>
    <w:p w:rsidR="0007771D" w:rsidRPr="0007771D" w:rsidRDefault="0007771D"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7771D" w:rsidRPr="0007771D" w:rsidRDefault="0007771D"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07771D">
        <w:rPr>
          <w:rFonts w:ascii="Times New Roman" w:eastAsia="Calibri" w:hAnsi="Times New Roman" w:cs="Times New Roman"/>
          <w:kern w:val="0"/>
          <w:sz w:val="28"/>
          <w:szCs w:val="28"/>
          <w:u w:val="single"/>
          <w:lang w:eastAsia="en-US"/>
        </w:rPr>
        <w:t>Рынок ритуальных услуг.</w:t>
      </w:r>
    </w:p>
    <w:p w:rsidR="0007771D" w:rsidRDefault="0007771D"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07771D">
        <w:rPr>
          <w:rFonts w:ascii="Times New Roman" w:eastAsia="Calibri" w:hAnsi="Times New Roman" w:cs="Times New Roman"/>
          <w:kern w:val="0"/>
          <w:sz w:val="28"/>
          <w:szCs w:val="28"/>
          <w:lang w:eastAsia="en-US"/>
        </w:rPr>
        <w:t>Согласно Федеральному закону от 6 октября 2003 года № 131-ФЗ «Об общих принципах организации органов местного самоуправления» организация ритуальных услуг и содержание мест захоронения относится к вопросам местного значения. На территории Темрюкского района ритуальные услуги оказывают 1</w:t>
      </w:r>
      <w:r w:rsidR="00CA2B51">
        <w:rPr>
          <w:rFonts w:ascii="Times New Roman" w:eastAsia="Calibri" w:hAnsi="Times New Roman" w:cs="Times New Roman"/>
          <w:kern w:val="0"/>
          <w:sz w:val="28"/>
          <w:szCs w:val="28"/>
          <w:lang w:eastAsia="en-US"/>
        </w:rPr>
        <w:t>8</w:t>
      </w:r>
      <w:r w:rsidRPr="0007771D">
        <w:rPr>
          <w:rFonts w:ascii="Times New Roman" w:eastAsia="Calibri" w:hAnsi="Times New Roman" w:cs="Times New Roman"/>
          <w:kern w:val="0"/>
          <w:sz w:val="28"/>
          <w:szCs w:val="28"/>
          <w:lang w:eastAsia="en-US"/>
        </w:rPr>
        <w:t xml:space="preserve"> хозяйствующих субъектов. Доля организация являющиеся частной формы собственности составляет 100 %.</w:t>
      </w:r>
    </w:p>
    <w:p w:rsidR="00FC4800" w:rsidRPr="0007771D" w:rsidRDefault="00FC4800"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 xml:space="preserve">Количество специализированных служб в 2020 году увеличилось и создано в 11 </w:t>
      </w:r>
      <w:proofErr w:type="spellStart"/>
      <w:r>
        <w:rPr>
          <w:rFonts w:ascii="Times New Roman" w:eastAsia="Calibri" w:hAnsi="Times New Roman" w:cs="Times New Roman"/>
          <w:kern w:val="0"/>
          <w:sz w:val="28"/>
          <w:szCs w:val="28"/>
          <w:lang w:eastAsia="en-US"/>
        </w:rPr>
        <w:t>поселениях</w:t>
      </w:r>
      <w:proofErr w:type="gramStart"/>
      <w:r>
        <w:rPr>
          <w:rFonts w:ascii="Times New Roman" w:eastAsia="Calibri" w:hAnsi="Times New Roman" w:cs="Times New Roman"/>
          <w:kern w:val="0"/>
          <w:sz w:val="28"/>
          <w:szCs w:val="28"/>
          <w:lang w:eastAsia="en-US"/>
        </w:rPr>
        <w:t>:Т</w:t>
      </w:r>
      <w:proofErr w:type="gramEnd"/>
      <w:r>
        <w:rPr>
          <w:rFonts w:ascii="Times New Roman" w:eastAsia="Calibri" w:hAnsi="Times New Roman" w:cs="Times New Roman"/>
          <w:kern w:val="0"/>
          <w:sz w:val="28"/>
          <w:szCs w:val="28"/>
          <w:lang w:eastAsia="en-US"/>
        </w:rPr>
        <w:t>емрюкском</w:t>
      </w:r>
      <w:proofErr w:type="spellEnd"/>
      <w:r>
        <w:rPr>
          <w:rFonts w:ascii="Times New Roman" w:eastAsia="Calibri" w:hAnsi="Times New Roman" w:cs="Times New Roman"/>
          <w:kern w:val="0"/>
          <w:sz w:val="28"/>
          <w:szCs w:val="28"/>
          <w:lang w:eastAsia="en-US"/>
        </w:rPr>
        <w:t xml:space="preserve"> городском поселении, </w:t>
      </w:r>
      <w:proofErr w:type="spellStart"/>
      <w:r>
        <w:rPr>
          <w:rFonts w:ascii="Times New Roman" w:eastAsia="Calibri" w:hAnsi="Times New Roman" w:cs="Times New Roman"/>
          <w:kern w:val="0"/>
          <w:sz w:val="28"/>
          <w:szCs w:val="28"/>
          <w:lang w:eastAsia="en-US"/>
        </w:rPr>
        <w:t>Ахтанизовском</w:t>
      </w:r>
      <w:proofErr w:type="spellEnd"/>
      <w:r>
        <w:rPr>
          <w:rFonts w:ascii="Times New Roman" w:eastAsia="Calibri" w:hAnsi="Times New Roman" w:cs="Times New Roman"/>
          <w:kern w:val="0"/>
          <w:sz w:val="28"/>
          <w:szCs w:val="28"/>
          <w:lang w:eastAsia="en-US"/>
        </w:rPr>
        <w:t xml:space="preserve"> сельском поселении, Голубицком сельском поселении, Запорожском сельском поселении, </w:t>
      </w:r>
      <w:proofErr w:type="spellStart"/>
      <w:r>
        <w:rPr>
          <w:rFonts w:ascii="Times New Roman" w:eastAsia="Calibri" w:hAnsi="Times New Roman" w:cs="Times New Roman"/>
          <w:kern w:val="0"/>
          <w:sz w:val="28"/>
          <w:szCs w:val="28"/>
          <w:lang w:eastAsia="en-US"/>
        </w:rPr>
        <w:t>Красностельском</w:t>
      </w:r>
      <w:proofErr w:type="spellEnd"/>
      <w:r>
        <w:rPr>
          <w:rFonts w:ascii="Times New Roman" w:eastAsia="Calibri" w:hAnsi="Times New Roman" w:cs="Times New Roman"/>
          <w:kern w:val="0"/>
          <w:sz w:val="28"/>
          <w:szCs w:val="28"/>
          <w:lang w:eastAsia="en-US"/>
        </w:rPr>
        <w:t xml:space="preserve"> сельском поселении, Сенном сельском поселении, </w:t>
      </w:r>
      <w:proofErr w:type="spellStart"/>
      <w:r>
        <w:rPr>
          <w:rFonts w:ascii="Times New Roman" w:eastAsia="Calibri" w:hAnsi="Times New Roman" w:cs="Times New Roman"/>
          <w:kern w:val="0"/>
          <w:sz w:val="28"/>
          <w:szCs w:val="28"/>
          <w:lang w:eastAsia="en-US"/>
        </w:rPr>
        <w:t>Старотитаровском</w:t>
      </w:r>
      <w:proofErr w:type="spellEnd"/>
      <w:r>
        <w:rPr>
          <w:rFonts w:ascii="Times New Roman" w:eastAsia="Calibri" w:hAnsi="Times New Roman" w:cs="Times New Roman"/>
          <w:kern w:val="0"/>
          <w:sz w:val="28"/>
          <w:szCs w:val="28"/>
          <w:lang w:eastAsia="en-US"/>
        </w:rPr>
        <w:t xml:space="preserve"> сельском поселении, </w:t>
      </w:r>
      <w:proofErr w:type="spellStart"/>
      <w:r>
        <w:rPr>
          <w:rFonts w:ascii="Times New Roman" w:eastAsia="Calibri" w:hAnsi="Times New Roman" w:cs="Times New Roman"/>
          <w:kern w:val="0"/>
          <w:sz w:val="28"/>
          <w:szCs w:val="28"/>
          <w:lang w:eastAsia="en-US"/>
        </w:rPr>
        <w:t>Фонталовском</w:t>
      </w:r>
      <w:proofErr w:type="spellEnd"/>
      <w:r>
        <w:rPr>
          <w:rFonts w:ascii="Times New Roman" w:eastAsia="Calibri" w:hAnsi="Times New Roman" w:cs="Times New Roman"/>
          <w:kern w:val="0"/>
          <w:sz w:val="28"/>
          <w:szCs w:val="28"/>
          <w:lang w:eastAsia="en-US"/>
        </w:rPr>
        <w:t xml:space="preserve"> сельском поселении.</w:t>
      </w:r>
    </w:p>
    <w:p w:rsidR="0007771D" w:rsidRPr="0007771D" w:rsidRDefault="0007771D" w:rsidP="0007771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07771D">
        <w:rPr>
          <w:rFonts w:ascii="Times New Roman" w:eastAsia="Calibri" w:hAnsi="Times New Roman" w:cs="Times New Roman"/>
          <w:kern w:val="0"/>
          <w:sz w:val="28"/>
          <w:szCs w:val="28"/>
          <w:lang w:eastAsia="en-US"/>
        </w:rPr>
        <w:t>После проведенного мониторинга о достаточности количества организаций либо субъектов малого бизнеса в сфере оказания ритуальных услуг сведения представлены ниже:</w:t>
      </w:r>
    </w:p>
    <w:p w:rsidR="007244F9" w:rsidRPr="004464A4" w:rsidRDefault="007244F9" w:rsidP="007244F9">
      <w:pPr>
        <w:autoSpaceDE w:val="0"/>
        <w:autoSpaceDN w:val="0"/>
        <w:adjustRightInd w:val="0"/>
        <w:spacing w:after="0" w:line="240" w:lineRule="auto"/>
        <w:ind w:firstLine="851"/>
        <w:jc w:val="both"/>
        <w:rPr>
          <w:rFonts w:ascii="Times New Roman" w:eastAsia="Times New Roman" w:hAnsi="Times New Roman" w:cs="Times New Roman"/>
          <w:sz w:val="28"/>
          <w:szCs w:val="28"/>
          <w:lang w:eastAsia="ru-RU"/>
        </w:rPr>
      </w:pPr>
      <w:r w:rsidRPr="004464A4">
        <w:rPr>
          <w:rFonts w:ascii="Times New Roman" w:eastAsia="Times New Roman" w:hAnsi="Times New Roman" w:cs="Times New Roman"/>
          <w:sz w:val="28"/>
          <w:szCs w:val="28"/>
          <w:lang w:eastAsia="ru-RU"/>
        </w:rPr>
        <w:t xml:space="preserve">В муниципальном образовании </w:t>
      </w:r>
      <w:r w:rsidR="00330B5E">
        <w:rPr>
          <w:rFonts w:ascii="Times New Roman" w:eastAsia="Times New Roman" w:hAnsi="Times New Roman" w:cs="Times New Roman"/>
          <w:sz w:val="28"/>
          <w:szCs w:val="28"/>
          <w:lang w:eastAsia="ru-RU"/>
        </w:rPr>
        <w:t>Темрюкский</w:t>
      </w:r>
      <w:r w:rsidRPr="004464A4">
        <w:rPr>
          <w:rFonts w:ascii="Times New Roman" w:eastAsia="Times New Roman" w:hAnsi="Times New Roman" w:cs="Times New Roman"/>
          <w:sz w:val="28"/>
          <w:szCs w:val="28"/>
          <w:lang w:eastAsia="ru-RU"/>
        </w:rPr>
        <w:t xml:space="preserve"> район созданы все условия для развития конкуренции на рынке ритуальных услуг. Хозяйствующими субъектами оказывается широкий спектр услуг, который зависит от выбора и уровня обеспеченности клиента. </w:t>
      </w:r>
    </w:p>
    <w:p w:rsidR="007244F9" w:rsidRPr="004464A4" w:rsidRDefault="007244F9" w:rsidP="007244F9">
      <w:pPr>
        <w:spacing w:after="0" w:line="240" w:lineRule="auto"/>
        <w:ind w:firstLine="851"/>
        <w:jc w:val="both"/>
        <w:rPr>
          <w:rFonts w:ascii="Times New Roman" w:hAnsi="Times New Roman" w:cs="Times New Roman"/>
          <w:sz w:val="28"/>
          <w:szCs w:val="28"/>
        </w:rPr>
      </w:pPr>
      <w:r w:rsidRPr="004464A4">
        <w:rPr>
          <w:rFonts w:ascii="Times New Roman" w:hAnsi="Times New Roman" w:cs="Times New Roman"/>
          <w:sz w:val="28"/>
          <w:szCs w:val="28"/>
        </w:rPr>
        <w:t xml:space="preserve">В результате проведенного в 2020 году мониторинга количества организаций, предоставляющих услуги на рынке ритуальных услуг на территории муниципального образования </w:t>
      </w:r>
      <w:r w:rsidR="00330B5E">
        <w:rPr>
          <w:rFonts w:ascii="Times New Roman" w:hAnsi="Times New Roman" w:cs="Times New Roman"/>
          <w:sz w:val="28"/>
          <w:szCs w:val="28"/>
        </w:rPr>
        <w:t>Темрюкский</w:t>
      </w:r>
      <w:r w:rsidRPr="004464A4">
        <w:rPr>
          <w:rFonts w:ascii="Times New Roman" w:hAnsi="Times New Roman" w:cs="Times New Roman"/>
          <w:sz w:val="28"/>
          <w:szCs w:val="28"/>
        </w:rPr>
        <w:t xml:space="preserve"> район, в котором приняли участие </w:t>
      </w:r>
      <w:r w:rsidR="00A46D23">
        <w:rPr>
          <w:rFonts w:ascii="Times New Roman" w:hAnsi="Times New Roman" w:cs="Times New Roman"/>
          <w:sz w:val="28"/>
          <w:szCs w:val="28"/>
        </w:rPr>
        <w:t>864</w:t>
      </w:r>
      <w:r w:rsidRPr="004464A4">
        <w:rPr>
          <w:rFonts w:ascii="Times New Roman" w:hAnsi="Times New Roman" w:cs="Times New Roman"/>
          <w:sz w:val="28"/>
          <w:szCs w:val="28"/>
        </w:rPr>
        <w:t xml:space="preserve"> человек, выявлены следующие показатели:</w:t>
      </w:r>
    </w:p>
    <w:p w:rsidR="007244F9" w:rsidRPr="004464A4" w:rsidRDefault="007244F9" w:rsidP="007244F9">
      <w:pPr>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A46D23">
        <w:rPr>
          <w:rFonts w:ascii="Times New Roman" w:eastAsia="Calibri" w:hAnsi="Times New Roman" w:cs="Times New Roman"/>
          <w:sz w:val="28"/>
          <w:szCs w:val="28"/>
        </w:rPr>
        <w:t>62</w:t>
      </w:r>
      <w:r w:rsidRPr="004464A4">
        <w:rPr>
          <w:rFonts w:ascii="Times New Roman" w:eastAsia="Calibri" w:hAnsi="Times New Roman" w:cs="Times New Roman"/>
          <w:sz w:val="28"/>
          <w:szCs w:val="28"/>
        </w:rPr>
        <w:t>% опрошенных считает, что рынок ритуальных услуг представлен достаточным количеством хозяйствующих объектов;</w:t>
      </w:r>
    </w:p>
    <w:p w:rsidR="007244F9" w:rsidRDefault="007244F9" w:rsidP="007244F9">
      <w:pPr>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- 1</w:t>
      </w:r>
      <w:r w:rsidR="00A46D23">
        <w:rPr>
          <w:rFonts w:ascii="Times New Roman" w:eastAsia="Calibri" w:hAnsi="Times New Roman" w:cs="Times New Roman"/>
          <w:sz w:val="28"/>
          <w:szCs w:val="28"/>
        </w:rPr>
        <w:t>4</w:t>
      </w:r>
      <w:r w:rsidRPr="004464A4">
        <w:rPr>
          <w:rFonts w:ascii="Times New Roman" w:eastAsia="Calibri" w:hAnsi="Times New Roman" w:cs="Times New Roman"/>
          <w:sz w:val="28"/>
          <w:szCs w:val="28"/>
        </w:rPr>
        <w:t>% - затруднились ответить;</w:t>
      </w:r>
    </w:p>
    <w:p w:rsidR="00A46D23" w:rsidRPr="004464A4" w:rsidRDefault="00A46D23" w:rsidP="007244F9">
      <w:pPr>
        <w:spacing w:after="0" w:line="240" w:lineRule="auto"/>
        <w:ind w:firstLine="851"/>
        <w:jc w:val="both"/>
        <w:rPr>
          <w:rFonts w:ascii="Times New Roman" w:eastAsia="Calibri" w:hAnsi="Times New Roman" w:cs="Times New Roman"/>
          <w:sz w:val="28"/>
          <w:szCs w:val="28"/>
        </w:rPr>
      </w:pPr>
      <w:r w:rsidRPr="00A46D23">
        <w:rPr>
          <w:rFonts w:ascii="Times New Roman" w:eastAsia="Calibri" w:hAnsi="Times New Roman" w:cs="Times New Roman"/>
          <w:sz w:val="28"/>
          <w:szCs w:val="28"/>
        </w:rPr>
        <w:t>- 14% респондентов считают, что таких объектов мало;</w:t>
      </w:r>
    </w:p>
    <w:p w:rsidR="007244F9" w:rsidRPr="004464A4" w:rsidRDefault="00A46D23" w:rsidP="007244F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0026E6">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7 </w:t>
      </w:r>
      <w:r w:rsidR="007244F9" w:rsidRPr="004464A4">
        <w:rPr>
          <w:rFonts w:ascii="Times New Roman" w:eastAsia="Calibri" w:hAnsi="Times New Roman" w:cs="Times New Roman"/>
          <w:sz w:val="28"/>
          <w:szCs w:val="28"/>
        </w:rPr>
        <w:t xml:space="preserve">% </w:t>
      </w:r>
      <w:r w:rsidR="007244F9" w:rsidRPr="004464A4">
        <w:rPr>
          <w:rFonts w:ascii="Times New Roman" w:eastAsia="Times New Roman" w:hAnsi="Times New Roman" w:cs="Times New Roman"/>
          <w:sz w:val="28"/>
          <w:szCs w:val="28"/>
        </w:rPr>
        <w:t>избыточно организаций, предоставляющих ритуальные услуги</w:t>
      </w:r>
    </w:p>
    <w:p w:rsidR="003E7C1D" w:rsidRDefault="007244F9" w:rsidP="007244F9">
      <w:pPr>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0026E6">
        <w:rPr>
          <w:rFonts w:ascii="Times New Roman" w:eastAsia="Calibri" w:hAnsi="Times New Roman" w:cs="Times New Roman"/>
          <w:sz w:val="28"/>
          <w:szCs w:val="28"/>
        </w:rPr>
        <w:t xml:space="preserve">  </w:t>
      </w:r>
      <w:r w:rsidR="00A46D23">
        <w:rPr>
          <w:rFonts w:ascii="Times New Roman" w:eastAsia="Calibri" w:hAnsi="Times New Roman" w:cs="Times New Roman"/>
          <w:sz w:val="28"/>
          <w:szCs w:val="28"/>
        </w:rPr>
        <w:t xml:space="preserve">4 </w:t>
      </w:r>
      <w:r w:rsidRPr="004464A4">
        <w:rPr>
          <w:rFonts w:ascii="Times New Roman" w:eastAsia="Calibri" w:hAnsi="Times New Roman" w:cs="Times New Roman"/>
          <w:sz w:val="28"/>
          <w:szCs w:val="28"/>
        </w:rPr>
        <w:t>% считают, что нет совсем.</w:t>
      </w:r>
    </w:p>
    <w:p w:rsidR="005821C0" w:rsidRDefault="000801C5" w:rsidP="007244F9">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В результате проведенного </w:t>
      </w:r>
      <w:r w:rsidR="00B91FCC">
        <w:rPr>
          <w:rFonts w:ascii="Times New Roman" w:eastAsia="Calibri" w:hAnsi="Times New Roman" w:cs="Times New Roman"/>
          <w:sz w:val="28"/>
          <w:szCs w:val="28"/>
        </w:rPr>
        <w:t>мониторинга</w:t>
      </w:r>
      <w:r>
        <w:rPr>
          <w:rFonts w:ascii="Times New Roman" w:eastAsia="Calibri" w:hAnsi="Times New Roman" w:cs="Times New Roman"/>
          <w:sz w:val="28"/>
          <w:szCs w:val="28"/>
        </w:rPr>
        <w:t xml:space="preserve"> об</w:t>
      </w:r>
      <w:r w:rsidR="005821C0" w:rsidRPr="005821C0">
        <w:rPr>
          <w:rFonts w:ascii="Times New Roman" w:eastAsia="Calibri" w:hAnsi="Times New Roman" w:cs="Times New Roman"/>
          <w:sz w:val="28"/>
          <w:szCs w:val="28"/>
        </w:rPr>
        <w:t xml:space="preserve"> </w:t>
      </w:r>
      <w:r w:rsidR="005821C0">
        <w:rPr>
          <w:rFonts w:ascii="Times New Roman" w:eastAsia="Calibri" w:hAnsi="Times New Roman" w:cs="Times New Roman"/>
          <w:sz w:val="28"/>
          <w:szCs w:val="28"/>
        </w:rPr>
        <w:t>уровне</w:t>
      </w:r>
      <w:r w:rsidR="005821C0" w:rsidRPr="005821C0">
        <w:rPr>
          <w:rFonts w:ascii="Times New Roman" w:eastAsia="Calibri" w:hAnsi="Times New Roman" w:cs="Times New Roman"/>
          <w:sz w:val="28"/>
          <w:szCs w:val="28"/>
        </w:rPr>
        <w:t xml:space="preserve"> цен товар</w:t>
      </w:r>
      <w:r w:rsidR="008E5E3E">
        <w:rPr>
          <w:rFonts w:ascii="Times New Roman" w:eastAsia="Calibri" w:hAnsi="Times New Roman" w:cs="Times New Roman"/>
          <w:sz w:val="28"/>
          <w:szCs w:val="28"/>
        </w:rPr>
        <w:t>ов</w:t>
      </w:r>
      <w:r w:rsidR="005821C0" w:rsidRPr="005821C0">
        <w:rPr>
          <w:rFonts w:ascii="Times New Roman" w:eastAsia="Calibri" w:hAnsi="Times New Roman" w:cs="Times New Roman"/>
          <w:sz w:val="28"/>
          <w:szCs w:val="28"/>
        </w:rPr>
        <w:t>, услуг, оказываемыми на рынке ритуальных услуг на территории муниципального образования Темрюкский район, были выявлены следующ</w:t>
      </w:r>
      <w:r w:rsidR="005821C0">
        <w:rPr>
          <w:rFonts w:ascii="Times New Roman" w:eastAsia="Calibri" w:hAnsi="Times New Roman" w:cs="Times New Roman"/>
          <w:sz w:val="28"/>
          <w:szCs w:val="28"/>
        </w:rPr>
        <w:t>ие показатели</w:t>
      </w:r>
      <w:r w:rsidR="005821C0" w:rsidRPr="005821C0">
        <w:rPr>
          <w:rFonts w:ascii="Times New Roman" w:eastAsia="Calibri" w:hAnsi="Times New Roman" w:cs="Times New Roman"/>
          <w:sz w:val="28"/>
          <w:szCs w:val="28"/>
        </w:rPr>
        <w:t>:</w:t>
      </w:r>
    </w:p>
    <w:p w:rsidR="005821C0" w:rsidRPr="005821C0" w:rsidRDefault="005821C0" w:rsidP="005821C0">
      <w:pPr>
        <w:spacing w:after="0" w:line="240" w:lineRule="auto"/>
        <w:ind w:firstLine="851"/>
        <w:jc w:val="both"/>
        <w:rPr>
          <w:rFonts w:ascii="Times New Roman" w:eastAsia="Calibri" w:hAnsi="Times New Roman" w:cs="Times New Roman"/>
          <w:sz w:val="28"/>
          <w:szCs w:val="28"/>
        </w:rPr>
      </w:pPr>
      <w:r w:rsidRPr="005821C0">
        <w:rPr>
          <w:rFonts w:ascii="Times New Roman" w:eastAsia="Calibri" w:hAnsi="Times New Roman" w:cs="Times New Roman"/>
          <w:sz w:val="28"/>
          <w:szCs w:val="28"/>
        </w:rPr>
        <w:t xml:space="preserve">- </w:t>
      </w:r>
      <w:r w:rsidR="00C31211">
        <w:rPr>
          <w:rFonts w:ascii="Times New Roman" w:eastAsia="Calibri" w:hAnsi="Times New Roman" w:cs="Times New Roman"/>
          <w:sz w:val="28"/>
          <w:szCs w:val="28"/>
        </w:rPr>
        <w:t>44</w:t>
      </w:r>
      <w:r w:rsidRPr="005821C0">
        <w:rPr>
          <w:rFonts w:ascii="Times New Roman" w:eastAsia="Calibri" w:hAnsi="Times New Roman" w:cs="Times New Roman"/>
          <w:sz w:val="28"/>
          <w:szCs w:val="28"/>
        </w:rPr>
        <w:t xml:space="preserve"> % опрошенных «удовлетворены» услугами данного рынка;</w:t>
      </w:r>
    </w:p>
    <w:p w:rsidR="005821C0" w:rsidRPr="005821C0" w:rsidRDefault="005821C0" w:rsidP="005821C0">
      <w:pPr>
        <w:spacing w:after="0" w:line="240" w:lineRule="auto"/>
        <w:ind w:firstLine="851"/>
        <w:jc w:val="both"/>
        <w:rPr>
          <w:rFonts w:ascii="Times New Roman" w:eastAsia="Calibri" w:hAnsi="Times New Roman" w:cs="Times New Roman"/>
          <w:sz w:val="28"/>
          <w:szCs w:val="28"/>
        </w:rPr>
      </w:pPr>
      <w:r w:rsidRPr="005821C0">
        <w:rPr>
          <w:rFonts w:ascii="Times New Roman" w:eastAsia="Calibri" w:hAnsi="Times New Roman" w:cs="Times New Roman"/>
          <w:sz w:val="28"/>
          <w:szCs w:val="28"/>
        </w:rPr>
        <w:t>- 2</w:t>
      </w:r>
      <w:r w:rsidR="00C31211">
        <w:rPr>
          <w:rFonts w:ascii="Times New Roman" w:eastAsia="Calibri" w:hAnsi="Times New Roman" w:cs="Times New Roman"/>
          <w:sz w:val="28"/>
          <w:szCs w:val="28"/>
        </w:rPr>
        <w:t>6</w:t>
      </w:r>
      <w:r w:rsidRPr="005821C0">
        <w:rPr>
          <w:rFonts w:ascii="Times New Roman" w:eastAsia="Calibri" w:hAnsi="Times New Roman" w:cs="Times New Roman"/>
          <w:sz w:val="28"/>
          <w:szCs w:val="28"/>
        </w:rPr>
        <w:t xml:space="preserve"> % - «скорее удовлетворены»; </w:t>
      </w:r>
    </w:p>
    <w:p w:rsidR="005821C0" w:rsidRPr="005821C0" w:rsidRDefault="00C31211" w:rsidP="005821C0">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- 12</w:t>
      </w:r>
      <w:r w:rsidR="005821C0" w:rsidRPr="005821C0">
        <w:rPr>
          <w:rFonts w:ascii="Times New Roman" w:eastAsia="Calibri" w:hAnsi="Times New Roman" w:cs="Times New Roman"/>
          <w:sz w:val="28"/>
          <w:szCs w:val="28"/>
        </w:rPr>
        <w:t xml:space="preserve"> % - «скорее не удовлетворены»; </w:t>
      </w:r>
    </w:p>
    <w:p w:rsidR="005821C0" w:rsidRPr="005821C0" w:rsidRDefault="005821C0" w:rsidP="005821C0">
      <w:pPr>
        <w:spacing w:after="0" w:line="240" w:lineRule="auto"/>
        <w:ind w:firstLine="851"/>
        <w:jc w:val="both"/>
        <w:rPr>
          <w:rFonts w:ascii="Times New Roman" w:eastAsia="Calibri" w:hAnsi="Times New Roman" w:cs="Times New Roman"/>
          <w:sz w:val="28"/>
          <w:szCs w:val="28"/>
        </w:rPr>
      </w:pPr>
      <w:r w:rsidRPr="005821C0">
        <w:rPr>
          <w:rFonts w:ascii="Times New Roman" w:eastAsia="Calibri" w:hAnsi="Times New Roman" w:cs="Times New Roman"/>
          <w:sz w:val="28"/>
          <w:szCs w:val="28"/>
        </w:rPr>
        <w:t>- 1</w:t>
      </w:r>
      <w:r w:rsidR="00C31211">
        <w:rPr>
          <w:rFonts w:ascii="Times New Roman" w:eastAsia="Calibri" w:hAnsi="Times New Roman" w:cs="Times New Roman"/>
          <w:sz w:val="28"/>
          <w:szCs w:val="28"/>
        </w:rPr>
        <w:t>1</w:t>
      </w:r>
      <w:r w:rsidRPr="005821C0">
        <w:rPr>
          <w:rFonts w:ascii="Times New Roman" w:eastAsia="Calibri" w:hAnsi="Times New Roman" w:cs="Times New Roman"/>
          <w:sz w:val="28"/>
          <w:szCs w:val="28"/>
        </w:rPr>
        <w:t xml:space="preserve"> % - «не удовлетворены»;</w:t>
      </w:r>
    </w:p>
    <w:p w:rsidR="005821C0" w:rsidRDefault="00C31211" w:rsidP="005821C0">
      <w:pPr>
        <w:spacing w:after="0" w:line="240" w:lineRule="auto"/>
        <w:ind w:firstLine="851"/>
        <w:jc w:val="both"/>
        <w:rPr>
          <w:rFonts w:ascii="Times New Roman" w:eastAsia="Calibri" w:hAnsi="Times New Roman" w:cs="Times New Roman"/>
          <w:sz w:val="28"/>
          <w:szCs w:val="28"/>
        </w:rPr>
      </w:pPr>
      <w:r>
        <w:rPr>
          <w:rFonts w:ascii="Times New Roman" w:eastAsia="Calibri" w:hAnsi="Times New Roman" w:cs="Times New Roman"/>
          <w:sz w:val="28"/>
          <w:szCs w:val="28"/>
        </w:rPr>
        <w:t>-  7</w:t>
      </w:r>
      <w:r w:rsidR="005821C0" w:rsidRPr="005821C0">
        <w:rPr>
          <w:rFonts w:ascii="Times New Roman" w:eastAsia="Calibri" w:hAnsi="Times New Roman" w:cs="Times New Roman"/>
          <w:sz w:val="28"/>
          <w:szCs w:val="28"/>
        </w:rPr>
        <w:t xml:space="preserve"> % - «затруднились ответить».</w:t>
      </w:r>
    </w:p>
    <w:p w:rsidR="007244F9" w:rsidRDefault="000801C5" w:rsidP="007244F9">
      <w:pPr>
        <w:spacing w:after="0" w:line="240" w:lineRule="auto"/>
        <w:ind w:firstLine="851"/>
        <w:jc w:val="both"/>
        <w:rPr>
          <w:rFonts w:ascii="Times New Roman" w:eastAsia="Times New Roman" w:hAnsi="Times New Roman" w:cs="Times New Roman"/>
          <w:sz w:val="28"/>
          <w:szCs w:val="28"/>
          <w:lang w:eastAsia="ru-RU"/>
        </w:rPr>
      </w:pPr>
      <w:r w:rsidRPr="000801C5">
        <w:rPr>
          <w:rFonts w:ascii="Times New Roman" w:eastAsia="Calibri" w:hAnsi="Times New Roman" w:cs="Times New Roman"/>
          <w:sz w:val="28"/>
          <w:szCs w:val="28"/>
        </w:rPr>
        <w:t xml:space="preserve">В результате проведенного </w:t>
      </w:r>
      <w:r w:rsidR="00B91FCC">
        <w:rPr>
          <w:rFonts w:ascii="Times New Roman" w:eastAsia="Calibri" w:hAnsi="Times New Roman" w:cs="Times New Roman"/>
          <w:sz w:val="28"/>
          <w:szCs w:val="28"/>
        </w:rPr>
        <w:t>мониторинга</w:t>
      </w:r>
      <w:r w:rsidRPr="000801C5">
        <w:rPr>
          <w:rFonts w:ascii="Times New Roman" w:eastAsia="Calibri" w:hAnsi="Times New Roman" w:cs="Times New Roman"/>
          <w:sz w:val="28"/>
          <w:szCs w:val="28"/>
        </w:rPr>
        <w:t xml:space="preserve"> об уровне</w:t>
      </w:r>
      <w:r w:rsidR="001A67A8">
        <w:rPr>
          <w:rFonts w:ascii="Times New Roman" w:eastAsia="Calibri" w:hAnsi="Times New Roman" w:cs="Times New Roman"/>
          <w:sz w:val="28"/>
          <w:szCs w:val="28"/>
        </w:rPr>
        <w:t xml:space="preserve"> </w:t>
      </w:r>
      <w:r w:rsidR="007244F9" w:rsidRPr="004464A4">
        <w:rPr>
          <w:rFonts w:ascii="Times New Roman" w:eastAsia="Times New Roman" w:hAnsi="Times New Roman" w:cs="Times New Roman"/>
          <w:sz w:val="28"/>
          <w:szCs w:val="28"/>
          <w:lang w:eastAsia="ru-RU"/>
        </w:rPr>
        <w:t>качеств</w:t>
      </w:r>
      <w:r w:rsidR="001A67A8">
        <w:rPr>
          <w:rFonts w:ascii="Times New Roman" w:eastAsia="Times New Roman" w:hAnsi="Times New Roman" w:cs="Times New Roman"/>
          <w:sz w:val="28"/>
          <w:szCs w:val="28"/>
          <w:lang w:eastAsia="ru-RU"/>
        </w:rPr>
        <w:t>а</w:t>
      </w:r>
      <w:r w:rsidR="007244F9" w:rsidRPr="004464A4">
        <w:rPr>
          <w:rFonts w:ascii="Times New Roman" w:eastAsia="Times New Roman" w:hAnsi="Times New Roman" w:cs="Times New Roman"/>
          <w:sz w:val="28"/>
          <w:szCs w:val="28"/>
          <w:lang w:eastAsia="ru-RU"/>
        </w:rPr>
        <w:t xml:space="preserve"> товар</w:t>
      </w:r>
      <w:r w:rsidR="008E5E3E">
        <w:rPr>
          <w:rFonts w:ascii="Times New Roman" w:eastAsia="Times New Roman" w:hAnsi="Times New Roman" w:cs="Times New Roman"/>
          <w:sz w:val="28"/>
          <w:szCs w:val="28"/>
          <w:lang w:eastAsia="ru-RU"/>
        </w:rPr>
        <w:t>ов</w:t>
      </w:r>
      <w:r w:rsidR="007244F9" w:rsidRPr="004464A4">
        <w:rPr>
          <w:rFonts w:ascii="Times New Roman" w:eastAsia="Times New Roman" w:hAnsi="Times New Roman" w:cs="Times New Roman"/>
          <w:sz w:val="28"/>
          <w:szCs w:val="28"/>
          <w:lang w:eastAsia="ru-RU"/>
        </w:rPr>
        <w:t xml:space="preserve">, услуг, оказываемыми на рынке ритуальных услуг на территории муниципального образования </w:t>
      </w:r>
      <w:r w:rsidR="00305B99">
        <w:rPr>
          <w:rFonts w:ascii="Times New Roman" w:eastAsia="Times New Roman" w:hAnsi="Times New Roman" w:cs="Times New Roman"/>
          <w:sz w:val="28"/>
          <w:szCs w:val="28"/>
          <w:lang w:eastAsia="ru-RU"/>
        </w:rPr>
        <w:t xml:space="preserve">Темрюкский </w:t>
      </w:r>
      <w:r w:rsidR="007244F9" w:rsidRPr="004464A4">
        <w:rPr>
          <w:rFonts w:ascii="Times New Roman" w:eastAsia="Times New Roman" w:hAnsi="Times New Roman" w:cs="Times New Roman"/>
          <w:sz w:val="28"/>
          <w:szCs w:val="28"/>
          <w:lang w:eastAsia="ru-RU"/>
        </w:rPr>
        <w:t>район, были выявлены следующ</w:t>
      </w:r>
      <w:r w:rsidR="005821C0">
        <w:rPr>
          <w:rFonts w:ascii="Times New Roman" w:eastAsia="Times New Roman" w:hAnsi="Times New Roman" w:cs="Times New Roman"/>
          <w:sz w:val="28"/>
          <w:szCs w:val="28"/>
          <w:lang w:eastAsia="ru-RU"/>
        </w:rPr>
        <w:t>ие показатели</w:t>
      </w:r>
      <w:r w:rsidR="007244F9" w:rsidRPr="004464A4">
        <w:rPr>
          <w:rFonts w:ascii="Times New Roman" w:eastAsia="Times New Roman" w:hAnsi="Times New Roman" w:cs="Times New Roman"/>
          <w:sz w:val="28"/>
          <w:szCs w:val="28"/>
          <w:lang w:eastAsia="ru-RU"/>
        </w:rPr>
        <w:t>:</w:t>
      </w:r>
    </w:p>
    <w:p w:rsidR="007244F9" w:rsidRPr="004464A4" w:rsidRDefault="007244F9" w:rsidP="007244F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3E7C1D">
        <w:rPr>
          <w:rFonts w:ascii="Times New Roman" w:eastAsia="Calibri" w:hAnsi="Times New Roman" w:cs="Times New Roman"/>
          <w:sz w:val="28"/>
          <w:szCs w:val="28"/>
        </w:rPr>
        <w:t>41</w:t>
      </w:r>
      <w:r w:rsidR="000105A5">
        <w:rPr>
          <w:rFonts w:ascii="Times New Roman" w:eastAsia="Calibri" w:hAnsi="Times New Roman" w:cs="Times New Roman"/>
          <w:sz w:val="28"/>
          <w:szCs w:val="28"/>
        </w:rPr>
        <w:t xml:space="preserve"> </w:t>
      </w:r>
      <w:r w:rsidRPr="004464A4">
        <w:rPr>
          <w:rFonts w:ascii="Times New Roman" w:eastAsia="Calibri" w:hAnsi="Times New Roman" w:cs="Times New Roman"/>
          <w:sz w:val="28"/>
          <w:szCs w:val="28"/>
        </w:rPr>
        <w:t>% опрошенных «удовлетворены» услугами данного рынка;</w:t>
      </w:r>
    </w:p>
    <w:p w:rsidR="007244F9" w:rsidRPr="004464A4" w:rsidRDefault="007244F9" w:rsidP="007244F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0105A5">
        <w:rPr>
          <w:rFonts w:ascii="Times New Roman" w:eastAsia="Calibri" w:hAnsi="Times New Roman" w:cs="Times New Roman"/>
          <w:sz w:val="28"/>
          <w:szCs w:val="28"/>
        </w:rPr>
        <w:t>2</w:t>
      </w:r>
      <w:r w:rsidR="003E7C1D">
        <w:rPr>
          <w:rFonts w:ascii="Times New Roman" w:eastAsia="Calibri" w:hAnsi="Times New Roman" w:cs="Times New Roman"/>
          <w:sz w:val="28"/>
          <w:szCs w:val="28"/>
        </w:rPr>
        <w:t>7</w:t>
      </w:r>
      <w:r w:rsidR="000105A5">
        <w:rPr>
          <w:rFonts w:ascii="Times New Roman" w:eastAsia="Calibri" w:hAnsi="Times New Roman" w:cs="Times New Roman"/>
          <w:sz w:val="28"/>
          <w:szCs w:val="28"/>
        </w:rPr>
        <w:t xml:space="preserve"> </w:t>
      </w:r>
      <w:r w:rsidRPr="004464A4">
        <w:rPr>
          <w:rFonts w:ascii="Times New Roman" w:eastAsia="Calibri" w:hAnsi="Times New Roman" w:cs="Times New Roman"/>
          <w:sz w:val="28"/>
          <w:szCs w:val="28"/>
        </w:rPr>
        <w:t xml:space="preserve">% - «скорее удовлетворены»; </w:t>
      </w:r>
    </w:p>
    <w:p w:rsidR="007244F9" w:rsidRDefault="007244F9" w:rsidP="007244F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lastRenderedPageBreak/>
        <w:t xml:space="preserve">- </w:t>
      </w:r>
      <w:r w:rsidR="000105A5">
        <w:rPr>
          <w:rFonts w:ascii="Times New Roman" w:eastAsia="Calibri" w:hAnsi="Times New Roman" w:cs="Times New Roman"/>
          <w:sz w:val="28"/>
          <w:szCs w:val="28"/>
        </w:rPr>
        <w:t>1</w:t>
      </w:r>
      <w:r w:rsidR="003E7C1D">
        <w:rPr>
          <w:rFonts w:ascii="Times New Roman" w:eastAsia="Calibri" w:hAnsi="Times New Roman" w:cs="Times New Roman"/>
          <w:sz w:val="28"/>
          <w:szCs w:val="28"/>
        </w:rPr>
        <w:t>3</w:t>
      </w:r>
      <w:r w:rsidR="000105A5">
        <w:rPr>
          <w:rFonts w:ascii="Times New Roman" w:eastAsia="Calibri" w:hAnsi="Times New Roman" w:cs="Times New Roman"/>
          <w:sz w:val="28"/>
          <w:szCs w:val="28"/>
        </w:rPr>
        <w:t xml:space="preserve"> </w:t>
      </w:r>
      <w:r w:rsidRPr="004464A4">
        <w:rPr>
          <w:rFonts w:ascii="Times New Roman" w:eastAsia="Calibri" w:hAnsi="Times New Roman" w:cs="Times New Roman"/>
          <w:sz w:val="28"/>
          <w:szCs w:val="28"/>
        </w:rPr>
        <w:t xml:space="preserve">% - «скорее не удовлетворены»; </w:t>
      </w:r>
    </w:p>
    <w:p w:rsidR="003E7C1D" w:rsidRPr="004464A4" w:rsidRDefault="003E7C1D" w:rsidP="007244F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3E7C1D">
        <w:rPr>
          <w:rFonts w:ascii="Times New Roman" w:eastAsia="Calibri" w:hAnsi="Times New Roman" w:cs="Times New Roman"/>
          <w:sz w:val="28"/>
          <w:szCs w:val="28"/>
        </w:rPr>
        <w:t>-</w:t>
      </w:r>
      <w:r>
        <w:rPr>
          <w:rFonts w:ascii="Times New Roman" w:eastAsia="Calibri" w:hAnsi="Times New Roman" w:cs="Times New Roman"/>
          <w:sz w:val="28"/>
          <w:szCs w:val="28"/>
        </w:rPr>
        <w:t xml:space="preserve"> 11 % - «затруднились ответить»;</w:t>
      </w:r>
    </w:p>
    <w:p w:rsidR="007244F9" w:rsidRDefault="007244F9" w:rsidP="007244F9">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C46EB8">
        <w:rPr>
          <w:rFonts w:ascii="Times New Roman" w:eastAsia="Calibri" w:hAnsi="Times New Roman" w:cs="Times New Roman"/>
          <w:sz w:val="28"/>
          <w:szCs w:val="28"/>
        </w:rPr>
        <w:t xml:space="preserve"> </w:t>
      </w:r>
      <w:r w:rsidR="003E7C1D">
        <w:rPr>
          <w:rFonts w:ascii="Times New Roman" w:eastAsia="Calibri" w:hAnsi="Times New Roman" w:cs="Times New Roman"/>
          <w:sz w:val="28"/>
          <w:szCs w:val="28"/>
        </w:rPr>
        <w:t>8</w:t>
      </w:r>
      <w:r w:rsidR="000105A5">
        <w:rPr>
          <w:rFonts w:ascii="Times New Roman" w:eastAsia="Calibri" w:hAnsi="Times New Roman" w:cs="Times New Roman"/>
          <w:sz w:val="28"/>
          <w:szCs w:val="28"/>
        </w:rPr>
        <w:t xml:space="preserve"> </w:t>
      </w:r>
      <w:r w:rsidR="003E7C1D">
        <w:rPr>
          <w:rFonts w:ascii="Times New Roman" w:eastAsia="Calibri" w:hAnsi="Times New Roman" w:cs="Times New Roman"/>
          <w:sz w:val="28"/>
          <w:szCs w:val="28"/>
        </w:rPr>
        <w:t>% - «не удовлетворены».</w:t>
      </w:r>
    </w:p>
    <w:p w:rsidR="003B0E26" w:rsidRDefault="00F11B9D" w:rsidP="00A45E9F">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B91FCC" w:rsidRPr="00B91FCC">
        <w:rPr>
          <w:rFonts w:ascii="Times New Roman" w:hAnsi="Times New Roman" w:cs="Times New Roman"/>
          <w:sz w:val="28"/>
          <w:szCs w:val="28"/>
        </w:rPr>
        <w:t xml:space="preserve">В результате проведенного </w:t>
      </w:r>
      <w:r w:rsidR="00B91FCC">
        <w:rPr>
          <w:rFonts w:ascii="Times New Roman" w:hAnsi="Times New Roman" w:cs="Times New Roman"/>
          <w:sz w:val="28"/>
          <w:szCs w:val="28"/>
        </w:rPr>
        <w:t>мониторинга</w:t>
      </w:r>
      <w:r w:rsidR="00B91FCC" w:rsidRPr="00B91FCC">
        <w:rPr>
          <w:rFonts w:ascii="Times New Roman" w:hAnsi="Times New Roman" w:cs="Times New Roman"/>
          <w:sz w:val="28"/>
          <w:szCs w:val="28"/>
        </w:rPr>
        <w:t xml:space="preserve"> об уровне </w:t>
      </w:r>
      <w:r w:rsidR="0091512C">
        <w:rPr>
          <w:rFonts w:ascii="Times New Roman" w:hAnsi="Times New Roman" w:cs="Times New Roman"/>
          <w:sz w:val="28"/>
          <w:szCs w:val="28"/>
        </w:rPr>
        <w:t>возможност</w:t>
      </w:r>
      <w:r w:rsidR="00B91FCC">
        <w:rPr>
          <w:rFonts w:ascii="Times New Roman" w:hAnsi="Times New Roman" w:cs="Times New Roman"/>
          <w:sz w:val="28"/>
          <w:szCs w:val="28"/>
        </w:rPr>
        <w:t>и</w:t>
      </w:r>
      <w:r w:rsidR="0091512C">
        <w:rPr>
          <w:rFonts w:ascii="Times New Roman" w:hAnsi="Times New Roman" w:cs="Times New Roman"/>
          <w:sz w:val="28"/>
          <w:szCs w:val="28"/>
        </w:rPr>
        <w:t xml:space="preserve"> выбора</w:t>
      </w:r>
      <w:r w:rsidRPr="00F11B9D">
        <w:rPr>
          <w:rFonts w:ascii="Times New Roman" w:hAnsi="Times New Roman" w:cs="Times New Roman"/>
          <w:sz w:val="28"/>
          <w:szCs w:val="28"/>
        </w:rPr>
        <w:t xml:space="preserve"> товаров, услуг, оказываемыми на рынке ритуальных услуг на территории муниципального образования Темрюкский район, были выявлены следующие показатели:</w:t>
      </w:r>
    </w:p>
    <w:p w:rsidR="00B91FCC" w:rsidRPr="004464A4"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7B518E">
        <w:rPr>
          <w:rFonts w:ascii="Times New Roman" w:eastAsia="Calibri" w:hAnsi="Times New Roman" w:cs="Times New Roman"/>
          <w:sz w:val="28"/>
          <w:szCs w:val="28"/>
        </w:rPr>
        <w:t>39</w:t>
      </w:r>
      <w:r>
        <w:rPr>
          <w:rFonts w:ascii="Times New Roman" w:eastAsia="Calibri" w:hAnsi="Times New Roman" w:cs="Times New Roman"/>
          <w:sz w:val="28"/>
          <w:szCs w:val="28"/>
        </w:rPr>
        <w:t xml:space="preserve"> </w:t>
      </w:r>
      <w:r w:rsidRPr="004464A4">
        <w:rPr>
          <w:rFonts w:ascii="Times New Roman" w:eastAsia="Calibri" w:hAnsi="Times New Roman" w:cs="Times New Roman"/>
          <w:sz w:val="28"/>
          <w:szCs w:val="28"/>
        </w:rPr>
        <w:t>% опрошенных «удовлетворены» услугами данного рынка;</w:t>
      </w:r>
    </w:p>
    <w:p w:rsidR="00B91FCC" w:rsidRPr="004464A4"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Pr>
          <w:rFonts w:ascii="Times New Roman" w:eastAsia="Calibri" w:hAnsi="Times New Roman" w:cs="Times New Roman"/>
          <w:sz w:val="28"/>
          <w:szCs w:val="28"/>
        </w:rPr>
        <w:t>2</w:t>
      </w:r>
      <w:r w:rsidR="007B518E">
        <w:rPr>
          <w:rFonts w:ascii="Times New Roman" w:eastAsia="Calibri" w:hAnsi="Times New Roman" w:cs="Times New Roman"/>
          <w:sz w:val="28"/>
          <w:szCs w:val="28"/>
        </w:rPr>
        <w:t>3</w:t>
      </w:r>
      <w:r>
        <w:rPr>
          <w:rFonts w:ascii="Times New Roman" w:eastAsia="Calibri" w:hAnsi="Times New Roman" w:cs="Times New Roman"/>
          <w:sz w:val="28"/>
          <w:szCs w:val="28"/>
        </w:rPr>
        <w:t xml:space="preserve"> </w:t>
      </w:r>
      <w:r w:rsidRPr="004464A4">
        <w:rPr>
          <w:rFonts w:ascii="Times New Roman" w:eastAsia="Calibri" w:hAnsi="Times New Roman" w:cs="Times New Roman"/>
          <w:sz w:val="28"/>
          <w:szCs w:val="28"/>
        </w:rPr>
        <w:t xml:space="preserve">% - «скорее удовлетворены»; </w:t>
      </w:r>
    </w:p>
    <w:p w:rsidR="00B91FCC"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13 </w:t>
      </w:r>
      <w:r w:rsidRPr="004464A4">
        <w:rPr>
          <w:rFonts w:ascii="Times New Roman" w:eastAsia="Calibri" w:hAnsi="Times New Roman" w:cs="Times New Roman"/>
          <w:sz w:val="28"/>
          <w:szCs w:val="28"/>
        </w:rPr>
        <w:t xml:space="preserve">% - «скорее не удовлетворены»; </w:t>
      </w:r>
    </w:p>
    <w:p w:rsidR="00B91FCC" w:rsidRPr="004464A4"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3E7C1D">
        <w:rPr>
          <w:rFonts w:ascii="Times New Roman" w:eastAsia="Calibri" w:hAnsi="Times New Roman" w:cs="Times New Roman"/>
          <w:sz w:val="28"/>
          <w:szCs w:val="28"/>
        </w:rPr>
        <w:t>-</w:t>
      </w:r>
      <w:r>
        <w:rPr>
          <w:rFonts w:ascii="Times New Roman" w:eastAsia="Calibri" w:hAnsi="Times New Roman" w:cs="Times New Roman"/>
          <w:sz w:val="28"/>
          <w:szCs w:val="28"/>
        </w:rPr>
        <w:t xml:space="preserve"> 1</w:t>
      </w:r>
      <w:r w:rsidR="007B518E">
        <w:rPr>
          <w:rFonts w:ascii="Times New Roman" w:eastAsia="Calibri" w:hAnsi="Times New Roman" w:cs="Times New Roman"/>
          <w:sz w:val="28"/>
          <w:szCs w:val="28"/>
        </w:rPr>
        <w:t>0</w:t>
      </w:r>
      <w:r>
        <w:rPr>
          <w:rFonts w:ascii="Times New Roman" w:eastAsia="Calibri" w:hAnsi="Times New Roman" w:cs="Times New Roman"/>
          <w:sz w:val="28"/>
          <w:szCs w:val="28"/>
        </w:rPr>
        <w:t xml:space="preserve"> % - «затруднились ответить»;</w:t>
      </w:r>
    </w:p>
    <w:p w:rsidR="00B91FCC"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r w:rsidRPr="004464A4">
        <w:rPr>
          <w:rFonts w:ascii="Times New Roman" w:eastAsia="Calibri" w:hAnsi="Times New Roman" w:cs="Times New Roman"/>
          <w:sz w:val="28"/>
          <w:szCs w:val="28"/>
        </w:rPr>
        <w:t xml:space="preserve">- </w:t>
      </w:r>
      <w:r w:rsidR="00C46EB8">
        <w:rPr>
          <w:rFonts w:ascii="Times New Roman" w:eastAsia="Calibri" w:hAnsi="Times New Roman" w:cs="Times New Roman"/>
          <w:sz w:val="28"/>
          <w:szCs w:val="28"/>
        </w:rPr>
        <w:t xml:space="preserve"> </w:t>
      </w:r>
      <w:r w:rsidR="007B518E">
        <w:rPr>
          <w:rFonts w:ascii="Times New Roman" w:eastAsia="Calibri" w:hAnsi="Times New Roman" w:cs="Times New Roman"/>
          <w:sz w:val="28"/>
          <w:szCs w:val="28"/>
        </w:rPr>
        <w:t>9</w:t>
      </w:r>
      <w:r>
        <w:rPr>
          <w:rFonts w:ascii="Times New Roman" w:eastAsia="Calibri" w:hAnsi="Times New Roman" w:cs="Times New Roman"/>
          <w:sz w:val="28"/>
          <w:szCs w:val="28"/>
        </w:rPr>
        <w:t xml:space="preserve"> % - «не удовлетворены».</w:t>
      </w:r>
    </w:p>
    <w:p w:rsidR="00B91FCC" w:rsidRPr="004464A4" w:rsidRDefault="00B91FCC" w:rsidP="00B91FCC">
      <w:pPr>
        <w:widowControl w:val="0"/>
        <w:autoSpaceDE w:val="0"/>
        <w:autoSpaceDN w:val="0"/>
        <w:adjustRightInd w:val="0"/>
        <w:spacing w:after="0" w:line="240" w:lineRule="auto"/>
        <w:ind w:firstLine="851"/>
        <w:jc w:val="both"/>
        <w:rPr>
          <w:rFonts w:ascii="Times New Roman" w:eastAsia="Calibri" w:hAnsi="Times New Roman" w:cs="Times New Roman"/>
          <w:sz w:val="28"/>
          <w:szCs w:val="28"/>
        </w:rPr>
      </w:pPr>
    </w:p>
    <w:p w:rsidR="00F11B9D" w:rsidRDefault="00F11B9D" w:rsidP="00A45E9F">
      <w:pPr>
        <w:spacing w:after="0" w:line="240" w:lineRule="auto"/>
        <w:jc w:val="both"/>
        <w:rPr>
          <w:rFonts w:ascii="Times New Roman" w:hAnsi="Times New Roman" w:cs="Times New Roman"/>
          <w:sz w:val="28"/>
          <w:szCs w:val="28"/>
        </w:rPr>
      </w:pPr>
    </w:p>
    <w:p w:rsidR="007E7ACA" w:rsidRDefault="007E7ACA" w:rsidP="00A45E9F">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34100" cy="3333750"/>
            <wp:effectExtent l="0" t="0" r="19050" b="1905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E7ACA" w:rsidRDefault="007E7ACA" w:rsidP="00A45E9F">
      <w:pPr>
        <w:spacing w:after="0" w:line="240" w:lineRule="auto"/>
        <w:jc w:val="both"/>
        <w:rPr>
          <w:rFonts w:ascii="Times New Roman" w:hAnsi="Times New Roman" w:cs="Times New Roman"/>
          <w:sz w:val="28"/>
          <w:szCs w:val="28"/>
        </w:rPr>
      </w:pPr>
    </w:p>
    <w:p w:rsidR="00B2749E" w:rsidRPr="008438CA" w:rsidRDefault="00B2749E" w:rsidP="00B2749E">
      <w:pPr>
        <w:spacing w:after="0" w:line="240" w:lineRule="auto"/>
        <w:ind w:firstLine="709"/>
        <w:jc w:val="both"/>
        <w:rPr>
          <w:rFonts w:ascii="Times New Roman" w:hAnsi="Times New Roman" w:cs="Times New Roman"/>
          <w:sz w:val="28"/>
          <w:szCs w:val="28"/>
        </w:rPr>
      </w:pPr>
      <w:r w:rsidRPr="00F34551">
        <w:rPr>
          <w:rFonts w:ascii="Times New Roman" w:hAnsi="Times New Roman" w:cs="Times New Roman"/>
          <w:sz w:val="28"/>
          <w:szCs w:val="28"/>
        </w:rPr>
        <w:t>В целях обеспечения доступа потребителей и организаций к информации о порядке предоставления ритуальных услуг и стоимости услуг, предоставляемых согласно гарантированному перечню услуг по погребению в 2020 году на официальном сайте администрации муниципального образования Темрюкский  район, на официальных сайтах администраций городского и сельских поселений, а также газете «Тамань</w:t>
      </w:r>
      <w:r w:rsidR="00F34551" w:rsidRPr="00F34551">
        <w:rPr>
          <w:rFonts w:ascii="Times New Roman" w:hAnsi="Times New Roman" w:cs="Times New Roman"/>
          <w:sz w:val="28"/>
          <w:szCs w:val="28"/>
        </w:rPr>
        <w:t xml:space="preserve">» размещались </w:t>
      </w:r>
      <w:r w:rsidRPr="00F34551">
        <w:rPr>
          <w:rFonts w:ascii="Times New Roman" w:hAnsi="Times New Roman" w:cs="Times New Roman"/>
          <w:sz w:val="28"/>
          <w:szCs w:val="28"/>
        </w:rPr>
        <w:t xml:space="preserve"> информационны</w:t>
      </w:r>
      <w:r w:rsidR="00F34551" w:rsidRPr="00F34551">
        <w:rPr>
          <w:rFonts w:ascii="Times New Roman" w:hAnsi="Times New Roman" w:cs="Times New Roman"/>
          <w:sz w:val="28"/>
          <w:szCs w:val="28"/>
        </w:rPr>
        <w:t>е</w:t>
      </w:r>
      <w:r w:rsidRPr="00F34551">
        <w:rPr>
          <w:rFonts w:ascii="Times New Roman" w:hAnsi="Times New Roman" w:cs="Times New Roman"/>
          <w:sz w:val="28"/>
          <w:szCs w:val="28"/>
        </w:rPr>
        <w:t xml:space="preserve"> материал</w:t>
      </w:r>
      <w:r w:rsidR="00F34551" w:rsidRPr="00F34551">
        <w:rPr>
          <w:rFonts w:ascii="Times New Roman" w:hAnsi="Times New Roman" w:cs="Times New Roman"/>
          <w:sz w:val="28"/>
          <w:szCs w:val="28"/>
        </w:rPr>
        <w:t>ы</w:t>
      </w:r>
      <w:r w:rsidRPr="00F34551">
        <w:rPr>
          <w:rFonts w:ascii="Times New Roman" w:hAnsi="Times New Roman" w:cs="Times New Roman"/>
          <w:sz w:val="28"/>
          <w:szCs w:val="28"/>
        </w:rPr>
        <w:t>.</w:t>
      </w:r>
    </w:p>
    <w:p w:rsidR="00B2749E" w:rsidRPr="008438CA" w:rsidRDefault="00B2749E" w:rsidP="00B2749E">
      <w:pPr>
        <w:spacing w:after="0" w:line="240" w:lineRule="auto"/>
        <w:ind w:firstLine="709"/>
        <w:jc w:val="both"/>
        <w:rPr>
          <w:rFonts w:ascii="Times New Roman" w:hAnsi="Times New Roman" w:cs="Times New Roman"/>
          <w:sz w:val="28"/>
          <w:szCs w:val="28"/>
        </w:rPr>
      </w:pPr>
      <w:r w:rsidRPr="008438CA">
        <w:rPr>
          <w:rFonts w:ascii="Times New Roman" w:hAnsi="Times New Roman" w:cs="Times New Roman"/>
          <w:sz w:val="28"/>
          <w:szCs w:val="28"/>
        </w:rPr>
        <w:t>Основными задачами по содействию развитию конкуренции на рынке являются дальнейшее развитие добросовестной конкуренции.</w:t>
      </w:r>
    </w:p>
    <w:p w:rsidR="00B2749E" w:rsidRPr="008438CA" w:rsidRDefault="00B2749E" w:rsidP="00B2749E">
      <w:pPr>
        <w:spacing w:after="0" w:line="240" w:lineRule="auto"/>
        <w:ind w:firstLine="709"/>
        <w:jc w:val="both"/>
        <w:rPr>
          <w:rFonts w:ascii="Times New Roman" w:hAnsi="Times New Roman" w:cs="Times New Roman"/>
          <w:sz w:val="28"/>
          <w:szCs w:val="28"/>
        </w:rPr>
      </w:pPr>
      <w:r w:rsidRPr="00411475">
        <w:rPr>
          <w:rFonts w:ascii="Times New Roman" w:hAnsi="Times New Roman" w:cs="Times New Roman"/>
          <w:sz w:val="28"/>
          <w:szCs w:val="28"/>
        </w:rPr>
        <w:t xml:space="preserve">Доля организаций частной формы собственности в сфере ритуальных услуг составляет </w:t>
      </w:r>
      <w:r w:rsidR="00411475" w:rsidRPr="00411475">
        <w:rPr>
          <w:rFonts w:ascii="Times New Roman" w:hAnsi="Times New Roman" w:cs="Times New Roman"/>
          <w:sz w:val="28"/>
          <w:szCs w:val="28"/>
        </w:rPr>
        <w:t>100</w:t>
      </w:r>
      <w:r w:rsidRPr="00411475">
        <w:rPr>
          <w:rFonts w:ascii="Times New Roman" w:hAnsi="Times New Roman" w:cs="Times New Roman"/>
          <w:sz w:val="28"/>
          <w:szCs w:val="28"/>
        </w:rPr>
        <w:t>%.</w:t>
      </w:r>
      <w:r w:rsidRPr="008438CA">
        <w:rPr>
          <w:rFonts w:ascii="Times New Roman" w:hAnsi="Times New Roman" w:cs="Times New Roman"/>
          <w:sz w:val="28"/>
          <w:szCs w:val="28"/>
        </w:rPr>
        <w:t xml:space="preserve"> </w:t>
      </w:r>
    </w:p>
    <w:p w:rsidR="00B2749E" w:rsidRDefault="00B2749E" w:rsidP="00B2749E">
      <w:pPr>
        <w:spacing w:after="0" w:line="240" w:lineRule="auto"/>
        <w:ind w:firstLine="709"/>
        <w:jc w:val="both"/>
        <w:rPr>
          <w:rFonts w:ascii="Times New Roman" w:hAnsi="Times New Roman" w:cs="Times New Roman"/>
          <w:sz w:val="28"/>
          <w:szCs w:val="28"/>
        </w:rPr>
      </w:pPr>
      <w:r w:rsidRPr="008438CA">
        <w:rPr>
          <w:rFonts w:ascii="Times New Roman" w:hAnsi="Times New Roman" w:cs="Times New Roman"/>
          <w:sz w:val="28"/>
          <w:szCs w:val="28"/>
        </w:rPr>
        <w:t>Ключевой показатель выполнен.</w:t>
      </w:r>
    </w:p>
    <w:p w:rsidR="00411475" w:rsidRDefault="00411475" w:rsidP="00A45E9F">
      <w:pPr>
        <w:spacing w:after="0" w:line="240" w:lineRule="auto"/>
        <w:jc w:val="both"/>
        <w:rPr>
          <w:rFonts w:ascii="Times New Roman" w:hAnsi="Times New Roman" w:cs="Times New Roman"/>
          <w:sz w:val="28"/>
          <w:szCs w:val="28"/>
        </w:rPr>
      </w:pPr>
    </w:p>
    <w:p w:rsidR="00B2749E" w:rsidRPr="00895592" w:rsidRDefault="00B2749E" w:rsidP="000F2C5A">
      <w:pPr>
        <w:spacing w:after="0" w:line="240" w:lineRule="auto"/>
        <w:jc w:val="center"/>
        <w:rPr>
          <w:rFonts w:ascii="Times New Roman" w:hAnsi="Times New Roman" w:cs="Times New Roman"/>
          <w:sz w:val="28"/>
          <w:szCs w:val="28"/>
          <w:u w:val="single"/>
        </w:rPr>
      </w:pPr>
      <w:r w:rsidRPr="00895592">
        <w:rPr>
          <w:rFonts w:ascii="Times New Roman" w:hAnsi="Times New Roman" w:cs="Times New Roman"/>
          <w:sz w:val="28"/>
          <w:szCs w:val="28"/>
          <w:u w:val="single"/>
        </w:rPr>
        <w:t>Рынок теплоснабжения (производства тепловой энергии).</w:t>
      </w:r>
    </w:p>
    <w:p w:rsidR="00B2749E" w:rsidRPr="00895592" w:rsidRDefault="000F2C5A" w:rsidP="00B2749E">
      <w:pPr>
        <w:spacing w:after="0" w:line="240" w:lineRule="auto"/>
        <w:jc w:val="both"/>
        <w:rPr>
          <w:rFonts w:ascii="Times New Roman" w:hAnsi="Times New Roman" w:cs="Times New Roman"/>
          <w:sz w:val="28"/>
          <w:szCs w:val="28"/>
        </w:rPr>
      </w:pPr>
      <w:r w:rsidRPr="00895592">
        <w:rPr>
          <w:rFonts w:ascii="Times New Roman" w:hAnsi="Times New Roman" w:cs="Times New Roman"/>
          <w:sz w:val="28"/>
          <w:szCs w:val="28"/>
        </w:rPr>
        <w:tab/>
      </w:r>
      <w:r w:rsidR="00B2749E" w:rsidRPr="00895592">
        <w:rPr>
          <w:rFonts w:ascii="Times New Roman" w:hAnsi="Times New Roman" w:cs="Times New Roman"/>
          <w:sz w:val="28"/>
          <w:szCs w:val="28"/>
        </w:rPr>
        <w:t xml:space="preserve">Производством и распределением тепловой энергии населению города и района занято РМУП «Тепловые сети». </w:t>
      </w:r>
    </w:p>
    <w:p w:rsidR="00B2749E" w:rsidRPr="00895592" w:rsidRDefault="000F2C5A" w:rsidP="00B2749E">
      <w:pPr>
        <w:spacing w:after="0" w:line="240" w:lineRule="auto"/>
        <w:jc w:val="both"/>
        <w:rPr>
          <w:rFonts w:ascii="Times New Roman" w:hAnsi="Times New Roman" w:cs="Times New Roman"/>
          <w:sz w:val="28"/>
          <w:szCs w:val="28"/>
        </w:rPr>
      </w:pPr>
      <w:r w:rsidRPr="00895592">
        <w:rPr>
          <w:rFonts w:ascii="Times New Roman" w:hAnsi="Times New Roman" w:cs="Times New Roman"/>
          <w:sz w:val="28"/>
          <w:szCs w:val="28"/>
        </w:rPr>
        <w:lastRenderedPageBreak/>
        <w:tab/>
      </w:r>
      <w:r w:rsidR="00B2749E" w:rsidRPr="00895592">
        <w:rPr>
          <w:rFonts w:ascii="Times New Roman" w:hAnsi="Times New Roman" w:cs="Times New Roman"/>
          <w:sz w:val="28"/>
          <w:szCs w:val="28"/>
        </w:rPr>
        <w:t>Теплоснабжение социальных объектов и жилого фонда в Темрюкском районе осуществляется РМУП «Тепловые сети». Общее количество котельных - 42 шт., протяженность тепловых сетей составляет 32,2км, из них 0,39 км – ветхие.</w:t>
      </w:r>
      <w:r w:rsidRPr="00895592">
        <w:rPr>
          <w:rFonts w:ascii="Times New Roman" w:hAnsi="Times New Roman" w:cs="Times New Roman"/>
          <w:sz w:val="28"/>
          <w:szCs w:val="28"/>
        </w:rPr>
        <w:tab/>
      </w:r>
      <w:r w:rsidR="00B2749E" w:rsidRPr="00895592">
        <w:rPr>
          <w:rFonts w:ascii="Times New Roman" w:hAnsi="Times New Roman" w:cs="Times New Roman"/>
          <w:sz w:val="28"/>
          <w:szCs w:val="28"/>
        </w:rPr>
        <w:t>Потребности абонентов в тепловой энергии покрываются теплоснабжающей организацией полностью.</w:t>
      </w:r>
    </w:p>
    <w:p w:rsidR="008C7D5D" w:rsidRPr="00895592" w:rsidRDefault="008C7D5D" w:rsidP="008C7D5D">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592">
        <w:rPr>
          <w:rFonts w:ascii="Times New Roman" w:eastAsia="Times New Roman" w:hAnsi="Times New Roman" w:cs="Times New Roman"/>
          <w:kern w:val="0"/>
          <w:sz w:val="28"/>
          <w:szCs w:val="28"/>
          <w:lang w:eastAsia="ru-RU"/>
        </w:rPr>
        <w:t xml:space="preserve">РМУП «Тепловые сети» так же является несостоятельным (банкротом) по определению Арбитражного суда Краснодарского края (далее – АС КК) и возбуждено производство по делу № А32-40171/204. Определением АС КК от 25 февраля 2015 года в отношении РМУП «Тепловые сети» была введена процедура наблюдения. Решением АС КК от 7 апреля 2016 года по делу № А32-40171/2014 РМУП «Тепловые сети» (далее – должник) признано несостоятельным (банкротом), в отношении которого открыто конкурсное производство. </w:t>
      </w:r>
    </w:p>
    <w:p w:rsidR="008C7D5D" w:rsidRPr="00895592" w:rsidRDefault="008C7D5D" w:rsidP="008C7D5D">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592">
        <w:rPr>
          <w:rFonts w:ascii="Times New Roman" w:eastAsia="Times New Roman" w:hAnsi="Times New Roman" w:cs="Times New Roman"/>
          <w:kern w:val="0"/>
          <w:sz w:val="28"/>
          <w:szCs w:val="28"/>
          <w:lang w:eastAsia="ru-RU"/>
        </w:rPr>
        <w:t>РМУП «Тепловые сети» оплачивает задолженность в порядке ст.134 Федерального закона от 26 октября 202 года № 127-ФЗ «О несостоятельности (банкротстве)».</w:t>
      </w:r>
    </w:p>
    <w:p w:rsidR="008C7D5D" w:rsidRPr="00895592" w:rsidRDefault="008C7D5D" w:rsidP="008C7D5D">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592">
        <w:rPr>
          <w:rFonts w:ascii="Times New Roman" w:eastAsia="Times New Roman" w:hAnsi="Times New Roman" w:cs="Times New Roman"/>
          <w:kern w:val="0"/>
          <w:sz w:val="28"/>
          <w:szCs w:val="28"/>
          <w:lang w:eastAsia="ru-RU"/>
        </w:rPr>
        <w:t>В настоящее время по результатам продажи имущества должника посредством публичного предложения имущество приобретено                     ООО «АБИНСТРОЙ»(9 июля 2020 года</w:t>
      </w:r>
      <w:proofErr w:type="gramStart"/>
      <w:r w:rsidRPr="00895592">
        <w:rPr>
          <w:rFonts w:ascii="Times New Roman" w:eastAsia="Times New Roman" w:hAnsi="Times New Roman" w:cs="Times New Roman"/>
          <w:kern w:val="0"/>
          <w:sz w:val="28"/>
          <w:szCs w:val="28"/>
          <w:lang w:eastAsia="ru-RU"/>
        </w:rPr>
        <w:t xml:space="preserve"> )</w:t>
      </w:r>
      <w:proofErr w:type="gramEnd"/>
      <w:r w:rsidRPr="00895592">
        <w:rPr>
          <w:rFonts w:ascii="Times New Roman" w:eastAsia="Times New Roman" w:hAnsi="Times New Roman" w:cs="Times New Roman"/>
          <w:kern w:val="0"/>
          <w:sz w:val="28"/>
          <w:szCs w:val="28"/>
          <w:lang w:eastAsia="ru-RU"/>
        </w:rPr>
        <w:t>.</w:t>
      </w:r>
    </w:p>
    <w:p w:rsidR="008C7D5D" w:rsidRPr="00895592" w:rsidRDefault="008C7D5D" w:rsidP="008C7D5D">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592">
        <w:rPr>
          <w:rFonts w:ascii="Times New Roman" w:eastAsia="Times New Roman" w:hAnsi="Times New Roman" w:cs="Times New Roman"/>
          <w:kern w:val="0"/>
          <w:sz w:val="28"/>
          <w:szCs w:val="28"/>
          <w:lang w:eastAsia="ru-RU"/>
        </w:rPr>
        <w:t xml:space="preserve"> Денежные средства, полученные от покупателя по договору купли-продажи, планируется направить на погашение текущей кредиторской задолженности.</w:t>
      </w:r>
    </w:p>
    <w:p w:rsidR="008C7D5D" w:rsidRPr="00895592" w:rsidRDefault="008C7D5D" w:rsidP="008C7D5D">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5592">
        <w:rPr>
          <w:rFonts w:ascii="Times New Roman" w:eastAsia="Times New Roman" w:hAnsi="Times New Roman" w:cs="Times New Roman"/>
          <w:kern w:val="0"/>
          <w:sz w:val="28"/>
          <w:szCs w:val="28"/>
          <w:lang w:eastAsia="ru-RU"/>
        </w:rPr>
        <w:t>В данный момент предприятие РМУП «Тепловые сети» находится в стадии ликвидации.</w:t>
      </w:r>
    </w:p>
    <w:p w:rsidR="00776FE9" w:rsidRPr="00895592" w:rsidRDefault="000F2C5A" w:rsidP="00B2749E">
      <w:pPr>
        <w:spacing w:after="0" w:line="240" w:lineRule="auto"/>
        <w:jc w:val="both"/>
        <w:rPr>
          <w:rFonts w:ascii="Times New Roman" w:hAnsi="Times New Roman" w:cs="Times New Roman"/>
          <w:sz w:val="28"/>
          <w:szCs w:val="28"/>
        </w:rPr>
      </w:pPr>
      <w:r w:rsidRPr="00895592">
        <w:rPr>
          <w:rFonts w:ascii="Times New Roman" w:hAnsi="Times New Roman" w:cs="Times New Roman"/>
          <w:sz w:val="28"/>
          <w:szCs w:val="28"/>
        </w:rPr>
        <w:tab/>
      </w:r>
      <w:r w:rsidR="00B2749E" w:rsidRPr="00895592">
        <w:rPr>
          <w:rFonts w:ascii="Times New Roman" w:hAnsi="Times New Roman" w:cs="Times New Roman"/>
          <w:sz w:val="28"/>
          <w:szCs w:val="28"/>
        </w:rPr>
        <w:t xml:space="preserve">Кроме того, тепловую энергию и электроэнергию в районе вырабатывают для производственных целей следующие предприятия: </w:t>
      </w:r>
      <w:proofErr w:type="gramStart"/>
      <w:r w:rsidR="00B2749E" w:rsidRPr="00895592">
        <w:rPr>
          <w:rFonts w:ascii="Times New Roman" w:hAnsi="Times New Roman" w:cs="Times New Roman"/>
          <w:sz w:val="28"/>
          <w:szCs w:val="28"/>
        </w:rPr>
        <w:t>ОАО АПФ «</w:t>
      </w:r>
      <w:proofErr w:type="spellStart"/>
      <w:r w:rsidR="00B2749E" w:rsidRPr="00895592">
        <w:rPr>
          <w:rFonts w:ascii="Times New Roman" w:hAnsi="Times New Roman" w:cs="Times New Roman"/>
          <w:sz w:val="28"/>
          <w:szCs w:val="28"/>
        </w:rPr>
        <w:t>Фанагория</w:t>
      </w:r>
      <w:proofErr w:type="spellEnd"/>
      <w:r w:rsidR="00B2749E" w:rsidRPr="00895592">
        <w:rPr>
          <w:rFonts w:ascii="Times New Roman" w:hAnsi="Times New Roman" w:cs="Times New Roman"/>
          <w:sz w:val="28"/>
          <w:szCs w:val="28"/>
        </w:rPr>
        <w:t>» - 6,9 млн. кВт/час, АО АФ «Южная» - 0,2 млн. кВт/час, ООО «</w:t>
      </w:r>
      <w:proofErr w:type="spellStart"/>
      <w:r w:rsidR="00B2749E" w:rsidRPr="00895592">
        <w:rPr>
          <w:rFonts w:ascii="Times New Roman" w:hAnsi="Times New Roman" w:cs="Times New Roman"/>
          <w:sz w:val="28"/>
          <w:szCs w:val="28"/>
        </w:rPr>
        <w:t>Югнефтехимтранзит</w:t>
      </w:r>
      <w:proofErr w:type="spellEnd"/>
      <w:r w:rsidR="00B2749E" w:rsidRPr="00895592">
        <w:rPr>
          <w:rFonts w:ascii="Times New Roman" w:hAnsi="Times New Roman" w:cs="Times New Roman"/>
          <w:sz w:val="28"/>
          <w:szCs w:val="28"/>
        </w:rPr>
        <w:t>» - 0,4 млн. кВт/час, ООО «Пищевые ингредиенты» - объем их производства составил тепловой энергии – 150,7  тыс. Гкал</w:t>
      </w:r>
      <w:r w:rsidR="00776FE9" w:rsidRPr="00895592">
        <w:rPr>
          <w:rFonts w:ascii="Times New Roman" w:hAnsi="Times New Roman" w:cs="Times New Roman"/>
          <w:sz w:val="28"/>
          <w:szCs w:val="28"/>
        </w:rPr>
        <w:t>,</w:t>
      </w:r>
      <w:proofErr w:type="gramEnd"/>
    </w:p>
    <w:p w:rsidR="00B2749E" w:rsidRPr="00B2749E" w:rsidRDefault="00B2749E" w:rsidP="00B2749E">
      <w:pPr>
        <w:spacing w:after="0" w:line="240" w:lineRule="auto"/>
        <w:jc w:val="both"/>
        <w:rPr>
          <w:rFonts w:ascii="Times New Roman" w:hAnsi="Times New Roman" w:cs="Times New Roman"/>
          <w:sz w:val="28"/>
          <w:szCs w:val="28"/>
        </w:rPr>
      </w:pPr>
      <w:r w:rsidRPr="00895592">
        <w:rPr>
          <w:rFonts w:ascii="Times New Roman" w:hAnsi="Times New Roman" w:cs="Times New Roman"/>
          <w:sz w:val="28"/>
          <w:szCs w:val="28"/>
        </w:rPr>
        <w:t>электроэнергии -  74,9 млн. кВт/ч</w:t>
      </w:r>
      <w:r w:rsidR="00776FE9" w:rsidRPr="00895592">
        <w:rPr>
          <w:rFonts w:ascii="Times New Roman" w:hAnsi="Times New Roman" w:cs="Times New Roman"/>
          <w:sz w:val="28"/>
          <w:szCs w:val="28"/>
        </w:rPr>
        <w:t>ас.</w:t>
      </w:r>
    </w:p>
    <w:p w:rsidR="00AA419D" w:rsidRDefault="000F2C5A" w:rsidP="0041147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AA419D" w:rsidRPr="00AA419D">
        <w:rPr>
          <w:rFonts w:ascii="Times New Roman" w:hAnsi="Times New Roman" w:cs="Times New Roman"/>
          <w:sz w:val="28"/>
          <w:szCs w:val="28"/>
        </w:rPr>
        <w:t xml:space="preserve">После проведенного мониторинга </w:t>
      </w:r>
      <w:r w:rsidR="00AA419D">
        <w:rPr>
          <w:rFonts w:ascii="Times New Roman" w:hAnsi="Times New Roman" w:cs="Times New Roman"/>
          <w:sz w:val="28"/>
          <w:szCs w:val="28"/>
        </w:rPr>
        <w:t>среди потребителей  товаров, работ и ус</w:t>
      </w:r>
      <w:r w:rsidR="00AA419D" w:rsidRPr="00AA419D">
        <w:rPr>
          <w:rFonts w:ascii="Times New Roman" w:hAnsi="Times New Roman" w:cs="Times New Roman"/>
          <w:sz w:val="28"/>
          <w:szCs w:val="28"/>
        </w:rPr>
        <w:t>луг</w:t>
      </w:r>
      <w:r w:rsidR="00AA419D">
        <w:rPr>
          <w:rFonts w:ascii="Times New Roman" w:hAnsi="Times New Roman" w:cs="Times New Roman"/>
          <w:sz w:val="28"/>
          <w:szCs w:val="28"/>
        </w:rPr>
        <w:t xml:space="preserve"> степень удовлетворенности  количеством организаций приведена ниже:</w:t>
      </w:r>
    </w:p>
    <w:p w:rsidR="00411475" w:rsidRDefault="00411475" w:rsidP="00411475">
      <w:pPr>
        <w:spacing w:after="0" w:line="240" w:lineRule="auto"/>
        <w:jc w:val="both"/>
        <w:rPr>
          <w:rFonts w:ascii="Times New Roman" w:hAnsi="Times New Roman" w:cs="Times New Roman"/>
          <w:sz w:val="28"/>
          <w:szCs w:val="28"/>
        </w:rPr>
      </w:pPr>
    </w:p>
    <w:p w:rsidR="003507FD" w:rsidRDefault="003507FD" w:rsidP="00EF4B75">
      <w:pPr>
        <w:jc w:val="both"/>
        <w:rPr>
          <w:rFonts w:ascii="Times New Roman" w:hAnsi="Times New Roman" w:cs="Times New Roman"/>
          <w:sz w:val="28"/>
          <w:szCs w:val="28"/>
        </w:rPr>
      </w:pPr>
      <w:r>
        <w:rPr>
          <w:noProof/>
          <w:sz w:val="28"/>
          <w:szCs w:val="28"/>
          <w:lang w:eastAsia="ru-RU"/>
        </w:rPr>
        <w:drawing>
          <wp:inline distT="0" distB="0" distL="0" distR="0" wp14:anchorId="6D469A84" wp14:editId="48A2A8FF">
            <wp:extent cx="5429250" cy="2800350"/>
            <wp:effectExtent l="0" t="0" r="19050"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D6B4E" w:rsidRDefault="009D6B4E" w:rsidP="009D6B4E">
      <w:pPr>
        <w:rPr>
          <w:rFonts w:ascii="Times New Roman" w:hAnsi="Times New Roman" w:cs="Times New Roman"/>
          <w:sz w:val="28"/>
          <w:szCs w:val="28"/>
        </w:rPr>
      </w:pPr>
      <w:r>
        <w:rPr>
          <w:rFonts w:ascii="Times New Roman" w:hAnsi="Times New Roman" w:cs="Times New Roman"/>
          <w:sz w:val="28"/>
          <w:szCs w:val="28"/>
        </w:rPr>
        <w:lastRenderedPageBreak/>
        <w:tab/>
      </w:r>
      <w:r w:rsidRPr="009D6B4E">
        <w:rPr>
          <w:rFonts w:ascii="Times New Roman" w:hAnsi="Times New Roman" w:cs="Times New Roman"/>
          <w:sz w:val="28"/>
          <w:szCs w:val="28"/>
        </w:rPr>
        <w:t>После проведенного мониторинга об уровне цен организаций либо субъектов малого бизнеса в сфере теплоснабжения (производства тепловой энергии) сведения представлены ниже:</w:t>
      </w:r>
    </w:p>
    <w:p w:rsidR="009D6B4E" w:rsidRDefault="009D6B4E" w:rsidP="00EF4B75">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324C7990" wp14:editId="3AE05118">
            <wp:extent cx="5410200" cy="2619375"/>
            <wp:effectExtent l="0" t="0" r="19050"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D6B4E" w:rsidRDefault="009D6B4E" w:rsidP="00EF4B75">
      <w:pPr>
        <w:jc w:val="both"/>
        <w:rPr>
          <w:rFonts w:ascii="Times New Roman" w:hAnsi="Times New Roman" w:cs="Times New Roman"/>
          <w:sz w:val="28"/>
          <w:szCs w:val="28"/>
        </w:rPr>
      </w:pPr>
    </w:p>
    <w:p w:rsidR="003507FD" w:rsidRPr="00EF4B75" w:rsidRDefault="003507FD" w:rsidP="00EF4B75">
      <w:pPr>
        <w:jc w:val="both"/>
        <w:rPr>
          <w:rFonts w:ascii="Times New Roman" w:hAnsi="Times New Roman" w:cs="Times New Roman"/>
          <w:sz w:val="28"/>
          <w:szCs w:val="28"/>
        </w:rPr>
      </w:pPr>
      <w:r w:rsidRPr="003507FD">
        <w:rPr>
          <w:rFonts w:ascii="Times New Roman" w:hAnsi="Times New Roman" w:cs="Times New Roman"/>
          <w:sz w:val="28"/>
          <w:szCs w:val="28"/>
        </w:rPr>
        <w:t>После проведенного мониторинга о качестве услуг организаций либо субъектов малого бизнеса в сфере теплоснабжения (производства тепловой энергии) сведения представлены ниже:</w:t>
      </w:r>
    </w:p>
    <w:p w:rsidR="00B22042" w:rsidRDefault="00E6397E" w:rsidP="00EF4B75">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2676525"/>
            <wp:effectExtent l="0" t="0" r="19050" b="952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22042" w:rsidRDefault="00B22042" w:rsidP="00A45E9F">
      <w:pPr>
        <w:spacing w:after="0" w:line="240" w:lineRule="auto"/>
        <w:jc w:val="both"/>
        <w:rPr>
          <w:rFonts w:ascii="Times New Roman" w:hAnsi="Times New Roman" w:cs="Times New Roman"/>
          <w:sz w:val="28"/>
          <w:szCs w:val="28"/>
        </w:rPr>
      </w:pPr>
    </w:p>
    <w:p w:rsidR="00091ED8" w:rsidRDefault="0085410C" w:rsidP="008438CA">
      <w:pPr>
        <w:spacing w:after="0" w:line="240" w:lineRule="auto"/>
        <w:ind w:firstLine="709"/>
        <w:jc w:val="both"/>
        <w:rPr>
          <w:rFonts w:ascii="Times New Roman" w:hAnsi="Times New Roman" w:cs="Times New Roman"/>
          <w:sz w:val="28"/>
          <w:szCs w:val="28"/>
        </w:rPr>
      </w:pPr>
      <w:r w:rsidRPr="0085410C">
        <w:rPr>
          <w:rFonts w:ascii="Times New Roman" w:hAnsi="Times New Roman" w:cs="Times New Roman"/>
          <w:sz w:val="28"/>
          <w:szCs w:val="28"/>
        </w:rPr>
        <w:t>После проведенного мониторинга о возможности выбора  товаров и услуг по уровню цен (в течение 3 лет) организаций либо субъектов малого бизнеса в сфере теплоснабжения (производства тепловой энергии) сведения представлены ниже:</w:t>
      </w:r>
    </w:p>
    <w:p w:rsidR="0085410C" w:rsidRDefault="0085410C" w:rsidP="008438CA">
      <w:pPr>
        <w:spacing w:after="0" w:line="240" w:lineRule="auto"/>
        <w:ind w:firstLine="709"/>
        <w:jc w:val="both"/>
        <w:rPr>
          <w:rFonts w:ascii="Times New Roman" w:hAnsi="Times New Roman" w:cs="Times New Roman"/>
          <w:sz w:val="28"/>
          <w:szCs w:val="28"/>
        </w:rPr>
      </w:pPr>
    </w:p>
    <w:p w:rsidR="0085410C" w:rsidRDefault="0085410C" w:rsidP="008438CA">
      <w:pPr>
        <w:spacing w:after="0" w:line="240" w:lineRule="auto"/>
        <w:ind w:firstLine="709"/>
        <w:jc w:val="both"/>
        <w:rPr>
          <w:rFonts w:ascii="Times New Roman" w:hAnsi="Times New Roman" w:cs="Times New Roman"/>
          <w:sz w:val="28"/>
          <w:szCs w:val="28"/>
        </w:rPr>
      </w:pPr>
      <w:r>
        <w:rPr>
          <w:noProof/>
          <w:sz w:val="28"/>
          <w:szCs w:val="28"/>
          <w:lang w:eastAsia="ru-RU"/>
        </w:rPr>
        <w:lastRenderedPageBreak/>
        <w:drawing>
          <wp:inline distT="0" distB="0" distL="0" distR="0" wp14:anchorId="1EA193CF" wp14:editId="37B0278B">
            <wp:extent cx="5410200" cy="2571750"/>
            <wp:effectExtent l="0" t="0" r="19050"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D3817" w:rsidRDefault="002D3817" w:rsidP="00625728">
      <w:pPr>
        <w:spacing w:after="0" w:line="240" w:lineRule="auto"/>
        <w:ind w:firstLine="709"/>
        <w:jc w:val="center"/>
        <w:rPr>
          <w:rFonts w:ascii="Times New Roman" w:hAnsi="Times New Roman" w:cs="Times New Roman"/>
          <w:sz w:val="28"/>
          <w:szCs w:val="28"/>
        </w:rPr>
      </w:pPr>
    </w:p>
    <w:p w:rsidR="00625728" w:rsidRDefault="00625728" w:rsidP="00625728">
      <w:pPr>
        <w:spacing w:after="0" w:line="240" w:lineRule="auto"/>
        <w:ind w:firstLine="709"/>
        <w:jc w:val="center"/>
        <w:rPr>
          <w:rFonts w:ascii="Times New Roman" w:hAnsi="Times New Roman" w:cs="Times New Roman"/>
          <w:sz w:val="28"/>
          <w:szCs w:val="28"/>
        </w:rPr>
      </w:pPr>
      <w:r>
        <w:rPr>
          <w:rFonts w:ascii="Times New Roman" w:hAnsi="Times New Roman" w:cs="Times New Roman"/>
          <w:sz w:val="28"/>
          <w:szCs w:val="28"/>
        </w:rPr>
        <w:t>Оценка состояния конкуренции и конкурентной среды.</w:t>
      </w:r>
    </w:p>
    <w:p w:rsidR="00091ED8" w:rsidRPr="00091ED8" w:rsidRDefault="00091ED8" w:rsidP="00091ED8">
      <w:pPr>
        <w:spacing w:after="0" w:line="240" w:lineRule="auto"/>
        <w:ind w:firstLine="709"/>
        <w:jc w:val="both"/>
        <w:rPr>
          <w:rFonts w:ascii="Times New Roman" w:hAnsi="Times New Roman" w:cs="Times New Roman"/>
          <w:sz w:val="28"/>
          <w:szCs w:val="28"/>
        </w:rPr>
      </w:pPr>
      <w:r w:rsidRPr="00091ED8">
        <w:rPr>
          <w:rFonts w:ascii="Times New Roman" w:hAnsi="Times New Roman" w:cs="Times New Roman"/>
          <w:sz w:val="28"/>
          <w:szCs w:val="28"/>
        </w:rPr>
        <w:t xml:space="preserve">После проведенного мониторинга </w:t>
      </w:r>
      <w:r w:rsidR="0085410C">
        <w:rPr>
          <w:rFonts w:ascii="Times New Roman" w:hAnsi="Times New Roman" w:cs="Times New Roman"/>
          <w:sz w:val="28"/>
          <w:szCs w:val="28"/>
        </w:rPr>
        <w:t xml:space="preserve">среди потребителей товаров и услуг характеристиками качествами товаров и услуг по видам деятельности </w:t>
      </w:r>
      <w:r w:rsidRPr="00091ED8">
        <w:rPr>
          <w:rFonts w:ascii="Times New Roman" w:hAnsi="Times New Roman" w:cs="Times New Roman"/>
          <w:sz w:val="28"/>
          <w:szCs w:val="28"/>
        </w:rPr>
        <w:t>представлены ниже:</w:t>
      </w:r>
    </w:p>
    <w:p w:rsidR="007637BC" w:rsidRDefault="007637BC" w:rsidP="00707669">
      <w:pPr>
        <w:spacing w:after="0" w:line="240" w:lineRule="auto"/>
        <w:ind w:firstLine="709"/>
        <w:jc w:val="both"/>
        <w:rPr>
          <w:rFonts w:ascii="Times New Roman" w:hAnsi="Times New Roman" w:cs="Times New Roman"/>
          <w:sz w:val="28"/>
          <w:szCs w:val="28"/>
        </w:rPr>
      </w:pPr>
    </w:p>
    <w:p w:rsidR="007637BC" w:rsidRDefault="00473151" w:rsidP="00707669">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10200" cy="2609850"/>
            <wp:effectExtent l="0" t="0" r="19050"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637BC" w:rsidRDefault="007637BC" w:rsidP="00707669">
      <w:pPr>
        <w:spacing w:after="0" w:line="240" w:lineRule="auto"/>
        <w:ind w:firstLine="709"/>
        <w:jc w:val="both"/>
        <w:rPr>
          <w:rFonts w:ascii="Times New Roman" w:hAnsi="Times New Roman" w:cs="Times New Roman"/>
          <w:sz w:val="28"/>
          <w:szCs w:val="28"/>
        </w:rPr>
      </w:pPr>
    </w:p>
    <w:p w:rsidR="00C53E35" w:rsidRPr="003A106D" w:rsidRDefault="00C53E35" w:rsidP="003A106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3A106D">
        <w:rPr>
          <w:rFonts w:ascii="Times New Roman" w:eastAsia="Calibri" w:hAnsi="Times New Roman" w:cs="Times New Roman"/>
          <w:kern w:val="0"/>
          <w:sz w:val="28"/>
          <w:szCs w:val="28"/>
          <w:u w:val="single"/>
          <w:lang w:eastAsia="en-US"/>
        </w:rPr>
        <w:t>Рынок выполнения работ по содержанию и текущему ремонту общего имущества собственников помещений в многоквартирном доме.</w:t>
      </w:r>
    </w:p>
    <w:p w:rsidR="00C53E35" w:rsidRPr="003A106D" w:rsidRDefault="00C53E35" w:rsidP="003A106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3A106D">
        <w:rPr>
          <w:rFonts w:ascii="Times New Roman" w:eastAsia="Calibri" w:hAnsi="Times New Roman" w:cs="Times New Roman"/>
          <w:kern w:val="0"/>
          <w:sz w:val="28"/>
          <w:szCs w:val="28"/>
          <w:lang w:eastAsia="en-US"/>
        </w:rPr>
        <w:t xml:space="preserve">Общее количество многоквартирных домов на территории Темрюкского района составляет 461 шт., из них количество многоквартирных домов, находящихся в управлении управляющей организации – </w:t>
      </w:r>
      <w:r w:rsidR="00310C4E" w:rsidRPr="003A106D">
        <w:rPr>
          <w:rFonts w:ascii="Times New Roman" w:eastAsia="Calibri" w:hAnsi="Times New Roman" w:cs="Times New Roman"/>
          <w:kern w:val="0"/>
          <w:sz w:val="28"/>
          <w:szCs w:val="28"/>
          <w:lang w:eastAsia="en-US"/>
        </w:rPr>
        <w:t>98</w:t>
      </w:r>
      <w:r w:rsidRPr="003A106D">
        <w:rPr>
          <w:rFonts w:ascii="Times New Roman" w:eastAsia="Calibri" w:hAnsi="Times New Roman" w:cs="Times New Roman"/>
          <w:kern w:val="0"/>
          <w:sz w:val="28"/>
          <w:szCs w:val="28"/>
          <w:lang w:eastAsia="en-US"/>
        </w:rPr>
        <w:t xml:space="preserve">, количество многоквартирных домов, находящихся в управлении товарищества собственников жилья – </w:t>
      </w:r>
      <w:r w:rsidR="00310C4E" w:rsidRPr="003A106D">
        <w:rPr>
          <w:rFonts w:ascii="Times New Roman" w:eastAsia="Calibri" w:hAnsi="Times New Roman" w:cs="Times New Roman"/>
          <w:kern w:val="0"/>
          <w:sz w:val="28"/>
          <w:szCs w:val="28"/>
          <w:lang w:eastAsia="en-US"/>
        </w:rPr>
        <w:t>5</w:t>
      </w:r>
      <w:r w:rsidRPr="003A106D">
        <w:rPr>
          <w:rFonts w:ascii="Times New Roman" w:eastAsia="Calibri" w:hAnsi="Times New Roman" w:cs="Times New Roman"/>
          <w:kern w:val="0"/>
          <w:sz w:val="28"/>
          <w:szCs w:val="28"/>
          <w:lang w:eastAsia="en-US"/>
        </w:rPr>
        <w:t>, находящихся в непосредственном управлении – 3</w:t>
      </w:r>
      <w:r w:rsidR="00310C4E" w:rsidRPr="003A106D">
        <w:rPr>
          <w:rFonts w:ascii="Times New Roman" w:eastAsia="Calibri" w:hAnsi="Times New Roman" w:cs="Times New Roman"/>
          <w:kern w:val="0"/>
          <w:sz w:val="28"/>
          <w:szCs w:val="28"/>
          <w:lang w:eastAsia="en-US"/>
        </w:rPr>
        <w:t>58</w:t>
      </w:r>
      <w:r w:rsidR="005A1A02" w:rsidRPr="003A106D">
        <w:rPr>
          <w:rFonts w:ascii="Times New Roman" w:eastAsia="Calibri" w:hAnsi="Times New Roman" w:cs="Times New Roman"/>
          <w:kern w:val="0"/>
          <w:sz w:val="28"/>
          <w:szCs w:val="28"/>
          <w:lang w:eastAsia="en-US"/>
        </w:rPr>
        <w:t>, что выше на 9,4 %.</w:t>
      </w:r>
      <w:r w:rsidRPr="003A106D">
        <w:rPr>
          <w:rFonts w:ascii="Times New Roman" w:eastAsia="Calibri" w:hAnsi="Times New Roman" w:cs="Times New Roman"/>
          <w:kern w:val="0"/>
          <w:sz w:val="28"/>
          <w:szCs w:val="28"/>
          <w:lang w:eastAsia="en-US"/>
        </w:rPr>
        <w:t xml:space="preserve"> Деятельность по управлению многоквартирных домов осуществляется управляющими организациями на основании лицензии на осуществление предпринимательской деятельности по управлению многоквартирными домами</w:t>
      </w:r>
      <w:proofErr w:type="gramEnd"/>
      <w:r w:rsidRPr="003A106D">
        <w:rPr>
          <w:rFonts w:ascii="Times New Roman" w:eastAsia="Calibri" w:hAnsi="Times New Roman" w:cs="Times New Roman"/>
          <w:kern w:val="0"/>
          <w:sz w:val="28"/>
          <w:szCs w:val="28"/>
          <w:lang w:eastAsia="en-US"/>
        </w:rPr>
        <w:t>, выданной органом государственного жилищного надзора на основании решения лицензионной комиссии субъекта РФ.</w:t>
      </w:r>
    </w:p>
    <w:p w:rsidR="00C53E35" w:rsidRPr="003A106D" w:rsidRDefault="00C53E35" w:rsidP="003A106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A106D">
        <w:rPr>
          <w:rFonts w:ascii="Times New Roman" w:eastAsia="Calibri" w:hAnsi="Times New Roman" w:cs="Times New Roman"/>
          <w:kern w:val="0"/>
          <w:sz w:val="28"/>
          <w:szCs w:val="28"/>
          <w:lang w:eastAsia="en-US"/>
        </w:rPr>
        <w:t xml:space="preserve">За счет средств уплаченных собственниками имущества в многоквартирных домах в НКО «Фонд капремонта» проведен капитальный </w:t>
      </w:r>
      <w:r w:rsidRPr="003A106D">
        <w:rPr>
          <w:rFonts w:ascii="Times New Roman" w:eastAsia="Calibri" w:hAnsi="Times New Roman" w:cs="Times New Roman"/>
          <w:kern w:val="0"/>
          <w:sz w:val="28"/>
          <w:szCs w:val="28"/>
          <w:lang w:eastAsia="en-US"/>
        </w:rPr>
        <w:lastRenderedPageBreak/>
        <w:t>ремонт 2</w:t>
      </w:r>
      <w:r w:rsidR="00310C4E" w:rsidRPr="003A106D">
        <w:rPr>
          <w:rFonts w:ascii="Times New Roman" w:eastAsia="Calibri" w:hAnsi="Times New Roman" w:cs="Times New Roman"/>
          <w:kern w:val="0"/>
          <w:sz w:val="28"/>
          <w:szCs w:val="28"/>
          <w:lang w:eastAsia="en-US"/>
        </w:rPr>
        <w:t>9</w:t>
      </w:r>
      <w:r w:rsidRPr="003A106D">
        <w:rPr>
          <w:rFonts w:ascii="Times New Roman" w:eastAsia="Calibri" w:hAnsi="Times New Roman" w:cs="Times New Roman"/>
          <w:kern w:val="0"/>
          <w:sz w:val="28"/>
          <w:szCs w:val="28"/>
          <w:lang w:eastAsia="en-US"/>
        </w:rPr>
        <w:t xml:space="preserve"> многоквартирного дома расположенных на территории Темрюкского района (городском и сельских поселениях)</w:t>
      </w:r>
      <w:proofErr w:type="gramStart"/>
      <w:r w:rsidRPr="003A106D">
        <w:rPr>
          <w:rFonts w:ascii="Times New Roman" w:eastAsia="Calibri" w:hAnsi="Times New Roman" w:cs="Times New Roman"/>
          <w:kern w:val="0"/>
          <w:sz w:val="28"/>
          <w:szCs w:val="28"/>
          <w:lang w:eastAsia="en-US"/>
        </w:rPr>
        <w:t>,</w:t>
      </w:r>
      <w:r w:rsidR="009C140F" w:rsidRPr="003A106D">
        <w:rPr>
          <w:rFonts w:ascii="Times New Roman" w:eastAsia="Calibri" w:hAnsi="Times New Roman" w:cs="Times New Roman"/>
          <w:kern w:val="0"/>
          <w:sz w:val="28"/>
          <w:szCs w:val="28"/>
          <w:lang w:eastAsia="en-US"/>
        </w:rPr>
        <w:t>ч</w:t>
      </w:r>
      <w:proofErr w:type="gramEnd"/>
      <w:r w:rsidR="009C140F" w:rsidRPr="003A106D">
        <w:rPr>
          <w:rFonts w:ascii="Times New Roman" w:eastAsia="Calibri" w:hAnsi="Times New Roman" w:cs="Times New Roman"/>
          <w:kern w:val="0"/>
          <w:sz w:val="28"/>
          <w:szCs w:val="28"/>
          <w:lang w:eastAsia="en-US"/>
        </w:rPr>
        <w:t>то выше  20</w:t>
      </w:r>
      <w:r w:rsidR="005F2173" w:rsidRPr="003A106D">
        <w:rPr>
          <w:rFonts w:ascii="Times New Roman" w:eastAsia="Calibri" w:hAnsi="Times New Roman" w:cs="Times New Roman"/>
          <w:kern w:val="0"/>
          <w:sz w:val="28"/>
          <w:szCs w:val="28"/>
          <w:lang w:eastAsia="en-US"/>
        </w:rPr>
        <w:t>19</w:t>
      </w:r>
      <w:r w:rsidR="009C140F" w:rsidRPr="003A106D">
        <w:rPr>
          <w:rFonts w:ascii="Times New Roman" w:eastAsia="Calibri" w:hAnsi="Times New Roman" w:cs="Times New Roman"/>
          <w:kern w:val="0"/>
          <w:sz w:val="28"/>
          <w:szCs w:val="28"/>
          <w:lang w:eastAsia="en-US"/>
        </w:rPr>
        <w:t xml:space="preserve"> года на </w:t>
      </w:r>
      <w:r w:rsidR="005A1A02" w:rsidRPr="003A106D">
        <w:rPr>
          <w:rFonts w:ascii="Times New Roman" w:eastAsia="Calibri" w:hAnsi="Times New Roman" w:cs="Times New Roman"/>
          <w:kern w:val="0"/>
          <w:sz w:val="28"/>
          <w:szCs w:val="28"/>
          <w:lang w:eastAsia="en-US"/>
        </w:rPr>
        <w:t>27,5</w:t>
      </w:r>
      <w:r w:rsidR="009C140F" w:rsidRPr="003A106D">
        <w:rPr>
          <w:rFonts w:ascii="Times New Roman" w:eastAsia="Calibri" w:hAnsi="Times New Roman" w:cs="Times New Roman"/>
          <w:kern w:val="0"/>
          <w:sz w:val="28"/>
          <w:szCs w:val="28"/>
          <w:lang w:eastAsia="en-US"/>
        </w:rPr>
        <w:t xml:space="preserve"> %</w:t>
      </w:r>
      <w:r w:rsidRPr="003A106D">
        <w:rPr>
          <w:rFonts w:ascii="Times New Roman" w:eastAsia="Calibri" w:hAnsi="Times New Roman" w:cs="Times New Roman"/>
          <w:kern w:val="0"/>
          <w:sz w:val="28"/>
          <w:szCs w:val="28"/>
          <w:lang w:eastAsia="en-US"/>
        </w:rPr>
        <w:t xml:space="preserve"> основной ремонт замена кровли. </w:t>
      </w:r>
    </w:p>
    <w:p w:rsidR="004C1767" w:rsidRDefault="003A106D" w:rsidP="003A106D">
      <w:pPr>
        <w:pStyle w:val="Default"/>
        <w:jc w:val="both"/>
        <w:rPr>
          <w:rFonts w:eastAsia="Calibri"/>
          <w:sz w:val="28"/>
          <w:szCs w:val="28"/>
        </w:rPr>
      </w:pPr>
      <w:r>
        <w:rPr>
          <w:rFonts w:eastAsia="Calibri"/>
          <w:sz w:val="28"/>
          <w:szCs w:val="28"/>
        </w:rPr>
        <w:tab/>
      </w:r>
      <w:r w:rsidR="00C53E35" w:rsidRPr="003A106D">
        <w:rPr>
          <w:rFonts w:eastAsia="Calibri"/>
          <w:sz w:val="28"/>
          <w:szCs w:val="28"/>
        </w:rPr>
        <w:t>После проведенного мониторинга о достаточности количества организаций либо субъектов малого бизнеса в сфере выполнения работ по содержанию и текущему ремонту общего имущества собственников помещений в многоквартирном доме сведения представлены ниже</w:t>
      </w:r>
      <w:r>
        <w:rPr>
          <w:rFonts w:eastAsia="Calibri"/>
          <w:sz w:val="28"/>
          <w:szCs w:val="28"/>
        </w:rPr>
        <w:t>:</w:t>
      </w:r>
    </w:p>
    <w:p w:rsidR="003A106D" w:rsidRDefault="003A106D" w:rsidP="003A106D">
      <w:pPr>
        <w:pStyle w:val="Default"/>
        <w:jc w:val="both"/>
        <w:rPr>
          <w:rFonts w:eastAsia="Calibri"/>
          <w:sz w:val="28"/>
          <w:szCs w:val="28"/>
        </w:rPr>
      </w:pPr>
    </w:p>
    <w:p w:rsidR="003A106D" w:rsidRDefault="00994E1A" w:rsidP="003A106D">
      <w:pPr>
        <w:pStyle w:val="Default"/>
        <w:jc w:val="both"/>
        <w:rPr>
          <w:rFonts w:eastAsia="Calibri"/>
          <w:sz w:val="28"/>
          <w:szCs w:val="28"/>
        </w:rPr>
      </w:pPr>
      <w:r>
        <w:rPr>
          <w:rFonts w:eastAsia="Calibri"/>
          <w:noProof/>
          <w:sz w:val="28"/>
          <w:szCs w:val="28"/>
          <w:lang w:eastAsia="ru-RU"/>
        </w:rPr>
        <w:drawing>
          <wp:inline distT="0" distB="0" distL="0" distR="0">
            <wp:extent cx="5486400" cy="2647950"/>
            <wp:effectExtent l="0" t="0" r="19050" b="1905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A106D" w:rsidRDefault="003A106D" w:rsidP="003A106D">
      <w:pPr>
        <w:pStyle w:val="Default"/>
        <w:jc w:val="both"/>
        <w:rPr>
          <w:rFonts w:eastAsia="Calibri"/>
          <w:sz w:val="28"/>
          <w:szCs w:val="28"/>
        </w:rPr>
      </w:pPr>
    </w:p>
    <w:p w:rsidR="00310C4E" w:rsidRDefault="00994E1A" w:rsidP="00C53E35">
      <w:pPr>
        <w:pStyle w:val="Default"/>
        <w:jc w:val="both"/>
        <w:rPr>
          <w:rFonts w:eastAsia="Calibri"/>
          <w:sz w:val="28"/>
          <w:szCs w:val="28"/>
        </w:rPr>
      </w:pPr>
      <w:r>
        <w:rPr>
          <w:rFonts w:eastAsia="Calibri"/>
          <w:sz w:val="28"/>
          <w:szCs w:val="28"/>
        </w:rPr>
        <w:t>По удовлетворенности качеством предоставляемых услуг:</w:t>
      </w:r>
    </w:p>
    <w:p w:rsidR="00994E1A" w:rsidRDefault="00994E1A" w:rsidP="00C53E35">
      <w:pPr>
        <w:pStyle w:val="Default"/>
        <w:jc w:val="both"/>
        <w:rPr>
          <w:rFonts w:eastAsia="Calibri"/>
          <w:sz w:val="28"/>
          <w:szCs w:val="28"/>
        </w:rPr>
      </w:pPr>
    </w:p>
    <w:p w:rsidR="00994E1A" w:rsidRDefault="00994E1A" w:rsidP="00C53E35">
      <w:pPr>
        <w:pStyle w:val="Default"/>
        <w:jc w:val="both"/>
        <w:rPr>
          <w:rFonts w:eastAsia="Calibri"/>
          <w:sz w:val="28"/>
          <w:szCs w:val="28"/>
        </w:rPr>
      </w:pPr>
      <w:r>
        <w:rPr>
          <w:rFonts w:eastAsia="Calibri"/>
          <w:noProof/>
          <w:sz w:val="28"/>
          <w:szCs w:val="28"/>
          <w:lang w:eastAsia="ru-RU"/>
        </w:rPr>
        <w:drawing>
          <wp:inline distT="0" distB="0" distL="0" distR="0">
            <wp:extent cx="5610225" cy="2581275"/>
            <wp:effectExtent l="0" t="0" r="9525"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994E1A" w:rsidRDefault="00994E1A" w:rsidP="00C53E35">
      <w:pPr>
        <w:pStyle w:val="Default"/>
        <w:jc w:val="both"/>
        <w:rPr>
          <w:rFonts w:eastAsia="Calibri"/>
          <w:sz w:val="28"/>
          <w:szCs w:val="28"/>
        </w:rPr>
      </w:pPr>
    </w:p>
    <w:p w:rsidR="007A3BA4" w:rsidRDefault="007A3BA4" w:rsidP="007A3BA4">
      <w:pPr>
        <w:pStyle w:val="Default"/>
        <w:jc w:val="both"/>
        <w:rPr>
          <w:rFonts w:eastAsia="Calibri"/>
          <w:sz w:val="28"/>
          <w:szCs w:val="28"/>
        </w:rPr>
      </w:pPr>
      <w:r>
        <w:rPr>
          <w:rFonts w:eastAsia="Calibri"/>
          <w:sz w:val="28"/>
          <w:szCs w:val="28"/>
        </w:rPr>
        <w:t>По удовлетворенности уровнем цен на  услуги:</w:t>
      </w:r>
    </w:p>
    <w:p w:rsidR="007A3BA4" w:rsidRDefault="007A3BA4" w:rsidP="007A3BA4">
      <w:pPr>
        <w:pStyle w:val="Default"/>
        <w:jc w:val="both"/>
        <w:rPr>
          <w:rFonts w:eastAsia="Calibri"/>
          <w:sz w:val="28"/>
          <w:szCs w:val="28"/>
        </w:rPr>
      </w:pPr>
    </w:p>
    <w:p w:rsidR="007A3BA4" w:rsidRDefault="007A3BA4" w:rsidP="007A3BA4">
      <w:pPr>
        <w:pStyle w:val="Default"/>
        <w:jc w:val="both"/>
        <w:rPr>
          <w:rFonts w:eastAsia="Calibri"/>
          <w:sz w:val="28"/>
          <w:szCs w:val="28"/>
        </w:rPr>
      </w:pPr>
      <w:r>
        <w:rPr>
          <w:rFonts w:eastAsia="Calibri"/>
          <w:noProof/>
          <w:sz w:val="28"/>
          <w:szCs w:val="28"/>
          <w:lang w:eastAsia="ru-RU"/>
        </w:rPr>
        <w:lastRenderedPageBreak/>
        <w:drawing>
          <wp:inline distT="0" distB="0" distL="0" distR="0">
            <wp:extent cx="5391150" cy="2752725"/>
            <wp:effectExtent l="0" t="0" r="19050" b="952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994E1A" w:rsidRDefault="00994E1A" w:rsidP="00C53E35">
      <w:pPr>
        <w:pStyle w:val="Default"/>
        <w:jc w:val="both"/>
        <w:rPr>
          <w:rFonts w:eastAsia="Calibri"/>
          <w:sz w:val="28"/>
          <w:szCs w:val="28"/>
        </w:rPr>
      </w:pPr>
    </w:p>
    <w:p w:rsidR="004C1767" w:rsidRPr="00641D27" w:rsidRDefault="004C1767" w:rsidP="00641D27">
      <w:pPr>
        <w:pStyle w:val="Default"/>
        <w:shd w:val="clear" w:color="auto" w:fill="FFFFFF" w:themeFill="background1"/>
        <w:ind w:firstLine="708"/>
        <w:jc w:val="both"/>
        <w:rPr>
          <w:color w:val="auto"/>
          <w:sz w:val="28"/>
          <w:szCs w:val="28"/>
          <w:u w:val="single"/>
        </w:rPr>
      </w:pPr>
      <w:r w:rsidRPr="00641D27">
        <w:rPr>
          <w:color w:val="auto"/>
          <w:sz w:val="28"/>
          <w:szCs w:val="28"/>
          <w:u w:val="single"/>
        </w:rPr>
        <w:t>Рынок поставки сжиженного газа в баллонах.</w:t>
      </w:r>
    </w:p>
    <w:p w:rsidR="005B0476" w:rsidRPr="00641D27" w:rsidRDefault="00310C4E" w:rsidP="00641D27">
      <w:pPr>
        <w:pStyle w:val="Default"/>
        <w:shd w:val="clear" w:color="auto" w:fill="FFFFFF" w:themeFill="background1"/>
        <w:ind w:firstLine="708"/>
        <w:jc w:val="both"/>
        <w:rPr>
          <w:color w:val="auto"/>
          <w:sz w:val="28"/>
          <w:szCs w:val="28"/>
        </w:rPr>
      </w:pPr>
      <w:r w:rsidRPr="00641D27">
        <w:rPr>
          <w:color w:val="auto"/>
          <w:sz w:val="28"/>
          <w:szCs w:val="28"/>
        </w:rPr>
        <w:t xml:space="preserve">Протяженность сетей газораспределения и </w:t>
      </w:r>
      <w:proofErr w:type="spellStart"/>
      <w:r w:rsidRPr="00641D27">
        <w:rPr>
          <w:color w:val="auto"/>
          <w:sz w:val="28"/>
          <w:szCs w:val="28"/>
        </w:rPr>
        <w:t>газопотребления</w:t>
      </w:r>
      <w:proofErr w:type="spellEnd"/>
      <w:r w:rsidRPr="00641D27">
        <w:rPr>
          <w:color w:val="auto"/>
          <w:sz w:val="28"/>
          <w:szCs w:val="28"/>
        </w:rPr>
        <w:t xml:space="preserve"> в зоне обслуживание филиал № 13 всего</w:t>
      </w:r>
      <w:r w:rsidR="005B0476" w:rsidRPr="00641D27">
        <w:rPr>
          <w:color w:val="auto"/>
          <w:sz w:val="28"/>
          <w:szCs w:val="28"/>
        </w:rPr>
        <w:t xml:space="preserve"> </w:t>
      </w:r>
      <w:proofErr w:type="spellStart"/>
      <w:r w:rsidR="005B0476" w:rsidRPr="00641D27">
        <w:rPr>
          <w:color w:val="auto"/>
          <w:sz w:val="28"/>
          <w:szCs w:val="28"/>
        </w:rPr>
        <w:t>состовляет</w:t>
      </w:r>
      <w:proofErr w:type="spellEnd"/>
      <w:r w:rsidR="005B0476" w:rsidRPr="00641D27">
        <w:rPr>
          <w:color w:val="auto"/>
          <w:sz w:val="28"/>
          <w:szCs w:val="28"/>
        </w:rPr>
        <w:t xml:space="preserve"> 2489,768 км из них:</w:t>
      </w:r>
      <w:r w:rsidRPr="00641D27">
        <w:rPr>
          <w:color w:val="auto"/>
          <w:sz w:val="28"/>
          <w:szCs w:val="28"/>
        </w:rPr>
        <w:t xml:space="preserve"> </w:t>
      </w:r>
    </w:p>
    <w:p w:rsidR="004C1767"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распределительных газопроводов – 18</w:t>
      </w:r>
      <w:r w:rsidR="005B0476" w:rsidRPr="00641D27">
        <w:rPr>
          <w:color w:val="auto"/>
          <w:sz w:val="28"/>
          <w:szCs w:val="28"/>
        </w:rPr>
        <w:t>70</w:t>
      </w:r>
      <w:r w:rsidRPr="00641D27">
        <w:rPr>
          <w:color w:val="auto"/>
          <w:sz w:val="28"/>
          <w:szCs w:val="28"/>
        </w:rPr>
        <w:t>,</w:t>
      </w:r>
      <w:r w:rsidR="005B0476" w:rsidRPr="00641D27">
        <w:rPr>
          <w:color w:val="auto"/>
          <w:sz w:val="28"/>
          <w:szCs w:val="28"/>
        </w:rPr>
        <w:t>658</w:t>
      </w:r>
      <w:r w:rsidRPr="00641D27">
        <w:rPr>
          <w:color w:val="auto"/>
          <w:sz w:val="28"/>
          <w:szCs w:val="28"/>
        </w:rPr>
        <w:t xml:space="preserve"> км;</w:t>
      </w:r>
    </w:p>
    <w:p w:rsidR="004C1767"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 xml:space="preserve">газопроводов внутренних </w:t>
      </w:r>
      <w:r w:rsidR="005B0476" w:rsidRPr="00641D27">
        <w:rPr>
          <w:color w:val="auto"/>
          <w:sz w:val="28"/>
          <w:szCs w:val="28"/>
        </w:rPr>
        <w:t>–</w:t>
      </w:r>
      <w:r w:rsidRPr="00641D27">
        <w:rPr>
          <w:color w:val="auto"/>
          <w:sz w:val="28"/>
          <w:szCs w:val="28"/>
        </w:rPr>
        <w:t xml:space="preserve"> </w:t>
      </w:r>
      <w:r w:rsidR="005B0476" w:rsidRPr="00641D27">
        <w:rPr>
          <w:color w:val="auto"/>
          <w:sz w:val="28"/>
          <w:szCs w:val="28"/>
        </w:rPr>
        <w:t>619,11</w:t>
      </w:r>
      <w:r w:rsidRPr="00641D27">
        <w:rPr>
          <w:color w:val="auto"/>
          <w:sz w:val="28"/>
          <w:szCs w:val="28"/>
        </w:rPr>
        <w:t xml:space="preserve"> км; </w:t>
      </w:r>
    </w:p>
    <w:p w:rsidR="004C1767"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газораспределительных пунктов (ГРП, ШРП, ГРУ) - 32</w:t>
      </w:r>
      <w:r w:rsidR="005B0476" w:rsidRPr="00641D27">
        <w:rPr>
          <w:color w:val="auto"/>
          <w:sz w:val="28"/>
          <w:szCs w:val="28"/>
        </w:rPr>
        <w:t>4</w:t>
      </w:r>
      <w:r w:rsidRPr="00641D27">
        <w:rPr>
          <w:color w:val="auto"/>
          <w:sz w:val="28"/>
          <w:szCs w:val="28"/>
        </w:rPr>
        <w:t xml:space="preserve"> шт.,</w:t>
      </w:r>
    </w:p>
    <w:p w:rsidR="005B0476" w:rsidRPr="00641D27" w:rsidRDefault="005B0476" w:rsidP="00641D27">
      <w:pPr>
        <w:pStyle w:val="Default"/>
        <w:shd w:val="clear" w:color="auto" w:fill="FFFFFF" w:themeFill="background1"/>
        <w:ind w:firstLine="708"/>
        <w:jc w:val="both"/>
        <w:rPr>
          <w:color w:val="auto"/>
          <w:sz w:val="28"/>
          <w:szCs w:val="28"/>
        </w:rPr>
      </w:pPr>
      <w:r w:rsidRPr="00641D27">
        <w:rPr>
          <w:color w:val="auto"/>
          <w:sz w:val="28"/>
          <w:szCs w:val="28"/>
        </w:rPr>
        <w:t>ЭХЗ -72 шт.,</w:t>
      </w:r>
    </w:p>
    <w:p w:rsidR="005B0476" w:rsidRPr="00641D27" w:rsidRDefault="005B0476" w:rsidP="00641D27">
      <w:pPr>
        <w:pStyle w:val="Default"/>
        <w:shd w:val="clear" w:color="auto" w:fill="FFFFFF" w:themeFill="background1"/>
        <w:ind w:firstLine="708"/>
        <w:jc w:val="both"/>
        <w:rPr>
          <w:color w:val="auto"/>
          <w:sz w:val="28"/>
          <w:szCs w:val="28"/>
        </w:rPr>
      </w:pPr>
      <w:r w:rsidRPr="00641D27">
        <w:rPr>
          <w:color w:val="auto"/>
          <w:sz w:val="28"/>
          <w:szCs w:val="28"/>
        </w:rPr>
        <w:t>НУРГ- -3 шт.,</w:t>
      </w:r>
    </w:p>
    <w:p w:rsidR="005B0476" w:rsidRPr="00641D27" w:rsidRDefault="005B0476" w:rsidP="00641D27">
      <w:pPr>
        <w:pStyle w:val="Default"/>
        <w:shd w:val="clear" w:color="auto" w:fill="FFFFFF" w:themeFill="background1"/>
        <w:ind w:firstLine="708"/>
        <w:jc w:val="both"/>
        <w:rPr>
          <w:color w:val="auto"/>
          <w:sz w:val="28"/>
          <w:szCs w:val="28"/>
        </w:rPr>
      </w:pPr>
      <w:r w:rsidRPr="00641D27">
        <w:rPr>
          <w:color w:val="auto"/>
          <w:sz w:val="28"/>
          <w:szCs w:val="28"/>
        </w:rPr>
        <w:t>газифицированных промышленных котельных – 27 шт.,</w:t>
      </w:r>
    </w:p>
    <w:p w:rsidR="005B0476" w:rsidRPr="00641D27" w:rsidRDefault="005B0476" w:rsidP="00641D27">
      <w:pPr>
        <w:pStyle w:val="Default"/>
        <w:shd w:val="clear" w:color="auto" w:fill="FFFFFF" w:themeFill="background1"/>
        <w:ind w:firstLine="708"/>
        <w:jc w:val="both"/>
        <w:rPr>
          <w:color w:val="auto"/>
          <w:sz w:val="28"/>
          <w:szCs w:val="28"/>
        </w:rPr>
      </w:pPr>
      <w:r w:rsidRPr="00641D27">
        <w:rPr>
          <w:color w:val="auto"/>
          <w:sz w:val="28"/>
          <w:szCs w:val="28"/>
        </w:rPr>
        <w:t>газифицированных отопительных котельных – 78 шт.,</w:t>
      </w:r>
    </w:p>
    <w:p w:rsidR="004C1767"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абонентов (физических и юридических лиц), потребляющих природный газ – 4</w:t>
      </w:r>
      <w:r w:rsidR="005B0476" w:rsidRPr="00641D27">
        <w:rPr>
          <w:color w:val="auto"/>
          <w:sz w:val="28"/>
          <w:szCs w:val="28"/>
        </w:rPr>
        <w:t>7047 ед</w:t>
      </w:r>
      <w:r w:rsidRPr="00641D27">
        <w:rPr>
          <w:color w:val="auto"/>
          <w:sz w:val="28"/>
          <w:szCs w:val="28"/>
        </w:rPr>
        <w:t>.</w:t>
      </w:r>
      <w:proofErr w:type="gramStart"/>
      <w:r w:rsidR="005B0476" w:rsidRPr="00641D27">
        <w:rPr>
          <w:color w:val="auto"/>
          <w:sz w:val="28"/>
          <w:szCs w:val="28"/>
        </w:rPr>
        <w:t xml:space="preserve"> ,</w:t>
      </w:r>
      <w:proofErr w:type="gramEnd"/>
      <w:r w:rsidR="005B0476" w:rsidRPr="00641D27">
        <w:rPr>
          <w:color w:val="auto"/>
          <w:sz w:val="28"/>
          <w:szCs w:val="28"/>
        </w:rPr>
        <w:t xml:space="preserve"> из них коммунально-бытовых объектов -1114 ед., квартир и домовладений – 45933 е</w:t>
      </w:r>
      <w:r w:rsidR="006D16F8" w:rsidRPr="00641D27">
        <w:rPr>
          <w:color w:val="auto"/>
          <w:sz w:val="28"/>
          <w:szCs w:val="28"/>
        </w:rPr>
        <w:t>д</w:t>
      </w:r>
      <w:r w:rsidR="005B0476" w:rsidRPr="00641D27">
        <w:rPr>
          <w:color w:val="auto"/>
          <w:sz w:val="28"/>
          <w:szCs w:val="28"/>
        </w:rPr>
        <w:t>.</w:t>
      </w:r>
    </w:p>
    <w:p w:rsidR="004C1767"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Газифицировано природным газом 36 населенных пунктов: 1090 коммунально-бытовых и общественных предприятий, 25 промышленных предприятия, 78 котельных, 45106 квартир и домовладений. Общий уровень газификации составил - 89%, в том числе город - 99%, село – 85%.</w:t>
      </w:r>
    </w:p>
    <w:p w:rsidR="00363BF2" w:rsidRPr="00641D27" w:rsidRDefault="004C1767" w:rsidP="00641D27">
      <w:pPr>
        <w:pStyle w:val="Default"/>
        <w:shd w:val="clear" w:color="auto" w:fill="FFFFFF" w:themeFill="background1"/>
        <w:ind w:firstLine="708"/>
        <w:jc w:val="both"/>
        <w:rPr>
          <w:color w:val="auto"/>
          <w:sz w:val="28"/>
          <w:szCs w:val="28"/>
        </w:rPr>
      </w:pPr>
      <w:r w:rsidRPr="00641D27">
        <w:rPr>
          <w:color w:val="auto"/>
          <w:sz w:val="28"/>
          <w:szCs w:val="28"/>
        </w:rPr>
        <w:t>Потребление сжиженного углеводородного газа на территории Темрюкского района снижается, что связано с реализацией муниципальной программы «Комплексное развитие Темрюкского района в сфере строительства». Общий уровень газификации Темрюкского района составил 88,2 %. К 2022 году газификация природным газом в Темрюкском районе планируется на уровне 90,2 %.</w:t>
      </w:r>
    </w:p>
    <w:p w:rsidR="00363BF2" w:rsidRPr="00641D27" w:rsidRDefault="00363BF2" w:rsidP="004C1767">
      <w:pPr>
        <w:pStyle w:val="Default"/>
        <w:ind w:firstLine="708"/>
        <w:jc w:val="both"/>
        <w:rPr>
          <w:color w:val="auto"/>
          <w:sz w:val="28"/>
          <w:szCs w:val="28"/>
        </w:rPr>
      </w:pPr>
      <w:r w:rsidRPr="00641D27">
        <w:rPr>
          <w:color w:val="auto"/>
          <w:sz w:val="28"/>
          <w:szCs w:val="28"/>
        </w:rPr>
        <w:t xml:space="preserve">Для реализации мероприятий по развитию </w:t>
      </w:r>
      <w:proofErr w:type="spellStart"/>
      <w:r w:rsidRPr="00641D27">
        <w:rPr>
          <w:color w:val="auto"/>
          <w:sz w:val="28"/>
          <w:szCs w:val="28"/>
        </w:rPr>
        <w:t>газораспередительной</w:t>
      </w:r>
      <w:proofErr w:type="spellEnd"/>
      <w:r w:rsidRPr="00641D27">
        <w:rPr>
          <w:color w:val="auto"/>
          <w:sz w:val="28"/>
          <w:szCs w:val="28"/>
        </w:rPr>
        <w:t xml:space="preserve"> сети администрациями поселений Темрюкского района разработана проектная документация на сумму 4100 </w:t>
      </w:r>
      <w:proofErr w:type="spellStart"/>
      <w:r w:rsidRPr="00641D27">
        <w:rPr>
          <w:color w:val="auto"/>
          <w:sz w:val="28"/>
          <w:szCs w:val="28"/>
        </w:rPr>
        <w:t>тыс</w:t>
      </w:r>
      <w:proofErr w:type="gramStart"/>
      <w:r w:rsidRPr="00641D27">
        <w:rPr>
          <w:color w:val="auto"/>
          <w:sz w:val="28"/>
          <w:szCs w:val="28"/>
        </w:rPr>
        <w:t>.р</w:t>
      </w:r>
      <w:proofErr w:type="gramEnd"/>
      <w:r w:rsidRPr="00641D27">
        <w:rPr>
          <w:color w:val="auto"/>
          <w:sz w:val="28"/>
          <w:szCs w:val="28"/>
        </w:rPr>
        <w:t>ублей</w:t>
      </w:r>
      <w:proofErr w:type="spellEnd"/>
      <w:r w:rsidRPr="00641D27">
        <w:rPr>
          <w:color w:val="auto"/>
          <w:sz w:val="28"/>
          <w:szCs w:val="28"/>
        </w:rPr>
        <w:t>.</w:t>
      </w:r>
    </w:p>
    <w:p w:rsidR="00363BF2" w:rsidRPr="00641D27" w:rsidRDefault="00363BF2" w:rsidP="004C1767">
      <w:pPr>
        <w:pStyle w:val="Default"/>
        <w:ind w:firstLine="708"/>
        <w:jc w:val="both"/>
        <w:rPr>
          <w:color w:val="auto"/>
          <w:sz w:val="28"/>
          <w:szCs w:val="28"/>
        </w:rPr>
      </w:pPr>
      <w:r w:rsidRPr="00641D27">
        <w:rPr>
          <w:color w:val="auto"/>
          <w:sz w:val="28"/>
          <w:szCs w:val="28"/>
        </w:rPr>
        <w:t xml:space="preserve">Стоимость реализации данных проектов составляет 134837 </w:t>
      </w:r>
      <w:proofErr w:type="spellStart"/>
      <w:r w:rsidRPr="00641D27">
        <w:rPr>
          <w:color w:val="auto"/>
          <w:sz w:val="28"/>
          <w:szCs w:val="28"/>
        </w:rPr>
        <w:t>тысюрублей</w:t>
      </w:r>
      <w:proofErr w:type="spellEnd"/>
      <w:r w:rsidRPr="00641D27">
        <w:rPr>
          <w:color w:val="auto"/>
          <w:sz w:val="28"/>
          <w:szCs w:val="28"/>
        </w:rPr>
        <w:t>, результатом реализации данных проектов будет строительство 81 километра газораспределительной сети поселений Темрюкского района.</w:t>
      </w:r>
    </w:p>
    <w:p w:rsidR="00363BF2" w:rsidRPr="00641D27" w:rsidRDefault="004C1767" w:rsidP="004C1767">
      <w:pPr>
        <w:pStyle w:val="Default"/>
        <w:ind w:firstLine="708"/>
        <w:jc w:val="both"/>
        <w:rPr>
          <w:color w:val="auto"/>
          <w:sz w:val="28"/>
          <w:szCs w:val="28"/>
        </w:rPr>
      </w:pPr>
      <w:r w:rsidRPr="00641D27">
        <w:rPr>
          <w:color w:val="auto"/>
          <w:sz w:val="28"/>
          <w:szCs w:val="28"/>
        </w:rPr>
        <w:t xml:space="preserve"> В настоящее время поставки сжиженного газа потребителям осуществляют только организации частной формы собственности</w:t>
      </w:r>
      <w:r w:rsidR="00363BF2" w:rsidRPr="00641D27">
        <w:rPr>
          <w:color w:val="auto"/>
          <w:sz w:val="28"/>
          <w:szCs w:val="28"/>
        </w:rPr>
        <w:t>,</w:t>
      </w:r>
      <w:r w:rsidRPr="00641D27">
        <w:rPr>
          <w:color w:val="auto"/>
          <w:sz w:val="28"/>
          <w:szCs w:val="28"/>
        </w:rPr>
        <w:t xml:space="preserve"> таким </w:t>
      </w:r>
      <w:proofErr w:type="gramStart"/>
      <w:r w:rsidRPr="00641D27">
        <w:rPr>
          <w:color w:val="auto"/>
          <w:sz w:val="28"/>
          <w:szCs w:val="28"/>
        </w:rPr>
        <w:lastRenderedPageBreak/>
        <w:t>образом</w:t>
      </w:r>
      <w:proofErr w:type="gramEnd"/>
      <w:r w:rsidRPr="00641D27">
        <w:rPr>
          <w:color w:val="auto"/>
          <w:sz w:val="28"/>
          <w:szCs w:val="28"/>
        </w:rPr>
        <w:t xml:space="preserve"> доля организаций частной формы собственности в сфере поставки сжиженного газа в баллонах составляет 100%</w:t>
      </w:r>
      <w:r w:rsidR="00363BF2" w:rsidRPr="00641D27">
        <w:rPr>
          <w:color w:val="auto"/>
          <w:sz w:val="28"/>
          <w:szCs w:val="28"/>
        </w:rPr>
        <w:t>.</w:t>
      </w:r>
    </w:p>
    <w:p w:rsidR="004C1767" w:rsidRPr="00641D27" w:rsidRDefault="004C1767" w:rsidP="004C1767">
      <w:pPr>
        <w:pStyle w:val="Default"/>
        <w:ind w:firstLine="708"/>
        <w:jc w:val="both"/>
        <w:rPr>
          <w:color w:val="auto"/>
          <w:sz w:val="28"/>
          <w:szCs w:val="28"/>
        </w:rPr>
      </w:pPr>
      <w:r w:rsidRPr="00641D27">
        <w:rPr>
          <w:color w:val="auto"/>
          <w:sz w:val="28"/>
          <w:szCs w:val="28"/>
        </w:rPr>
        <w:t>После проведенного мониторинга о достаточности количества организаций либо субъектов малого бизнеса в сфере поставки сжиженного газа в баллонах сведения представлены ниже:</w:t>
      </w:r>
    </w:p>
    <w:p w:rsidR="00E40CA1" w:rsidRPr="00E40CA1" w:rsidRDefault="00E40CA1" w:rsidP="004C1767">
      <w:pPr>
        <w:pStyle w:val="Default"/>
        <w:ind w:firstLine="708"/>
        <w:jc w:val="both"/>
        <w:rPr>
          <w:color w:val="auto"/>
          <w:sz w:val="28"/>
          <w:szCs w:val="28"/>
          <w:highlight w:val="cyan"/>
        </w:rPr>
      </w:pPr>
    </w:p>
    <w:p w:rsidR="004C1767" w:rsidRDefault="004C1767" w:rsidP="004C1767">
      <w:pPr>
        <w:pStyle w:val="Default"/>
        <w:ind w:firstLine="708"/>
        <w:jc w:val="both"/>
        <w:rPr>
          <w:color w:val="auto"/>
          <w:sz w:val="28"/>
          <w:szCs w:val="28"/>
        </w:rPr>
      </w:pPr>
    </w:p>
    <w:p w:rsidR="004C1767" w:rsidRDefault="00641D27" w:rsidP="004C1767">
      <w:pPr>
        <w:pStyle w:val="Default"/>
        <w:ind w:firstLine="426"/>
        <w:jc w:val="both"/>
        <w:rPr>
          <w:color w:val="auto"/>
          <w:sz w:val="28"/>
          <w:szCs w:val="28"/>
        </w:rPr>
      </w:pPr>
      <w:r>
        <w:rPr>
          <w:noProof/>
          <w:color w:val="auto"/>
          <w:sz w:val="28"/>
          <w:szCs w:val="28"/>
          <w:lang w:eastAsia="ru-RU"/>
        </w:rPr>
        <w:drawing>
          <wp:inline distT="0" distB="0" distL="0" distR="0">
            <wp:extent cx="5486400" cy="2695575"/>
            <wp:effectExtent l="0" t="0" r="19050" b="952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C1767" w:rsidRDefault="004C1767" w:rsidP="004C1767">
      <w:pPr>
        <w:pStyle w:val="Default"/>
        <w:ind w:firstLine="708"/>
        <w:jc w:val="both"/>
        <w:rPr>
          <w:color w:val="auto"/>
          <w:sz w:val="28"/>
          <w:szCs w:val="28"/>
        </w:rPr>
      </w:pPr>
    </w:p>
    <w:p w:rsidR="004C1767" w:rsidRDefault="004C1767" w:rsidP="004C1767">
      <w:pPr>
        <w:pStyle w:val="Default"/>
        <w:ind w:firstLine="708"/>
        <w:jc w:val="both"/>
        <w:rPr>
          <w:color w:val="auto"/>
          <w:sz w:val="28"/>
          <w:szCs w:val="28"/>
        </w:rPr>
      </w:pPr>
      <w:r>
        <w:rPr>
          <w:color w:val="auto"/>
          <w:sz w:val="28"/>
          <w:szCs w:val="28"/>
        </w:rPr>
        <w:t>По удовлетворенности качеством оказываемых услуг:</w:t>
      </w:r>
    </w:p>
    <w:p w:rsidR="004C1767" w:rsidRDefault="004C1767" w:rsidP="004C1767">
      <w:pPr>
        <w:pStyle w:val="Default"/>
        <w:ind w:firstLine="708"/>
        <w:jc w:val="both"/>
        <w:rPr>
          <w:noProof/>
          <w:lang w:eastAsia="ru-RU"/>
        </w:rPr>
      </w:pPr>
    </w:p>
    <w:p w:rsidR="005F1B52" w:rsidRDefault="005F1B52" w:rsidP="004C1767">
      <w:pPr>
        <w:pStyle w:val="Default"/>
        <w:ind w:firstLine="708"/>
        <w:jc w:val="both"/>
        <w:rPr>
          <w:noProof/>
          <w:lang w:eastAsia="ru-RU"/>
        </w:rPr>
      </w:pPr>
    </w:p>
    <w:p w:rsidR="005F1B52" w:rsidRDefault="005F1B52" w:rsidP="004C1767">
      <w:pPr>
        <w:pStyle w:val="Default"/>
        <w:ind w:firstLine="708"/>
        <w:jc w:val="both"/>
        <w:rPr>
          <w:noProof/>
          <w:lang w:eastAsia="ru-RU"/>
        </w:rPr>
      </w:pPr>
      <w:r>
        <w:rPr>
          <w:noProof/>
          <w:lang w:eastAsia="ru-RU"/>
        </w:rPr>
        <w:drawing>
          <wp:inline distT="0" distB="0" distL="0" distR="0">
            <wp:extent cx="5219700" cy="2724150"/>
            <wp:effectExtent l="0" t="0" r="19050" b="1905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F1B52" w:rsidRDefault="005F1B52" w:rsidP="004C1767">
      <w:pPr>
        <w:pStyle w:val="Default"/>
        <w:ind w:firstLine="708"/>
        <w:jc w:val="both"/>
        <w:rPr>
          <w:color w:val="auto"/>
          <w:sz w:val="28"/>
          <w:szCs w:val="28"/>
        </w:rPr>
      </w:pPr>
    </w:p>
    <w:p w:rsidR="004C1767" w:rsidRDefault="004C1767" w:rsidP="004C1767">
      <w:pPr>
        <w:pStyle w:val="Default"/>
        <w:ind w:firstLine="708"/>
        <w:jc w:val="both"/>
        <w:rPr>
          <w:color w:val="auto"/>
          <w:sz w:val="28"/>
          <w:szCs w:val="28"/>
        </w:rPr>
      </w:pPr>
    </w:p>
    <w:p w:rsidR="00C53E35" w:rsidRPr="00C53E35" w:rsidRDefault="00C53E35" w:rsidP="00C53E35">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C53E35">
        <w:rPr>
          <w:rFonts w:ascii="Times New Roman" w:eastAsia="Calibri" w:hAnsi="Times New Roman" w:cs="Times New Roman"/>
          <w:kern w:val="0"/>
          <w:sz w:val="28"/>
          <w:szCs w:val="28"/>
          <w:lang w:eastAsia="en-US"/>
        </w:rPr>
        <w:t>:</w:t>
      </w:r>
    </w:p>
    <w:p w:rsidR="005F1B52" w:rsidRDefault="005F1B52" w:rsidP="004C1767">
      <w:pPr>
        <w:pStyle w:val="Default"/>
        <w:ind w:firstLine="708"/>
        <w:jc w:val="both"/>
        <w:rPr>
          <w:color w:val="auto"/>
          <w:sz w:val="28"/>
          <w:szCs w:val="28"/>
          <w:highlight w:val="cyan"/>
          <w:u w:val="single"/>
        </w:rPr>
      </w:pPr>
    </w:p>
    <w:p w:rsidR="005F1B52" w:rsidRDefault="005F1B52" w:rsidP="004C1767">
      <w:pPr>
        <w:pStyle w:val="Default"/>
        <w:ind w:firstLine="708"/>
        <w:jc w:val="both"/>
        <w:rPr>
          <w:color w:val="auto"/>
          <w:sz w:val="28"/>
          <w:szCs w:val="28"/>
          <w:highlight w:val="cyan"/>
          <w:u w:val="single"/>
        </w:rPr>
      </w:pPr>
    </w:p>
    <w:p w:rsidR="005F1B52" w:rsidRDefault="005F1B52" w:rsidP="004C1767">
      <w:pPr>
        <w:pStyle w:val="Default"/>
        <w:ind w:firstLine="708"/>
        <w:jc w:val="both"/>
        <w:rPr>
          <w:color w:val="auto"/>
          <w:sz w:val="28"/>
          <w:szCs w:val="28"/>
          <w:highlight w:val="cyan"/>
          <w:u w:val="single"/>
        </w:rPr>
      </w:pPr>
      <w:r>
        <w:rPr>
          <w:noProof/>
          <w:color w:val="auto"/>
          <w:sz w:val="28"/>
          <w:szCs w:val="28"/>
          <w:u w:val="single"/>
          <w:lang w:eastAsia="ru-RU"/>
        </w:rPr>
        <w:lastRenderedPageBreak/>
        <w:drawing>
          <wp:inline distT="0" distB="0" distL="0" distR="0">
            <wp:extent cx="5362575" cy="2724150"/>
            <wp:effectExtent l="0" t="0" r="9525" b="1905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5F1B52" w:rsidRDefault="005F1B52" w:rsidP="004C1767">
      <w:pPr>
        <w:pStyle w:val="Default"/>
        <w:ind w:firstLine="708"/>
        <w:jc w:val="both"/>
        <w:rPr>
          <w:color w:val="auto"/>
          <w:sz w:val="28"/>
          <w:szCs w:val="28"/>
          <w:highlight w:val="cyan"/>
          <w:u w:val="single"/>
        </w:rPr>
      </w:pPr>
    </w:p>
    <w:p w:rsidR="004C1767" w:rsidRPr="000875DA" w:rsidRDefault="004C1767" w:rsidP="004C1767">
      <w:pPr>
        <w:pStyle w:val="Default"/>
        <w:ind w:firstLine="708"/>
        <w:jc w:val="both"/>
        <w:rPr>
          <w:color w:val="auto"/>
          <w:sz w:val="28"/>
          <w:szCs w:val="28"/>
          <w:u w:val="single"/>
        </w:rPr>
      </w:pPr>
      <w:r w:rsidRPr="000875DA">
        <w:rPr>
          <w:color w:val="auto"/>
          <w:sz w:val="28"/>
          <w:szCs w:val="28"/>
          <w:u w:val="single"/>
        </w:rPr>
        <w:t>Рынок оказания услуг по ремонту автотранспортных средств.</w:t>
      </w:r>
    </w:p>
    <w:p w:rsidR="004C1767" w:rsidRDefault="004C1767" w:rsidP="004C1767">
      <w:pPr>
        <w:pStyle w:val="Default"/>
        <w:ind w:firstLine="708"/>
        <w:jc w:val="both"/>
        <w:rPr>
          <w:color w:val="auto"/>
          <w:sz w:val="28"/>
          <w:szCs w:val="28"/>
        </w:rPr>
      </w:pPr>
      <w:r w:rsidRPr="000875DA">
        <w:rPr>
          <w:color w:val="auto"/>
          <w:sz w:val="28"/>
          <w:szCs w:val="28"/>
        </w:rPr>
        <w:t>В муниципальном об</w:t>
      </w:r>
      <w:r w:rsidR="002806AD" w:rsidRPr="000875DA">
        <w:rPr>
          <w:color w:val="auto"/>
          <w:sz w:val="28"/>
          <w:szCs w:val="28"/>
        </w:rPr>
        <w:t>разовании Темрюкский район в 2020</w:t>
      </w:r>
      <w:r w:rsidRPr="000875DA">
        <w:rPr>
          <w:color w:val="auto"/>
          <w:sz w:val="28"/>
          <w:szCs w:val="28"/>
        </w:rPr>
        <w:t xml:space="preserve"> году свою деятельность в данной сфере осуществляли 3</w:t>
      </w:r>
      <w:r w:rsidR="002806AD" w:rsidRPr="000875DA">
        <w:rPr>
          <w:color w:val="auto"/>
          <w:sz w:val="28"/>
          <w:szCs w:val="28"/>
        </w:rPr>
        <w:t>5</w:t>
      </w:r>
      <w:r w:rsidRPr="000875DA">
        <w:rPr>
          <w:color w:val="auto"/>
          <w:sz w:val="28"/>
          <w:szCs w:val="28"/>
        </w:rPr>
        <w:t xml:space="preserve"> субъекта малого и среднего предпринимательства, из них 1</w:t>
      </w:r>
      <w:r w:rsidR="002806AD" w:rsidRPr="000875DA">
        <w:rPr>
          <w:color w:val="auto"/>
          <w:sz w:val="28"/>
          <w:szCs w:val="28"/>
        </w:rPr>
        <w:t>9</w:t>
      </w:r>
      <w:r w:rsidRPr="000875DA">
        <w:rPr>
          <w:color w:val="auto"/>
          <w:sz w:val="28"/>
          <w:szCs w:val="28"/>
        </w:rPr>
        <w:t xml:space="preserve"> оказывают услуги по </w:t>
      </w:r>
      <w:proofErr w:type="spellStart"/>
      <w:r w:rsidRPr="000875DA">
        <w:rPr>
          <w:color w:val="auto"/>
          <w:sz w:val="28"/>
          <w:szCs w:val="28"/>
        </w:rPr>
        <w:t>шиномонтажу</w:t>
      </w:r>
      <w:proofErr w:type="spellEnd"/>
      <w:r w:rsidRPr="000875DA">
        <w:rPr>
          <w:color w:val="auto"/>
          <w:sz w:val="28"/>
          <w:szCs w:val="28"/>
        </w:rPr>
        <w:t>.</w:t>
      </w:r>
    </w:p>
    <w:p w:rsidR="000875DA" w:rsidRDefault="000875DA" w:rsidP="00006EE1">
      <w:pPr>
        <w:pStyle w:val="Default"/>
        <w:jc w:val="both"/>
        <w:rPr>
          <w:color w:val="auto"/>
          <w:sz w:val="28"/>
          <w:szCs w:val="28"/>
        </w:rPr>
      </w:pPr>
    </w:p>
    <w:p w:rsidR="000875DA" w:rsidRDefault="000875DA" w:rsidP="00911B04">
      <w:pPr>
        <w:pStyle w:val="Default"/>
        <w:jc w:val="both"/>
        <w:rPr>
          <w:color w:val="auto"/>
          <w:sz w:val="28"/>
          <w:szCs w:val="28"/>
        </w:rPr>
      </w:pPr>
      <w:r>
        <w:rPr>
          <w:noProof/>
          <w:color w:val="auto"/>
          <w:sz w:val="28"/>
          <w:szCs w:val="28"/>
          <w:lang w:eastAsia="ru-RU"/>
        </w:rPr>
        <w:drawing>
          <wp:inline distT="0" distB="0" distL="0" distR="0">
            <wp:extent cx="5867400" cy="3057525"/>
            <wp:effectExtent l="0" t="0" r="19050" b="952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875DA" w:rsidRDefault="000875DA" w:rsidP="004C1767">
      <w:pPr>
        <w:pStyle w:val="Default"/>
        <w:ind w:firstLine="708"/>
        <w:jc w:val="both"/>
        <w:rPr>
          <w:color w:val="auto"/>
          <w:sz w:val="28"/>
          <w:szCs w:val="28"/>
        </w:rPr>
      </w:pPr>
    </w:p>
    <w:p w:rsidR="004C1767" w:rsidRDefault="004C1767" w:rsidP="004C1767">
      <w:pPr>
        <w:pStyle w:val="Default"/>
        <w:ind w:firstLine="708"/>
        <w:jc w:val="both"/>
        <w:rPr>
          <w:color w:val="auto"/>
          <w:sz w:val="28"/>
          <w:szCs w:val="28"/>
        </w:rPr>
      </w:pPr>
    </w:p>
    <w:p w:rsidR="004C1767" w:rsidRDefault="004C1767" w:rsidP="004C1767">
      <w:pPr>
        <w:pStyle w:val="Default"/>
        <w:ind w:firstLine="708"/>
        <w:jc w:val="both"/>
        <w:rPr>
          <w:color w:val="auto"/>
          <w:sz w:val="28"/>
          <w:szCs w:val="28"/>
        </w:rPr>
      </w:pPr>
      <w:r>
        <w:rPr>
          <w:color w:val="auto"/>
          <w:sz w:val="28"/>
          <w:szCs w:val="28"/>
        </w:rPr>
        <w:t>По удовлетворенности качеством предоставляемых услуг:</w:t>
      </w:r>
    </w:p>
    <w:p w:rsidR="00AB7D5C" w:rsidRDefault="00AB7D5C" w:rsidP="004C1767">
      <w:pPr>
        <w:pStyle w:val="Default"/>
        <w:ind w:firstLine="708"/>
        <w:jc w:val="both"/>
        <w:rPr>
          <w:color w:val="auto"/>
          <w:sz w:val="28"/>
          <w:szCs w:val="28"/>
        </w:rPr>
      </w:pPr>
    </w:p>
    <w:p w:rsidR="004C1767" w:rsidRDefault="00AB7D5C" w:rsidP="00AB7D5C">
      <w:pPr>
        <w:pStyle w:val="Default"/>
        <w:jc w:val="both"/>
        <w:rPr>
          <w:color w:val="auto"/>
          <w:sz w:val="28"/>
          <w:szCs w:val="28"/>
        </w:rPr>
      </w:pPr>
      <w:r>
        <w:rPr>
          <w:noProof/>
          <w:color w:val="auto"/>
          <w:sz w:val="28"/>
          <w:szCs w:val="28"/>
          <w:lang w:eastAsia="ru-RU"/>
        </w:rPr>
        <w:lastRenderedPageBreak/>
        <w:drawing>
          <wp:inline distT="0" distB="0" distL="0" distR="0">
            <wp:extent cx="5943600" cy="2571750"/>
            <wp:effectExtent l="0" t="0" r="19050" b="1905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4C1767" w:rsidRDefault="004C1767" w:rsidP="004C1767">
      <w:pPr>
        <w:pStyle w:val="Default"/>
        <w:ind w:firstLine="708"/>
        <w:jc w:val="both"/>
        <w:rPr>
          <w:color w:val="auto"/>
          <w:sz w:val="28"/>
          <w:szCs w:val="28"/>
        </w:rPr>
      </w:pPr>
    </w:p>
    <w:p w:rsidR="002A2759" w:rsidRDefault="002A2759" w:rsidP="002A2759">
      <w:pPr>
        <w:pStyle w:val="Default"/>
        <w:ind w:firstLine="708"/>
        <w:jc w:val="both"/>
        <w:rPr>
          <w:color w:val="auto"/>
          <w:sz w:val="28"/>
          <w:szCs w:val="28"/>
        </w:rPr>
      </w:pPr>
      <w:r>
        <w:rPr>
          <w:color w:val="auto"/>
          <w:sz w:val="28"/>
          <w:szCs w:val="28"/>
        </w:rPr>
        <w:t>По удовлетворенности уровнем цен предоставляемых услуг:</w:t>
      </w:r>
    </w:p>
    <w:p w:rsidR="0077091D" w:rsidRDefault="0077091D" w:rsidP="004C1767">
      <w:pPr>
        <w:pStyle w:val="Default"/>
        <w:ind w:firstLine="708"/>
        <w:jc w:val="both"/>
        <w:rPr>
          <w:color w:val="auto"/>
          <w:sz w:val="28"/>
          <w:szCs w:val="28"/>
        </w:rPr>
      </w:pPr>
    </w:p>
    <w:p w:rsidR="0077091D" w:rsidRDefault="0077091D" w:rsidP="00D92634">
      <w:pPr>
        <w:pStyle w:val="Default"/>
        <w:jc w:val="both"/>
        <w:rPr>
          <w:color w:val="auto"/>
          <w:sz w:val="28"/>
          <w:szCs w:val="28"/>
        </w:rPr>
      </w:pPr>
      <w:r>
        <w:rPr>
          <w:noProof/>
          <w:color w:val="auto"/>
          <w:sz w:val="28"/>
          <w:szCs w:val="28"/>
          <w:lang w:eastAsia="ru-RU"/>
        </w:rPr>
        <w:drawing>
          <wp:inline distT="0" distB="0" distL="0" distR="0">
            <wp:extent cx="5943600" cy="2762250"/>
            <wp:effectExtent l="0" t="0" r="19050" b="1905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77091D" w:rsidRDefault="0077091D" w:rsidP="004C1767">
      <w:pPr>
        <w:pStyle w:val="Default"/>
        <w:ind w:firstLine="708"/>
        <w:jc w:val="both"/>
        <w:rPr>
          <w:color w:val="auto"/>
          <w:sz w:val="28"/>
          <w:szCs w:val="28"/>
        </w:rPr>
      </w:pPr>
    </w:p>
    <w:p w:rsidR="004C1767" w:rsidRPr="00D92634" w:rsidRDefault="004C1767" w:rsidP="004C1767">
      <w:pPr>
        <w:pStyle w:val="Default"/>
        <w:ind w:firstLine="708"/>
        <w:jc w:val="both"/>
        <w:rPr>
          <w:color w:val="auto"/>
          <w:sz w:val="28"/>
          <w:szCs w:val="28"/>
        </w:rPr>
      </w:pPr>
      <w:r w:rsidRPr="00D92634">
        <w:rPr>
          <w:color w:val="auto"/>
          <w:sz w:val="28"/>
          <w:szCs w:val="28"/>
          <w:u w:val="single"/>
        </w:rPr>
        <w:t>Рынок выполнения работ по благоустройству</w:t>
      </w:r>
      <w:r w:rsidRPr="00D92634">
        <w:rPr>
          <w:color w:val="auto"/>
          <w:sz w:val="28"/>
          <w:szCs w:val="28"/>
        </w:rPr>
        <w:t>.</w:t>
      </w:r>
    </w:p>
    <w:p w:rsidR="006A11E3" w:rsidRPr="00D92634" w:rsidRDefault="004C1767" w:rsidP="004C1767">
      <w:pPr>
        <w:pStyle w:val="Default"/>
        <w:ind w:firstLine="708"/>
        <w:jc w:val="both"/>
        <w:rPr>
          <w:color w:val="auto"/>
          <w:sz w:val="28"/>
          <w:szCs w:val="28"/>
        </w:rPr>
      </w:pPr>
      <w:r w:rsidRPr="00D92634">
        <w:rPr>
          <w:color w:val="auto"/>
          <w:sz w:val="28"/>
          <w:szCs w:val="28"/>
        </w:rPr>
        <w:t>В рамках реализации регионального проекта «Формирование комфортной городской среды» благоустраивал</w:t>
      </w:r>
      <w:r w:rsidR="006A11E3" w:rsidRPr="00D92634">
        <w:rPr>
          <w:color w:val="auto"/>
          <w:sz w:val="28"/>
          <w:szCs w:val="28"/>
        </w:rPr>
        <w:t>а</w:t>
      </w:r>
      <w:r w:rsidRPr="00D92634">
        <w:rPr>
          <w:color w:val="auto"/>
          <w:sz w:val="28"/>
          <w:szCs w:val="28"/>
        </w:rPr>
        <w:t xml:space="preserve">сь </w:t>
      </w:r>
      <w:r w:rsidR="006A11E3" w:rsidRPr="00D92634">
        <w:rPr>
          <w:color w:val="auto"/>
          <w:sz w:val="28"/>
          <w:szCs w:val="28"/>
        </w:rPr>
        <w:t>1 общественная</w:t>
      </w:r>
      <w:r w:rsidRPr="00D92634">
        <w:rPr>
          <w:color w:val="auto"/>
          <w:sz w:val="28"/>
          <w:szCs w:val="28"/>
        </w:rPr>
        <w:t xml:space="preserve"> территори</w:t>
      </w:r>
      <w:r w:rsidR="006A11E3" w:rsidRPr="00D92634">
        <w:rPr>
          <w:color w:val="auto"/>
          <w:sz w:val="28"/>
          <w:szCs w:val="28"/>
        </w:rPr>
        <w:t xml:space="preserve">я </w:t>
      </w:r>
      <w:r w:rsidRPr="00D92634">
        <w:rPr>
          <w:color w:val="auto"/>
          <w:sz w:val="28"/>
          <w:szCs w:val="28"/>
        </w:rPr>
        <w:t xml:space="preserve"> в г. Темрюке</w:t>
      </w:r>
      <w:r w:rsidR="006A11E3" w:rsidRPr="00D92634">
        <w:rPr>
          <w:color w:val="auto"/>
          <w:sz w:val="28"/>
          <w:szCs w:val="28"/>
        </w:rPr>
        <w:t xml:space="preserve"> парк имени А.С Пушкина</w:t>
      </w:r>
      <w:r w:rsidRPr="00D92634">
        <w:rPr>
          <w:color w:val="auto"/>
          <w:sz w:val="28"/>
          <w:szCs w:val="28"/>
        </w:rPr>
        <w:t>.</w:t>
      </w:r>
    </w:p>
    <w:p w:rsidR="006E31E2" w:rsidRPr="00D92634" w:rsidRDefault="006E31E2" w:rsidP="000821B2">
      <w:pPr>
        <w:widowControl w:val="0"/>
        <w:numPr>
          <w:ilvl w:val="0"/>
          <w:numId w:val="3"/>
        </w:numPr>
        <w:tabs>
          <w:tab w:val="left" w:pos="1210"/>
        </w:tabs>
        <w:suppressAutoHyphens w:val="0"/>
        <w:spacing w:after="0" w:line="322"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февраля 2020 года проект Темрюкского городского поселения Темрюкского района по благоустройству парка имени А.С. Пушкина был признан победителем Всероссийского конкурса лучших проектов создания комфортной городской среды в малых городах и исторических поселениях.</w:t>
      </w:r>
    </w:p>
    <w:p w:rsidR="006E31E2" w:rsidRPr="00D92634" w:rsidRDefault="006E31E2" w:rsidP="006E31E2">
      <w:pPr>
        <w:widowControl w:val="0"/>
        <w:suppressAutoHyphens w:val="0"/>
        <w:spacing w:after="0" w:line="322" w:lineRule="exact"/>
        <w:ind w:firstLine="780"/>
        <w:jc w:val="both"/>
        <w:textAlignment w:val="auto"/>
        <w:rPr>
          <w:rFonts w:ascii="Times New Roman" w:eastAsia="Times New Roman" w:hAnsi="Times New Roman" w:cs="Times New Roman"/>
          <w:kern w:val="0"/>
          <w:sz w:val="28"/>
          <w:szCs w:val="28"/>
          <w:lang w:eastAsia="en-US"/>
        </w:rPr>
      </w:pPr>
      <w:proofErr w:type="gramStart"/>
      <w:r w:rsidRPr="00D92634">
        <w:rPr>
          <w:rFonts w:ascii="Times New Roman" w:eastAsia="Times New Roman" w:hAnsi="Times New Roman" w:cs="Times New Roman"/>
          <w:kern w:val="0"/>
          <w:sz w:val="28"/>
          <w:szCs w:val="28"/>
          <w:lang w:eastAsia="en-US"/>
        </w:rPr>
        <w:t xml:space="preserve">16 апреля 2020 года между Министерством строительства и </w:t>
      </w:r>
      <w:proofErr w:type="spellStart"/>
      <w:r w:rsidRPr="00D92634">
        <w:rPr>
          <w:rFonts w:ascii="Times New Roman" w:eastAsia="Times New Roman" w:hAnsi="Times New Roman" w:cs="Times New Roman"/>
          <w:kern w:val="0"/>
          <w:sz w:val="28"/>
          <w:szCs w:val="28"/>
          <w:lang w:eastAsia="en-US"/>
        </w:rPr>
        <w:t>жилищно</w:t>
      </w:r>
      <w:r w:rsidRPr="00D92634">
        <w:rPr>
          <w:rFonts w:ascii="Times New Roman" w:eastAsia="Times New Roman" w:hAnsi="Times New Roman" w:cs="Times New Roman"/>
          <w:kern w:val="0"/>
          <w:sz w:val="28"/>
          <w:szCs w:val="28"/>
          <w:lang w:eastAsia="en-US"/>
        </w:rPr>
        <w:softHyphen/>
        <w:t>коммунального</w:t>
      </w:r>
      <w:proofErr w:type="spellEnd"/>
      <w:r w:rsidRPr="00D92634">
        <w:rPr>
          <w:rFonts w:ascii="Times New Roman" w:eastAsia="Times New Roman" w:hAnsi="Times New Roman" w:cs="Times New Roman"/>
          <w:kern w:val="0"/>
          <w:sz w:val="28"/>
          <w:szCs w:val="28"/>
          <w:lang w:eastAsia="en-US"/>
        </w:rPr>
        <w:t xml:space="preserve"> хозяйства Российской Федерации и администрацией Краснодарского края было заключено соглашение о предоставлении межбюджетного трансферта, имеющего целевое назначение, предоставляемого в 2020 году из федерального бюджета бюджету Краснодарского края на финансовое обеспечение расходов по реализации проектов создания комфортной городской среды в рамках проведения Всероссийского конкурса лучших проектов создания комфортной городской среды.</w:t>
      </w:r>
      <w:proofErr w:type="gramEnd"/>
    </w:p>
    <w:p w:rsidR="006E31E2" w:rsidRPr="00D92634" w:rsidRDefault="006E31E2" w:rsidP="006E31E2">
      <w:pPr>
        <w:widowControl w:val="0"/>
        <w:suppressAutoHyphens w:val="0"/>
        <w:spacing w:after="0" w:line="322"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 xml:space="preserve">Данным соглашением утвержден график выполнения Темрюкским </w:t>
      </w:r>
      <w:r w:rsidRPr="00D92634">
        <w:rPr>
          <w:rFonts w:ascii="Times New Roman" w:eastAsia="Times New Roman" w:hAnsi="Times New Roman" w:cs="Times New Roman"/>
          <w:kern w:val="0"/>
          <w:sz w:val="28"/>
          <w:szCs w:val="28"/>
          <w:lang w:eastAsia="en-US"/>
        </w:rPr>
        <w:lastRenderedPageBreak/>
        <w:t>городским поселением Темрюкского района мероприятий по благоустройству парка имени А.С. Пушкина по адресу: Краснодарский край, Темрюкский район, г. Темрюк, ул. Розы Люксембург с указанием сроков выполнения каждого этапа (далее-График).</w:t>
      </w:r>
    </w:p>
    <w:p w:rsidR="006E31E2" w:rsidRPr="00D92634" w:rsidRDefault="006E31E2" w:rsidP="000821B2">
      <w:pPr>
        <w:widowControl w:val="0"/>
        <w:numPr>
          <w:ilvl w:val="0"/>
          <w:numId w:val="3"/>
        </w:numPr>
        <w:tabs>
          <w:tab w:val="left" w:pos="1110"/>
        </w:tabs>
        <w:suppressAutoHyphens w:val="0"/>
        <w:spacing w:after="0" w:line="326"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 xml:space="preserve">апреля 2020 года был объявлен открытый конкурс в электронной форме по объекту: «Выполнение проектно-изыскательских работ по строительству объекта: «Благоустройство парка им. А.С. Пушкина по адресу: Краснодарский край, Темрюкский район, </w:t>
      </w:r>
      <w:proofErr w:type="spellStart"/>
      <w:r w:rsidRPr="00D92634">
        <w:rPr>
          <w:rFonts w:ascii="Times New Roman" w:eastAsia="Times New Roman" w:hAnsi="Times New Roman" w:cs="Times New Roman"/>
          <w:kern w:val="0"/>
          <w:sz w:val="28"/>
          <w:szCs w:val="28"/>
          <w:lang w:eastAsia="en-US"/>
        </w:rPr>
        <w:t>г</w:t>
      </w:r>
      <w:proofErr w:type="gramStart"/>
      <w:r w:rsidRPr="00D92634">
        <w:rPr>
          <w:rFonts w:ascii="Times New Roman" w:eastAsia="Times New Roman" w:hAnsi="Times New Roman" w:cs="Times New Roman"/>
          <w:kern w:val="0"/>
          <w:sz w:val="28"/>
          <w:szCs w:val="28"/>
          <w:lang w:eastAsia="en-US"/>
        </w:rPr>
        <w:t>.Т</w:t>
      </w:r>
      <w:proofErr w:type="gramEnd"/>
      <w:r w:rsidRPr="00D92634">
        <w:rPr>
          <w:rFonts w:ascii="Times New Roman" w:eastAsia="Times New Roman" w:hAnsi="Times New Roman" w:cs="Times New Roman"/>
          <w:kern w:val="0"/>
          <w:sz w:val="28"/>
          <w:szCs w:val="28"/>
          <w:lang w:eastAsia="en-US"/>
        </w:rPr>
        <w:t>емрюк</w:t>
      </w:r>
      <w:proofErr w:type="spellEnd"/>
      <w:r w:rsidRPr="00D92634">
        <w:rPr>
          <w:rFonts w:ascii="Times New Roman" w:eastAsia="Times New Roman" w:hAnsi="Times New Roman" w:cs="Times New Roman"/>
          <w:kern w:val="0"/>
          <w:sz w:val="28"/>
          <w:szCs w:val="28"/>
          <w:lang w:eastAsia="en-US"/>
        </w:rPr>
        <w:t xml:space="preserve">, </w:t>
      </w:r>
      <w:proofErr w:type="spellStart"/>
      <w:r w:rsidRPr="00D92634">
        <w:rPr>
          <w:rFonts w:ascii="Times New Roman" w:eastAsia="Times New Roman" w:hAnsi="Times New Roman" w:cs="Times New Roman"/>
          <w:kern w:val="0"/>
          <w:sz w:val="28"/>
          <w:szCs w:val="28"/>
          <w:lang w:eastAsia="en-US"/>
        </w:rPr>
        <w:t>ул.Розы</w:t>
      </w:r>
      <w:proofErr w:type="spellEnd"/>
      <w:r w:rsidRPr="00D92634">
        <w:rPr>
          <w:rFonts w:ascii="Times New Roman" w:eastAsia="Times New Roman" w:hAnsi="Times New Roman" w:cs="Times New Roman"/>
          <w:kern w:val="0"/>
          <w:sz w:val="28"/>
          <w:szCs w:val="28"/>
          <w:lang w:eastAsia="en-US"/>
        </w:rPr>
        <w:t xml:space="preserve"> Люксембург». Конкурс не состоялся.</w:t>
      </w:r>
    </w:p>
    <w:p w:rsidR="006E31E2" w:rsidRPr="00D92634" w:rsidRDefault="006E31E2" w:rsidP="006E31E2">
      <w:pPr>
        <w:widowControl w:val="0"/>
        <w:suppressAutoHyphens w:val="0"/>
        <w:spacing w:after="0" w:line="336"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25 июня 2020 года администрацией Темрюкского городского поселения Темрюкского района повторно был объявлен открытый конкурса в электронной форме.</w:t>
      </w:r>
    </w:p>
    <w:p w:rsidR="006E31E2" w:rsidRPr="00D92634" w:rsidRDefault="006E31E2" w:rsidP="006E31E2">
      <w:pPr>
        <w:widowControl w:val="0"/>
        <w:suppressAutoHyphens w:val="0"/>
        <w:spacing w:after="0" w:line="336"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13 августа 2020 года заключен муниципальный контра</w:t>
      </w:r>
      <w:proofErr w:type="gramStart"/>
      <w:r w:rsidRPr="00D92634">
        <w:rPr>
          <w:rFonts w:ascii="Times New Roman" w:eastAsia="Times New Roman" w:hAnsi="Times New Roman" w:cs="Times New Roman"/>
          <w:kern w:val="0"/>
          <w:sz w:val="28"/>
          <w:szCs w:val="28"/>
          <w:lang w:eastAsia="en-US"/>
        </w:rPr>
        <w:t>кт с пр</w:t>
      </w:r>
      <w:proofErr w:type="gramEnd"/>
      <w:r w:rsidRPr="00D92634">
        <w:rPr>
          <w:rFonts w:ascii="Times New Roman" w:eastAsia="Times New Roman" w:hAnsi="Times New Roman" w:cs="Times New Roman"/>
          <w:kern w:val="0"/>
          <w:sz w:val="28"/>
          <w:szCs w:val="28"/>
          <w:lang w:eastAsia="en-US"/>
        </w:rPr>
        <w:t>оектной организацией ООО «</w:t>
      </w:r>
      <w:proofErr w:type="spellStart"/>
      <w:r w:rsidRPr="00D92634">
        <w:rPr>
          <w:rFonts w:ascii="Times New Roman" w:eastAsia="Times New Roman" w:hAnsi="Times New Roman" w:cs="Times New Roman"/>
          <w:kern w:val="0"/>
          <w:sz w:val="28"/>
          <w:szCs w:val="28"/>
          <w:lang w:eastAsia="en-US"/>
        </w:rPr>
        <w:t>Лаарди</w:t>
      </w:r>
      <w:proofErr w:type="spellEnd"/>
      <w:r w:rsidRPr="00D92634">
        <w:rPr>
          <w:rFonts w:ascii="Times New Roman" w:eastAsia="Times New Roman" w:hAnsi="Times New Roman" w:cs="Times New Roman"/>
          <w:kern w:val="0"/>
          <w:sz w:val="28"/>
          <w:szCs w:val="28"/>
          <w:lang w:eastAsia="en-US"/>
        </w:rPr>
        <w:t>», г. Москва.</w:t>
      </w:r>
    </w:p>
    <w:p w:rsidR="006E31E2" w:rsidRPr="00D92634" w:rsidRDefault="006E31E2" w:rsidP="006E31E2">
      <w:pPr>
        <w:widowControl w:val="0"/>
        <w:suppressAutoHyphens w:val="0"/>
        <w:spacing w:after="0" w:line="326" w:lineRule="exact"/>
        <w:ind w:firstLine="780"/>
        <w:jc w:val="both"/>
        <w:textAlignment w:val="auto"/>
        <w:rPr>
          <w:rFonts w:ascii="Times New Roman" w:eastAsia="Times New Roman" w:hAnsi="Times New Roman" w:cs="Times New Roman"/>
          <w:kern w:val="0"/>
          <w:sz w:val="28"/>
          <w:szCs w:val="28"/>
          <w:lang w:eastAsia="en-US"/>
        </w:rPr>
      </w:pPr>
      <w:r w:rsidRPr="00D92634">
        <w:rPr>
          <w:rFonts w:ascii="Times New Roman" w:eastAsia="Times New Roman" w:hAnsi="Times New Roman" w:cs="Times New Roman"/>
          <w:kern w:val="0"/>
          <w:sz w:val="28"/>
          <w:szCs w:val="28"/>
          <w:lang w:eastAsia="en-US"/>
        </w:rPr>
        <w:t>В соответствии с Графиком проектная документация с приложением решения межведомственной комиссии Краснодарского края, созданной в соответствии с постановлением Правительства РФ от 10.02.2017 № 169, об одобрении проектной документации и решение администрации поселения об ее утверждении должны быть представлены в Минстрой России до 15 ноября 2020 года.</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92634">
        <w:rPr>
          <w:rFonts w:ascii="Times New Roman" w:eastAsia="Calibri" w:hAnsi="Times New Roman" w:cs="Times New Roman"/>
          <w:kern w:val="0"/>
          <w:sz w:val="28"/>
          <w:szCs w:val="28"/>
          <w:lang w:eastAsia="en-US"/>
        </w:rPr>
        <w:t>22 сентября 2020 года проектной организацией было подано заявление в ГАУ КК «</w:t>
      </w:r>
      <w:proofErr w:type="spellStart"/>
      <w:r w:rsidRPr="00D92634">
        <w:rPr>
          <w:rFonts w:ascii="Times New Roman" w:eastAsia="Calibri" w:hAnsi="Times New Roman" w:cs="Times New Roman"/>
          <w:kern w:val="0"/>
          <w:sz w:val="28"/>
          <w:szCs w:val="28"/>
          <w:lang w:eastAsia="en-US"/>
        </w:rPr>
        <w:t>Краснодаркрайгосэкспертиза</w:t>
      </w:r>
      <w:proofErr w:type="spellEnd"/>
      <w:r w:rsidRPr="00D92634">
        <w:rPr>
          <w:rFonts w:ascii="Times New Roman" w:eastAsia="Calibri" w:hAnsi="Times New Roman" w:cs="Times New Roman"/>
          <w:kern w:val="0"/>
          <w:sz w:val="28"/>
          <w:szCs w:val="28"/>
          <w:lang w:eastAsia="en-US"/>
        </w:rPr>
        <w:t xml:space="preserve">» на проверку комплектности (1 этап). </w:t>
      </w:r>
      <w:r w:rsidR="00A33294">
        <w:rPr>
          <w:rFonts w:ascii="Times New Roman" w:eastAsia="Calibri" w:hAnsi="Times New Roman" w:cs="Times New Roman"/>
          <w:kern w:val="0"/>
          <w:sz w:val="28"/>
          <w:szCs w:val="28"/>
          <w:lang w:eastAsia="en-US"/>
        </w:rPr>
        <w:t xml:space="preserve">            </w:t>
      </w:r>
      <w:r w:rsidRPr="00D92634">
        <w:rPr>
          <w:rFonts w:ascii="Times New Roman" w:eastAsia="Calibri" w:hAnsi="Times New Roman" w:cs="Times New Roman"/>
          <w:kern w:val="0"/>
          <w:sz w:val="28"/>
          <w:szCs w:val="28"/>
          <w:lang w:eastAsia="en-US"/>
        </w:rPr>
        <w:t>5 октября 2020 года документация была догружена в ГАУ КК «</w:t>
      </w:r>
      <w:proofErr w:type="spellStart"/>
      <w:r w:rsidRPr="00D92634">
        <w:rPr>
          <w:rFonts w:ascii="Times New Roman" w:eastAsia="Calibri" w:hAnsi="Times New Roman" w:cs="Times New Roman"/>
          <w:kern w:val="0"/>
          <w:sz w:val="28"/>
          <w:szCs w:val="28"/>
          <w:lang w:eastAsia="en-US"/>
        </w:rPr>
        <w:t>Краснодаркрайгос</w:t>
      </w:r>
      <w:proofErr w:type="spellEnd"/>
      <w:r w:rsidRPr="00D92634">
        <w:rPr>
          <w:rFonts w:ascii="Times New Roman" w:eastAsia="Calibri" w:hAnsi="Times New Roman" w:cs="Times New Roman"/>
          <w:kern w:val="0"/>
          <w:sz w:val="28"/>
          <w:szCs w:val="28"/>
          <w:lang w:eastAsia="en-US"/>
        </w:rPr>
        <w:t xml:space="preserve">-экспертиза». 28 октября 2020 года были получены первые замечания по комплектности представленной документации. Все замечания </w:t>
      </w:r>
      <w:proofErr w:type="gramStart"/>
      <w:r w:rsidRPr="00D92634">
        <w:rPr>
          <w:rFonts w:ascii="Times New Roman" w:eastAsia="Calibri" w:hAnsi="Times New Roman" w:cs="Times New Roman"/>
          <w:kern w:val="0"/>
          <w:sz w:val="28"/>
          <w:szCs w:val="28"/>
          <w:lang w:eastAsia="en-US"/>
        </w:rPr>
        <w:t>были оперативно устранены и документация была</w:t>
      </w:r>
      <w:proofErr w:type="gramEnd"/>
      <w:r w:rsidRPr="00D92634">
        <w:rPr>
          <w:rFonts w:ascii="Times New Roman" w:eastAsia="Calibri" w:hAnsi="Times New Roman" w:cs="Times New Roman"/>
          <w:kern w:val="0"/>
          <w:sz w:val="28"/>
          <w:szCs w:val="28"/>
          <w:lang w:eastAsia="en-US"/>
        </w:rPr>
        <w:t xml:space="preserve"> загружена на сайт экспертной организации. 10 ноября 2020 года заявление было принято в ГАУ КК «</w:t>
      </w:r>
      <w:proofErr w:type="spellStart"/>
      <w:r w:rsidRPr="00D92634">
        <w:rPr>
          <w:rFonts w:ascii="Times New Roman" w:eastAsia="Calibri" w:hAnsi="Times New Roman" w:cs="Times New Roman"/>
          <w:kern w:val="0"/>
          <w:sz w:val="28"/>
          <w:szCs w:val="28"/>
          <w:lang w:eastAsia="en-US"/>
        </w:rPr>
        <w:t>Краснодаркрайгосэкспертиза</w:t>
      </w:r>
      <w:proofErr w:type="spellEnd"/>
      <w:r w:rsidRPr="00D92634">
        <w:rPr>
          <w:rFonts w:ascii="Times New Roman" w:eastAsia="Calibri" w:hAnsi="Times New Roman" w:cs="Times New Roman"/>
          <w:kern w:val="0"/>
          <w:sz w:val="28"/>
          <w:szCs w:val="28"/>
          <w:lang w:eastAsia="en-US"/>
        </w:rPr>
        <w:t>» и направлен договор и счет на оплату, который был подписан 10 ноября 2020 года (№1354). Оплата за проведение экспертизы была произведена 24 ноября 2020 года проектной организацией ООО «</w:t>
      </w:r>
      <w:proofErr w:type="spellStart"/>
      <w:r w:rsidRPr="00D92634">
        <w:rPr>
          <w:rFonts w:ascii="Times New Roman" w:eastAsia="Calibri" w:hAnsi="Times New Roman" w:cs="Times New Roman"/>
          <w:kern w:val="0"/>
          <w:sz w:val="28"/>
          <w:szCs w:val="28"/>
          <w:lang w:eastAsia="en-US"/>
        </w:rPr>
        <w:t>Лаарди</w:t>
      </w:r>
      <w:proofErr w:type="spellEnd"/>
      <w:r w:rsidRPr="00D92634">
        <w:rPr>
          <w:rFonts w:ascii="Times New Roman" w:eastAsia="Calibri" w:hAnsi="Times New Roman" w:cs="Times New Roman"/>
          <w:kern w:val="0"/>
          <w:sz w:val="28"/>
          <w:szCs w:val="28"/>
          <w:lang w:eastAsia="en-US"/>
        </w:rPr>
        <w:t xml:space="preserve">». 25 ноября 2020 года неофициально была получена часть замечаний, которые проектная организация начала оперативно устранять. Официальные замечания экспертизы с уведомлением были направлены в личный кабинет проектной организации 30 ноября 2020 года (на 33 листах). Также 3 декабря 2020 года добавочно направлены замечания экспертизы по сметной стоимости (на 3 листах) в личный кабинет. </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92634">
        <w:rPr>
          <w:rFonts w:ascii="Times New Roman" w:eastAsia="Calibri" w:hAnsi="Times New Roman" w:cs="Times New Roman"/>
          <w:kern w:val="0"/>
          <w:sz w:val="28"/>
          <w:szCs w:val="28"/>
          <w:lang w:eastAsia="en-US"/>
        </w:rPr>
        <w:t>29 декабря 2020 года получены новые замечания от экспертной организации на 24 листах.</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proofErr w:type="gramStart"/>
      <w:r w:rsidRPr="00D92634">
        <w:rPr>
          <w:rFonts w:ascii="Times New Roman" w:eastAsia="Calibri" w:hAnsi="Times New Roman" w:cs="Times New Roman"/>
          <w:kern w:val="0"/>
          <w:sz w:val="28"/>
          <w:szCs w:val="28"/>
          <w:lang w:eastAsia="en-US"/>
        </w:rPr>
        <w:t xml:space="preserve">В соответствии с пунктом 3.6 раздела </w:t>
      </w:r>
      <w:r w:rsidRPr="00D92634">
        <w:rPr>
          <w:rFonts w:ascii="Times New Roman" w:eastAsia="Calibri" w:hAnsi="Times New Roman" w:cs="Times New Roman"/>
          <w:kern w:val="0"/>
          <w:sz w:val="28"/>
          <w:szCs w:val="28"/>
          <w:lang w:val="en-US" w:eastAsia="en-US"/>
        </w:rPr>
        <w:t>III</w:t>
      </w:r>
      <w:r w:rsidRPr="00D92634">
        <w:rPr>
          <w:rFonts w:ascii="Times New Roman" w:eastAsia="Calibri" w:hAnsi="Times New Roman" w:cs="Times New Roman"/>
          <w:kern w:val="0"/>
          <w:sz w:val="28"/>
          <w:szCs w:val="28"/>
          <w:lang w:eastAsia="en-US"/>
        </w:rPr>
        <w:t xml:space="preserve"> дополнительного соглашения от 18 ноября 2020 года № 03621101-1-2020-004/1 «о расходовании межбюджетного трансферта» к Соглашению от 15 сентября 2020 года №03651101-1-2020-004 и в соответствии с соглашением от 11 декабря 2020 года № 3 «о порядке предоставления субсидий на иные цели» администрацией Темрюкского городского поселения Темрюкского района была направлена субсидия муниципальному бюджетному учреждению Темрюкского городского</w:t>
      </w:r>
      <w:proofErr w:type="gramEnd"/>
      <w:r w:rsidRPr="00D92634">
        <w:rPr>
          <w:rFonts w:ascii="Times New Roman" w:eastAsia="Calibri" w:hAnsi="Times New Roman" w:cs="Times New Roman"/>
          <w:kern w:val="0"/>
          <w:sz w:val="28"/>
          <w:szCs w:val="28"/>
          <w:lang w:eastAsia="en-US"/>
        </w:rPr>
        <w:t xml:space="preserve"> поселения Темрюкского района «Общественно-социальный центр».</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92634">
        <w:rPr>
          <w:rFonts w:ascii="Times New Roman" w:eastAsia="Calibri" w:hAnsi="Times New Roman" w:cs="Times New Roman"/>
          <w:kern w:val="0"/>
          <w:sz w:val="28"/>
          <w:szCs w:val="28"/>
          <w:lang w:eastAsia="en-US"/>
        </w:rPr>
        <w:lastRenderedPageBreak/>
        <w:t>15 декабря 2020 года средства федерального бюджета в сумме 70 000 000,00 рублей освоены в полном объеме, платежное поручение от 15 декабря 2020 года № 537888.</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92634">
        <w:rPr>
          <w:rFonts w:ascii="Times New Roman" w:eastAsia="Calibri" w:hAnsi="Times New Roman" w:cs="Times New Roman"/>
          <w:kern w:val="0"/>
          <w:sz w:val="28"/>
          <w:szCs w:val="28"/>
          <w:lang w:eastAsia="en-US"/>
        </w:rPr>
        <w:t xml:space="preserve">Получив положительное заключение </w:t>
      </w:r>
      <w:proofErr w:type="gramStart"/>
      <w:r w:rsidRPr="00D92634">
        <w:rPr>
          <w:rFonts w:ascii="Times New Roman" w:eastAsia="Calibri" w:hAnsi="Times New Roman" w:cs="Times New Roman"/>
          <w:kern w:val="0"/>
          <w:sz w:val="28"/>
          <w:szCs w:val="28"/>
          <w:lang w:eastAsia="en-US"/>
        </w:rPr>
        <w:t>экспертизы</w:t>
      </w:r>
      <w:proofErr w:type="gramEnd"/>
      <w:r w:rsidRPr="00D92634">
        <w:rPr>
          <w:rFonts w:ascii="Times New Roman" w:eastAsia="Calibri" w:hAnsi="Times New Roman" w:cs="Times New Roman"/>
          <w:kern w:val="0"/>
          <w:sz w:val="28"/>
          <w:szCs w:val="28"/>
          <w:lang w:eastAsia="en-US"/>
        </w:rPr>
        <w:t xml:space="preserve"> проектная документация будет направлена в межведомственную комиссию для одобрения и подготовки решения администрации поселения об ее утверждении с последующим представлением в Минстрой России в кратчайшие сроки. </w:t>
      </w:r>
    </w:p>
    <w:p w:rsidR="006E31E2" w:rsidRPr="00D92634" w:rsidRDefault="006E31E2" w:rsidP="006E31E2">
      <w:pPr>
        <w:suppressAutoHyphens w:val="0"/>
        <w:spacing w:after="0" w:line="240" w:lineRule="auto"/>
        <w:ind w:firstLine="851"/>
        <w:jc w:val="both"/>
        <w:textAlignment w:val="auto"/>
        <w:rPr>
          <w:rFonts w:ascii="Times New Roman" w:eastAsia="Calibri" w:hAnsi="Times New Roman" w:cs="Times New Roman"/>
          <w:kern w:val="0"/>
          <w:sz w:val="28"/>
          <w:szCs w:val="28"/>
          <w:lang w:eastAsia="en-US"/>
        </w:rPr>
      </w:pPr>
      <w:r w:rsidRPr="00D92634">
        <w:rPr>
          <w:rFonts w:ascii="Times New Roman" w:eastAsia="Calibri" w:hAnsi="Times New Roman" w:cs="Times New Roman"/>
          <w:kern w:val="0"/>
          <w:sz w:val="28"/>
          <w:szCs w:val="28"/>
          <w:lang w:eastAsia="en-US"/>
        </w:rPr>
        <w:t xml:space="preserve">Для объявления аукциона на выполнение строительно-монтажных работ подготавливается вся необходимая документация. </w:t>
      </w:r>
      <w:proofErr w:type="gramStart"/>
      <w:r w:rsidRPr="00D92634">
        <w:rPr>
          <w:rFonts w:ascii="Times New Roman" w:eastAsia="Calibri" w:hAnsi="Times New Roman" w:cs="Times New Roman"/>
          <w:kern w:val="0"/>
          <w:sz w:val="28"/>
          <w:szCs w:val="28"/>
          <w:lang w:eastAsia="en-US"/>
        </w:rPr>
        <w:t>Согласно</w:t>
      </w:r>
      <w:proofErr w:type="gramEnd"/>
      <w:r w:rsidRPr="00D92634">
        <w:rPr>
          <w:rFonts w:ascii="Times New Roman" w:eastAsia="Calibri" w:hAnsi="Times New Roman" w:cs="Times New Roman"/>
          <w:kern w:val="0"/>
          <w:sz w:val="28"/>
          <w:szCs w:val="28"/>
          <w:lang w:eastAsia="en-US"/>
        </w:rPr>
        <w:t xml:space="preserve"> подписанного Графика работы по реализации проекта должны быть выполнены в срок до 1 сентября 2021 года.</w:t>
      </w:r>
    </w:p>
    <w:p w:rsidR="004C1767" w:rsidRDefault="004C1767" w:rsidP="004C1767">
      <w:pPr>
        <w:pStyle w:val="Default"/>
        <w:ind w:firstLine="708"/>
        <w:jc w:val="both"/>
        <w:rPr>
          <w:color w:val="auto"/>
          <w:sz w:val="28"/>
          <w:szCs w:val="28"/>
        </w:rPr>
      </w:pPr>
      <w:r w:rsidRPr="00FE0C5D">
        <w:rPr>
          <w:color w:val="auto"/>
          <w:sz w:val="28"/>
          <w:szCs w:val="28"/>
        </w:rPr>
        <w:t>После проведенного мониторинга о достаточности количества организаций либо субъектов малого бизнеса в сфере благоустройства городской среды сведения представлены ниже:</w:t>
      </w:r>
    </w:p>
    <w:p w:rsidR="00911B04" w:rsidRDefault="00911B04" w:rsidP="004C1767">
      <w:pPr>
        <w:pStyle w:val="Default"/>
        <w:ind w:firstLine="708"/>
        <w:jc w:val="both"/>
        <w:rPr>
          <w:color w:val="auto"/>
          <w:sz w:val="28"/>
          <w:szCs w:val="28"/>
        </w:rPr>
      </w:pPr>
    </w:p>
    <w:p w:rsidR="00911B04" w:rsidRDefault="00911B04" w:rsidP="00911B04">
      <w:pPr>
        <w:pStyle w:val="Default"/>
        <w:jc w:val="both"/>
        <w:rPr>
          <w:color w:val="auto"/>
          <w:sz w:val="28"/>
          <w:szCs w:val="28"/>
        </w:rPr>
      </w:pPr>
      <w:r>
        <w:rPr>
          <w:noProof/>
          <w:color w:val="auto"/>
          <w:sz w:val="28"/>
          <w:szCs w:val="28"/>
          <w:lang w:eastAsia="ru-RU"/>
        </w:rPr>
        <w:drawing>
          <wp:inline distT="0" distB="0" distL="0" distR="0" wp14:anchorId="4553992A" wp14:editId="3327ADBC">
            <wp:extent cx="6029325" cy="2486025"/>
            <wp:effectExtent l="0" t="0" r="9525" b="9525"/>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911B04" w:rsidRDefault="00911B04" w:rsidP="004C1767">
      <w:pPr>
        <w:pStyle w:val="Default"/>
        <w:ind w:firstLine="708"/>
        <w:jc w:val="both"/>
        <w:rPr>
          <w:color w:val="auto"/>
          <w:sz w:val="28"/>
          <w:szCs w:val="28"/>
        </w:rPr>
      </w:pPr>
    </w:p>
    <w:p w:rsidR="002A2759" w:rsidRDefault="002A2759" w:rsidP="002A2759">
      <w:pPr>
        <w:pStyle w:val="Default"/>
        <w:ind w:firstLine="708"/>
        <w:jc w:val="both"/>
        <w:rPr>
          <w:color w:val="auto"/>
          <w:sz w:val="28"/>
          <w:szCs w:val="28"/>
        </w:rPr>
      </w:pPr>
      <w:r>
        <w:rPr>
          <w:color w:val="auto"/>
          <w:sz w:val="28"/>
          <w:szCs w:val="28"/>
        </w:rPr>
        <w:t>По удовлетворенности качества предоставляемых услуг:</w:t>
      </w:r>
    </w:p>
    <w:p w:rsidR="002A2759" w:rsidRDefault="002A2759" w:rsidP="00570482">
      <w:pPr>
        <w:pStyle w:val="Default"/>
        <w:jc w:val="both"/>
        <w:rPr>
          <w:color w:val="auto"/>
          <w:sz w:val="28"/>
          <w:szCs w:val="28"/>
        </w:rPr>
      </w:pPr>
    </w:p>
    <w:p w:rsidR="00911B04" w:rsidRDefault="002A2759" w:rsidP="00570482">
      <w:pPr>
        <w:pStyle w:val="Default"/>
        <w:jc w:val="both"/>
        <w:rPr>
          <w:color w:val="auto"/>
          <w:sz w:val="28"/>
          <w:szCs w:val="28"/>
        </w:rPr>
      </w:pPr>
      <w:r>
        <w:rPr>
          <w:noProof/>
          <w:lang w:eastAsia="ru-RU"/>
        </w:rPr>
        <w:drawing>
          <wp:inline distT="0" distB="0" distL="0" distR="0" wp14:anchorId="1EF7A41F" wp14:editId="1D5FF68E">
            <wp:extent cx="6029325" cy="2676525"/>
            <wp:effectExtent l="0" t="0" r="9525" b="9525"/>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911B04" w:rsidRDefault="00911B04" w:rsidP="004C1767">
      <w:pPr>
        <w:pStyle w:val="Default"/>
        <w:ind w:firstLine="708"/>
        <w:jc w:val="both"/>
        <w:rPr>
          <w:color w:val="auto"/>
          <w:sz w:val="28"/>
          <w:szCs w:val="28"/>
        </w:rPr>
      </w:pPr>
    </w:p>
    <w:p w:rsidR="002A2759" w:rsidRDefault="002A2759" w:rsidP="002A2759">
      <w:pPr>
        <w:pStyle w:val="Default"/>
        <w:ind w:firstLine="708"/>
        <w:jc w:val="both"/>
        <w:rPr>
          <w:color w:val="auto"/>
          <w:sz w:val="28"/>
          <w:szCs w:val="28"/>
        </w:rPr>
      </w:pPr>
      <w:r>
        <w:rPr>
          <w:color w:val="auto"/>
          <w:sz w:val="28"/>
          <w:szCs w:val="28"/>
        </w:rPr>
        <w:t xml:space="preserve">По удовлетворенности </w:t>
      </w:r>
      <w:r w:rsidR="00A33294">
        <w:rPr>
          <w:color w:val="auto"/>
          <w:sz w:val="28"/>
          <w:szCs w:val="28"/>
        </w:rPr>
        <w:t xml:space="preserve">уровнем цен </w:t>
      </w:r>
      <w:r>
        <w:rPr>
          <w:color w:val="auto"/>
          <w:sz w:val="28"/>
          <w:szCs w:val="28"/>
        </w:rPr>
        <w:t>предоставляемых услуг:</w:t>
      </w:r>
    </w:p>
    <w:p w:rsidR="00FE0C5D" w:rsidRDefault="00FE0C5D" w:rsidP="004C1767">
      <w:pPr>
        <w:pStyle w:val="Default"/>
        <w:ind w:firstLine="708"/>
        <w:jc w:val="both"/>
        <w:rPr>
          <w:color w:val="auto"/>
          <w:sz w:val="28"/>
          <w:szCs w:val="28"/>
        </w:rPr>
      </w:pPr>
    </w:p>
    <w:p w:rsidR="00FE0C5D" w:rsidRDefault="00911B04" w:rsidP="00911B04">
      <w:pPr>
        <w:pStyle w:val="Default"/>
        <w:jc w:val="both"/>
        <w:rPr>
          <w:color w:val="auto"/>
          <w:sz w:val="28"/>
          <w:szCs w:val="28"/>
        </w:rPr>
      </w:pPr>
      <w:r>
        <w:rPr>
          <w:noProof/>
          <w:color w:val="auto"/>
          <w:sz w:val="28"/>
          <w:szCs w:val="28"/>
          <w:lang w:eastAsia="ru-RU"/>
        </w:rPr>
        <w:lastRenderedPageBreak/>
        <w:drawing>
          <wp:inline distT="0" distB="0" distL="0" distR="0" wp14:anchorId="25B91B53" wp14:editId="495A1339">
            <wp:extent cx="5943600" cy="280035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E0C5D" w:rsidRDefault="00FE0C5D" w:rsidP="004C1767">
      <w:pPr>
        <w:pStyle w:val="Default"/>
        <w:ind w:firstLine="708"/>
        <w:jc w:val="both"/>
        <w:rPr>
          <w:color w:val="auto"/>
          <w:sz w:val="28"/>
          <w:szCs w:val="28"/>
        </w:rPr>
      </w:pP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497B2D">
        <w:rPr>
          <w:rFonts w:ascii="Times New Roman" w:eastAsia="Calibri" w:hAnsi="Times New Roman" w:cs="Times New Roman"/>
          <w:kern w:val="0"/>
          <w:sz w:val="28"/>
          <w:szCs w:val="28"/>
          <w:u w:val="single"/>
          <w:lang w:eastAsia="en-US"/>
        </w:rPr>
        <w:t>Рынок оказания услуг по перевозке пассажиров автомобильным транспортом по муниципальным маршрутам регулярных перевозок.</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 xml:space="preserve">Маршрутная сеть муниципального образования Темрюкский район представлена 23 пригородными, 4 междугородными и </w:t>
      </w:r>
      <w:r w:rsidR="00C971B9" w:rsidRPr="00497B2D">
        <w:rPr>
          <w:rFonts w:ascii="Times New Roman" w:eastAsia="Calibri" w:hAnsi="Times New Roman" w:cs="Times New Roman"/>
          <w:kern w:val="0"/>
          <w:sz w:val="28"/>
          <w:szCs w:val="28"/>
          <w:lang w:eastAsia="en-US"/>
        </w:rPr>
        <w:t>10</w:t>
      </w:r>
      <w:r w:rsidRPr="00497B2D">
        <w:rPr>
          <w:rFonts w:ascii="Times New Roman" w:eastAsia="Calibri" w:hAnsi="Times New Roman" w:cs="Times New Roman"/>
          <w:kern w:val="0"/>
          <w:sz w:val="28"/>
          <w:szCs w:val="28"/>
          <w:lang w:eastAsia="en-US"/>
        </w:rPr>
        <w:t xml:space="preserve"> городскими маршрутами (данный рынок 100% частный бизнес).</w:t>
      </w:r>
    </w:p>
    <w:p w:rsidR="00440847" w:rsidRPr="00497B2D" w:rsidRDefault="004A7309"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Весь подвижной состав, задействованный в работе на городских и пригородных маршрутах, оснащен системой спутниковой навигации ГЛОНАСС/</w:t>
      </w:r>
      <w:r w:rsidRPr="00497B2D">
        <w:rPr>
          <w:rFonts w:ascii="Times New Roman" w:eastAsia="Calibri" w:hAnsi="Times New Roman" w:cs="Times New Roman"/>
          <w:kern w:val="0"/>
          <w:sz w:val="28"/>
          <w:szCs w:val="28"/>
          <w:lang w:val="en-US" w:eastAsia="en-US"/>
        </w:rPr>
        <w:t>GPS</w:t>
      </w:r>
      <w:r w:rsidRPr="00497B2D">
        <w:rPr>
          <w:rFonts w:ascii="Times New Roman" w:eastAsia="Calibri" w:hAnsi="Times New Roman" w:cs="Times New Roman"/>
          <w:kern w:val="0"/>
          <w:sz w:val="28"/>
          <w:szCs w:val="28"/>
          <w:lang w:eastAsia="en-US"/>
        </w:rPr>
        <w:t>.</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Муниципальные междугородные, муниципальные пригородные и городские автобусные маршруты регулярных перевозок обслуживают 1</w:t>
      </w:r>
      <w:r w:rsidR="00C971B9" w:rsidRPr="00497B2D">
        <w:rPr>
          <w:rFonts w:ascii="Times New Roman" w:eastAsia="Calibri" w:hAnsi="Times New Roman" w:cs="Times New Roman"/>
          <w:kern w:val="0"/>
          <w:sz w:val="28"/>
          <w:szCs w:val="28"/>
          <w:lang w:eastAsia="en-US"/>
        </w:rPr>
        <w:t>7</w:t>
      </w:r>
      <w:r w:rsidRPr="00497B2D">
        <w:rPr>
          <w:rFonts w:ascii="Times New Roman" w:eastAsia="Calibri" w:hAnsi="Times New Roman" w:cs="Times New Roman"/>
          <w:kern w:val="0"/>
          <w:sz w:val="28"/>
          <w:szCs w:val="28"/>
          <w:lang w:eastAsia="en-US"/>
        </w:rPr>
        <w:t xml:space="preserve"> перевозчиков. Базовыми предприятиями является ООО «Сигнал» </w:t>
      </w:r>
      <w:proofErr w:type="gramStart"/>
      <w:r w:rsidRPr="00497B2D">
        <w:rPr>
          <w:rFonts w:ascii="Times New Roman" w:eastAsia="Calibri" w:hAnsi="Times New Roman" w:cs="Times New Roman"/>
          <w:kern w:val="0"/>
          <w:sz w:val="28"/>
          <w:szCs w:val="28"/>
          <w:lang w:eastAsia="en-US"/>
        </w:rPr>
        <w:t>и ООО</w:t>
      </w:r>
      <w:proofErr w:type="gramEnd"/>
      <w:r w:rsidRPr="00497B2D">
        <w:rPr>
          <w:rFonts w:ascii="Times New Roman" w:eastAsia="Calibri" w:hAnsi="Times New Roman" w:cs="Times New Roman"/>
          <w:kern w:val="0"/>
          <w:sz w:val="28"/>
          <w:szCs w:val="28"/>
          <w:lang w:eastAsia="en-US"/>
        </w:rPr>
        <w:t xml:space="preserve"> Компания «</w:t>
      </w:r>
      <w:proofErr w:type="spellStart"/>
      <w:r w:rsidRPr="00497B2D">
        <w:rPr>
          <w:rFonts w:ascii="Times New Roman" w:eastAsia="Calibri" w:hAnsi="Times New Roman" w:cs="Times New Roman"/>
          <w:kern w:val="0"/>
          <w:sz w:val="28"/>
          <w:szCs w:val="28"/>
          <w:lang w:eastAsia="en-US"/>
        </w:rPr>
        <w:t>Туринвест+Сервис</w:t>
      </w:r>
      <w:proofErr w:type="spellEnd"/>
      <w:r w:rsidRPr="00497B2D">
        <w:rPr>
          <w:rFonts w:ascii="Times New Roman" w:eastAsia="Calibri" w:hAnsi="Times New Roman" w:cs="Times New Roman"/>
          <w:kern w:val="0"/>
          <w:sz w:val="28"/>
          <w:szCs w:val="28"/>
          <w:lang w:eastAsia="en-US"/>
        </w:rPr>
        <w:t>». 1</w:t>
      </w:r>
      <w:r w:rsidR="00C971B9" w:rsidRPr="00497B2D">
        <w:rPr>
          <w:rFonts w:ascii="Times New Roman" w:eastAsia="Calibri" w:hAnsi="Times New Roman" w:cs="Times New Roman"/>
          <w:kern w:val="0"/>
          <w:sz w:val="28"/>
          <w:szCs w:val="28"/>
          <w:lang w:eastAsia="en-US"/>
        </w:rPr>
        <w:t>5</w:t>
      </w:r>
      <w:r w:rsidRPr="00497B2D">
        <w:rPr>
          <w:rFonts w:ascii="Times New Roman" w:eastAsia="Calibri" w:hAnsi="Times New Roman" w:cs="Times New Roman"/>
          <w:kern w:val="0"/>
          <w:sz w:val="28"/>
          <w:szCs w:val="28"/>
          <w:lang w:eastAsia="en-US"/>
        </w:rPr>
        <w:t xml:space="preserve"> перевозчиков – индивидуальные предприниматели</w:t>
      </w:r>
      <w:r w:rsidR="00C14974" w:rsidRPr="00497B2D">
        <w:rPr>
          <w:rFonts w:ascii="Times New Roman" w:eastAsia="Calibri" w:hAnsi="Times New Roman" w:cs="Times New Roman"/>
          <w:kern w:val="0"/>
          <w:sz w:val="28"/>
          <w:szCs w:val="28"/>
          <w:lang w:eastAsia="en-US"/>
        </w:rPr>
        <w:t>, что выше 2019 года на 13,3%</w:t>
      </w:r>
      <w:r w:rsidRPr="00497B2D">
        <w:rPr>
          <w:rFonts w:ascii="Times New Roman" w:eastAsia="Calibri" w:hAnsi="Times New Roman" w:cs="Times New Roman"/>
          <w:kern w:val="0"/>
          <w:sz w:val="28"/>
          <w:szCs w:val="28"/>
          <w:lang w:eastAsia="en-US"/>
        </w:rPr>
        <w:t>.</w:t>
      </w:r>
      <w:r w:rsidR="00440847" w:rsidRPr="00497B2D">
        <w:rPr>
          <w:rFonts w:ascii="Times New Roman" w:eastAsia="Calibri" w:hAnsi="Times New Roman" w:cs="Times New Roman"/>
          <w:kern w:val="0"/>
          <w:sz w:val="28"/>
          <w:szCs w:val="28"/>
          <w:lang w:eastAsia="en-US"/>
        </w:rPr>
        <w:t>.</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На территории муниципального образования Темрюкский район на муниципальных междугородных, муниципальных пригородных и городских маршрутах задействовано 82 транспортных средства.</w:t>
      </w:r>
    </w:p>
    <w:p w:rsidR="00A246A7" w:rsidRPr="00497B2D" w:rsidRDefault="00C971B9"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В 2020</w:t>
      </w:r>
      <w:r w:rsidR="00A246A7" w:rsidRPr="00497B2D">
        <w:rPr>
          <w:rFonts w:ascii="Times New Roman" w:eastAsia="Calibri" w:hAnsi="Times New Roman" w:cs="Times New Roman"/>
          <w:kern w:val="0"/>
          <w:sz w:val="28"/>
          <w:szCs w:val="28"/>
          <w:lang w:eastAsia="en-US"/>
        </w:rPr>
        <w:t xml:space="preserve"> году произведена замена </w:t>
      </w:r>
      <w:r w:rsidRPr="00497B2D">
        <w:rPr>
          <w:rFonts w:ascii="Times New Roman" w:eastAsia="Calibri" w:hAnsi="Times New Roman" w:cs="Times New Roman"/>
          <w:kern w:val="0"/>
          <w:sz w:val="28"/>
          <w:szCs w:val="28"/>
          <w:lang w:eastAsia="en-US"/>
        </w:rPr>
        <w:t>1</w:t>
      </w:r>
      <w:r w:rsidR="00A246A7" w:rsidRPr="00497B2D">
        <w:rPr>
          <w:rFonts w:ascii="Times New Roman" w:eastAsia="Calibri" w:hAnsi="Times New Roman" w:cs="Times New Roman"/>
          <w:kern w:val="0"/>
          <w:sz w:val="28"/>
          <w:szCs w:val="28"/>
          <w:lang w:eastAsia="en-US"/>
        </w:rPr>
        <w:t xml:space="preserve"> единиц</w:t>
      </w:r>
      <w:r w:rsidRPr="00497B2D">
        <w:rPr>
          <w:rFonts w:ascii="Times New Roman" w:eastAsia="Calibri" w:hAnsi="Times New Roman" w:cs="Times New Roman"/>
          <w:kern w:val="0"/>
          <w:sz w:val="28"/>
          <w:szCs w:val="28"/>
          <w:lang w:eastAsia="en-US"/>
        </w:rPr>
        <w:t>а</w:t>
      </w:r>
      <w:r w:rsidR="00A246A7" w:rsidRPr="00497B2D">
        <w:rPr>
          <w:rFonts w:ascii="Times New Roman" w:eastAsia="Calibri" w:hAnsi="Times New Roman" w:cs="Times New Roman"/>
          <w:kern w:val="0"/>
          <w:sz w:val="28"/>
          <w:szCs w:val="28"/>
          <w:lang w:eastAsia="en-US"/>
        </w:rPr>
        <w:t xml:space="preserve"> устаревших транспортных средств на новые автобусы.</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В целях обеспечения качества перевозок осуществляется ежедневный мониторинг работы общественного транспорта (выход на маршрут, интервал движения, нахождение на маршруте, отклонение от маршрута).</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Уполномоченным органом в области организации транспортного обслуживания населения между поселениями в границах муниципального образования Темрюкский район является управление жилищно-коммунального хозяйства, охраны окружающей среды, транспорта, связи и дорожного хозяйства администрации муниципального образования Темрюкский район (далее – организатор перевозок).</w:t>
      </w:r>
    </w:p>
    <w:p w:rsidR="00A246A7" w:rsidRPr="00497B2D" w:rsidRDefault="00A246A7"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t xml:space="preserve">В планах организатора перевозок установить отдельный </w:t>
      </w:r>
      <w:proofErr w:type="spellStart"/>
      <w:r w:rsidRPr="00497B2D">
        <w:rPr>
          <w:rFonts w:ascii="Times New Roman" w:eastAsia="Calibri" w:hAnsi="Times New Roman" w:cs="Times New Roman"/>
          <w:kern w:val="0"/>
          <w:sz w:val="28"/>
          <w:szCs w:val="28"/>
          <w:lang w:eastAsia="en-US"/>
        </w:rPr>
        <w:t>внутрипоселенческий</w:t>
      </w:r>
      <w:proofErr w:type="spellEnd"/>
      <w:r w:rsidRPr="00497B2D">
        <w:rPr>
          <w:rFonts w:ascii="Times New Roman" w:eastAsia="Calibri" w:hAnsi="Times New Roman" w:cs="Times New Roman"/>
          <w:kern w:val="0"/>
          <w:sz w:val="28"/>
          <w:szCs w:val="28"/>
          <w:lang w:eastAsia="en-US"/>
        </w:rPr>
        <w:t xml:space="preserve"> маршрут в границах </w:t>
      </w:r>
      <w:proofErr w:type="spellStart"/>
      <w:r w:rsidRPr="00497B2D">
        <w:rPr>
          <w:rFonts w:ascii="Times New Roman" w:eastAsia="Calibri" w:hAnsi="Times New Roman" w:cs="Times New Roman"/>
          <w:kern w:val="0"/>
          <w:sz w:val="28"/>
          <w:szCs w:val="28"/>
          <w:lang w:eastAsia="en-US"/>
        </w:rPr>
        <w:t>ст-цы</w:t>
      </w:r>
      <w:proofErr w:type="spellEnd"/>
      <w:r w:rsidRPr="00497B2D">
        <w:rPr>
          <w:rFonts w:ascii="Times New Roman" w:eastAsia="Calibri" w:hAnsi="Times New Roman" w:cs="Times New Roman"/>
          <w:kern w:val="0"/>
          <w:sz w:val="28"/>
          <w:szCs w:val="28"/>
          <w:lang w:eastAsia="en-US"/>
        </w:rPr>
        <w:t xml:space="preserve"> Старотитаровской. После того, как данный маршрут будет установлен, администрация района проведет открытый конкурс по определению перевозчика на указанный маршрут.</w:t>
      </w:r>
    </w:p>
    <w:p w:rsidR="00497B2D" w:rsidRDefault="00A246A7" w:rsidP="00756769">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97B2D">
        <w:rPr>
          <w:rFonts w:ascii="Times New Roman" w:eastAsia="Calibri" w:hAnsi="Times New Roman" w:cs="Times New Roman"/>
          <w:kern w:val="0"/>
          <w:sz w:val="28"/>
          <w:szCs w:val="28"/>
          <w:lang w:eastAsia="en-US"/>
        </w:rPr>
        <w:lastRenderedPageBreak/>
        <w:t>После проведенного мониторинга о достаточности количества организаций либо субъектов малого бизнеса в сфере оказания услуг по перевозке пассажиров автомобильным транспортом по муниципальным маршрутам регулярных перевозок сведения представлены ниже:</w:t>
      </w:r>
    </w:p>
    <w:p w:rsidR="00006EE1" w:rsidRDefault="00006EE1" w:rsidP="00006EE1">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0AD85AE7" wp14:editId="2923FD40">
            <wp:extent cx="5981700" cy="2571750"/>
            <wp:effectExtent l="0" t="0" r="19050" b="1905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56769" w:rsidRDefault="00756769" w:rsidP="00756769">
      <w:pPr>
        <w:pStyle w:val="Default"/>
        <w:ind w:firstLine="708"/>
        <w:jc w:val="both"/>
        <w:rPr>
          <w:color w:val="auto"/>
          <w:sz w:val="28"/>
          <w:szCs w:val="28"/>
        </w:rPr>
      </w:pPr>
    </w:p>
    <w:p w:rsidR="00756769" w:rsidRDefault="00502784" w:rsidP="00756769">
      <w:pPr>
        <w:pStyle w:val="Default"/>
        <w:ind w:firstLine="708"/>
        <w:jc w:val="both"/>
        <w:rPr>
          <w:rFonts w:eastAsia="Calibri"/>
          <w:sz w:val="28"/>
          <w:szCs w:val="28"/>
        </w:rPr>
      </w:pPr>
      <w:r>
        <w:rPr>
          <w:color w:val="auto"/>
          <w:sz w:val="28"/>
          <w:szCs w:val="28"/>
        </w:rPr>
        <w:t>По удовлетворенности качества предоставляемых услуг:</w:t>
      </w:r>
    </w:p>
    <w:p w:rsidR="00497B2D" w:rsidRDefault="00FA0E6C" w:rsidP="00006EE1">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3C3D29F0" wp14:editId="117EACAA">
            <wp:extent cx="6115050" cy="2533650"/>
            <wp:effectExtent l="0" t="0" r="19050" b="1905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56769" w:rsidRDefault="00756769" w:rsidP="00756769">
      <w:pPr>
        <w:pStyle w:val="Default"/>
        <w:jc w:val="both"/>
        <w:rPr>
          <w:color w:val="auto"/>
          <w:sz w:val="28"/>
          <w:szCs w:val="28"/>
        </w:rPr>
      </w:pPr>
    </w:p>
    <w:p w:rsidR="00756769" w:rsidRDefault="00502784" w:rsidP="00756769">
      <w:pPr>
        <w:pStyle w:val="Default"/>
        <w:jc w:val="both"/>
        <w:rPr>
          <w:color w:val="auto"/>
          <w:sz w:val="28"/>
          <w:szCs w:val="28"/>
        </w:rPr>
      </w:pPr>
      <w:r>
        <w:rPr>
          <w:color w:val="auto"/>
          <w:sz w:val="28"/>
          <w:szCs w:val="28"/>
        </w:rPr>
        <w:t>По удовлетворенности уровнем цен предоставляемых услуг:</w:t>
      </w:r>
    </w:p>
    <w:p w:rsidR="00497B2D" w:rsidRDefault="00497B2D" w:rsidP="00756769">
      <w:pPr>
        <w:pStyle w:val="Default"/>
        <w:jc w:val="both"/>
        <w:rPr>
          <w:rFonts w:eastAsia="Calibri"/>
          <w:sz w:val="28"/>
          <w:szCs w:val="28"/>
        </w:rPr>
      </w:pPr>
      <w:r>
        <w:rPr>
          <w:noProof/>
          <w:sz w:val="28"/>
          <w:szCs w:val="28"/>
          <w:lang w:eastAsia="ru-RU"/>
        </w:rPr>
        <w:drawing>
          <wp:inline distT="0" distB="0" distL="0" distR="0" wp14:anchorId="63948312" wp14:editId="5375283F">
            <wp:extent cx="5943600" cy="2581275"/>
            <wp:effectExtent l="0" t="0" r="19050" b="9525"/>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97B2D" w:rsidRDefault="00497B2D" w:rsidP="00A246A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6F6364">
        <w:rPr>
          <w:rFonts w:ascii="Times New Roman" w:eastAsia="Calibri" w:hAnsi="Times New Roman" w:cs="Times New Roman"/>
          <w:kern w:val="0"/>
          <w:sz w:val="28"/>
          <w:szCs w:val="28"/>
          <w:u w:val="single"/>
          <w:lang w:eastAsia="en-US"/>
        </w:rPr>
        <w:lastRenderedPageBreak/>
        <w:t>Рынок оказания услуг по перевозке пассажиров и багажа легковым такси.</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На территории муниципального образования Темрюкский район в сфере лицензированного перевоза пассажиров, в 20</w:t>
      </w:r>
      <w:r>
        <w:rPr>
          <w:rFonts w:ascii="Times New Roman" w:eastAsia="Calibri" w:hAnsi="Times New Roman" w:cs="Times New Roman"/>
          <w:kern w:val="0"/>
          <w:sz w:val="28"/>
          <w:szCs w:val="28"/>
          <w:lang w:eastAsia="en-US"/>
        </w:rPr>
        <w:t>20</w:t>
      </w:r>
      <w:r w:rsidRPr="006F6364">
        <w:rPr>
          <w:rFonts w:ascii="Times New Roman" w:eastAsia="Calibri" w:hAnsi="Times New Roman" w:cs="Times New Roman"/>
          <w:kern w:val="0"/>
          <w:sz w:val="28"/>
          <w:szCs w:val="28"/>
          <w:lang w:eastAsia="en-US"/>
        </w:rPr>
        <w:t xml:space="preserve"> году осуществляли 16 индивидуальных предпринимателей. Замечено снижение спроса на </w:t>
      </w:r>
      <w:proofErr w:type="spellStart"/>
      <w:r w:rsidRPr="006F6364">
        <w:rPr>
          <w:rFonts w:ascii="Times New Roman" w:eastAsia="Calibri" w:hAnsi="Times New Roman" w:cs="Times New Roman"/>
          <w:kern w:val="0"/>
          <w:sz w:val="28"/>
          <w:szCs w:val="28"/>
          <w:lang w:eastAsia="en-US"/>
        </w:rPr>
        <w:t>пассажироперевозки</w:t>
      </w:r>
      <w:proofErr w:type="spellEnd"/>
      <w:r w:rsidRPr="006F6364">
        <w:rPr>
          <w:rFonts w:ascii="Times New Roman" w:eastAsia="Calibri" w:hAnsi="Times New Roman" w:cs="Times New Roman"/>
          <w:kern w:val="0"/>
          <w:sz w:val="28"/>
          <w:szCs w:val="28"/>
          <w:lang w:eastAsia="en-US"/>
        </w:rPr>
        <w:t xml:space="preserve"> автомобильным транспортом, причиной является увеличение собственного автотранспорта у населения, и востребованностью среди населения услуги </w:t>
      </w:r>
      <w:proofErr w:type="spellStart"/>
      <w:r w:rsidRPr="006F6364">
        <w:rPr>
          <w:rFonts w:ascii="Times New Roman" w:eastAsia="Calibri" w:hAnsi="Times New Roman" w:cs="Times New Roman"/>
          <w:kern w:val="0"/>
          <w:sz w:val="28"/>
          <w:szCs w:val="28"/>
          <w:lang w:eastAsia="en-US"/>
        </w:rPr>
        <w:t>BlaBlaCar</w:t>
      </w:r>
      <w:proofErr w:type="spellEnd"/>
      <w:r w:rsidRPr="006F6364">
        <w:rPr>
          <w:rFonts w:ascii="Times New Roman" w:eastAsia="Calibri" w:hAnsi="Times New Roman" w:cs="Times New Roman"/>
          <w:kern w:val="0"/>
          <w:sz w:val="28"/>
          <w:szCs w:val="28"/>
          <w:lang w:eastAsia="en-US"/>
        </w:rPr>
        <w:t>.</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 xml:space="preserve">Предоставление услуг по таксомоторным перевозкам в Краснодарском крае регламентируется  Законом  Краснодарского края от 27 марта 2007 г. N 1217-КЗ "Об организации транспортного обслуживания населения легковыми такси в Краснодарском крае". </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 xml:space="preserve">Администрацией муниципального образования Темрюкский район издано  Распоряжение от 22.05.2018 № 548-р «О создании рабочей группы в сфере легковых таксомоторных перевозок, наземного пассажирского маршрутного транспорта общего пользования и заказных автобусных перевозок на территории муниципального образования Темрюкский район». </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Утверждены состав и положение о деятельности рабочей группы. Фактически работа рейдовых групп в Темрюкском районе проводится. Мероприятия выполняются на постоянной основе в соответствии с утверждёнными графиками рейдовых мероприятий рабочей группы.</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Рейдовые мероприятия проводятся совместно с сотрудниками отдела оперативного контроля ИФНС по Темрюкскому району; отделения технадзора отдела ГИБДД ОМВД России по Темрюкскому району; отдела по исполнению административного законодательства ОМВД России по Темрюкскому району; Новороссийским отделом МУГАДН по КК и Республике Адыгея.</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F6364">
        <w:rPr>
          <w:rFonts w:ascii="Times New Roman" w:eastAsia="Calibri" w:hAnsi="Times New Roman" w:cs="Times New Roman"/>
          <w:kern w:val="0"/>
          <w:sz w:val="28"/>
          <w:szCs w:val="28"/>
          <w:lang w:eastAsia="en-US"/>
        </w:rPr>
        <w:t>После проведенного мониторинга о достаточности количества организаций либо субъектов малого бизнеса в сфере оказания услуг по перевозке пассажиров и багажа легковым такси сведения представлены ниже:</w:t>
      </w:r>
    </w:p>
    <w:p w:rsidR="006F6364" w:rsidRPr="006F6364" w:rsidRDefault="006F6364" w:rsidP="0018095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71662" w:rsidRDefault="008856EF" w:rsidP="008856EF">
      <w:pPr>
        <w:pStyle w:val="Default"/>
        <w:jc w:val="both"/>
        <w:rPr>
          <w:color w:val="auto"/>
          <w:sz w:val="28"/>
          <w:szCs w:val="28"/>
          <w:u w:val="single"/>
        </w:rPr>
      </w:pPr>
      <w:r>
        <w:rPr>
          <w:noProof/>
          <w:color w:val="auto"/>
          <w:sz w:val="28"/>
          <w:szCs w:val="28"/>
          <w:lang w:eastAsia="ru-RU"/>
        </w:rPr>
        <w:drawing>
          <wp:inline distT="0" distB="0" distL="0" distR="0" wp14:anchorId="32002DAB" wp14:editId="4BE4CBFE">
            <wp:extent cx="6120765" cy="3074035"/>
            <wp:effectExtent l="0" t="0" r="13335" b="12065"/>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71662" w:rsidRDefault="00271662" w:rsidP="008B5998">
      <w:pPr>
        <w:pStyle w:val="Default"/>
        <w:ind w:firstLine="708"/>
        <w:jc w:val="both"/>
        <w:rPr>
          <w:color w:val="auto"/>
          <w:sz w:val="28"/>
          <w:szCs w:val="28"/>
          <w:u w:val="single"/>
        </w:rPr>
      </w:pPr>
    </w:p>
    <w:p w:rsidR="00781FD0" w:rsidRDefault="00781FD0" w:rsidP="00781FD0">
      <w:pPr>
        <w:pStyle w:val="Default"/>
        <w:ind w:firstLine="708"/>
        <w:jc w:val="both"/>
        <w:rPr>
          <w:color w:val="auto"/>
          <w:sz w:val="28"/>
          <w:szCs w:val="28"/>
        </w:rPr>
      </w:pPr>
      <w:r>
        <w:rPr>
          <w:color w:val="auto"/>
          <w:sz w:val="28"/>
          <w:szCs w:val="28"/>
        </w:rPr>
        <w:t xml:space="preserve">По удовлетворенности </w:t>
      </w:r>
      <w:r w:rsidR="00E61A5C">
        <w:rPr>
          <w:color w:val="auto"/>
          <w:sz w:val="28"/>
          <w:szCs w:val="28"/>
        </w:rPr>
        <w:t>качества</w:t>
      </w:r>
      <w:r>
        <w:rPr>
          <w:color w:val="auto"/>
          <w:sz w:val="28"/>
          <w:szCs w:val="28"/>
        </w:rPr>
        <w:t xml:space="preserve"> предоставляемых услуг:</w:t>
      </w:r>
    </w:p>
    <w:p w:rsidR="00271662" w:rsidRDefault="00271662" w:rsidP="008B5998">
      <w:pPr>
        <w:pStyle w:val="Default"/>
        <w:ind w:firstLine="708"/>
        <w:jc w:val="both"/>
        <w:rPr>
          <w:color w:val="auto"/>
          <w:sz w:val="28"/>
          <w:szCs w:val="28"/>
          <w:u w:val="single"/>
        </w:rPr>
      </w:pPr>
    </w:p>
    <w:p w:rsidR="00271662" w:rsidRDefault="008856EF" w:rsidP="008856EF">
      <w:pPr>
        <w:pStyle w:val="Default"/>
        <w:jc w:val="both"/>
        <w:rPr>
          <w:color w:val="auto"/>
          <w:sz w:val="28"/>
          <w:szCs w:val="28"/>
          <w:u w:val="single"/>
        </w:rPr>
      </w:pPr>
      <w:r>
        <w:rPr>
          <w:noProof/>
          <w:lang w:eastAsia="ru-RU"/>
        </w:rPr>
        <w:lastRenderedPageBreak/>
        <w:drawing>
          <wp:inline distT="0" distB="0" distL="0" distR="0" wp14:anchorId="6DFF9B12" wp14:editId="01ECFEC0">
            <wp:extent cx="5886450" cy="3000375"/>
            <wp:effectExtent l="0" t="0" r="19050" b="9525"/>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E61A5C" w:rsidRDefault="00E61A5C" w:rsidP="008856EF">
      <w:pPr>
        <w:pStyle w:val="Default"/>
        <w:jc w:val="both"/>
        <w:rPr>
          <w:color w:val="auto"/>
          <w:sz w:val="28"/>
          <w:szCs w:val="28"/>
          <w:u w:val="single"/>
        </w:rPr>
      </w:pPr>
    </w:p>
    <w:p w:rsidR="00E61A5C" w:rsidRDefault="00E61A5C" w:rsidP="00E61A5C">
      <w:pPr>
        <w:pStyle w:val="Default"/>
        <w:ind w:firstLine="708"/>
        <w:jc w:val="both"/>
        <w:rPr>
          <w:color w:val="auto"/>
          <w:sz w:val="28"/>
          <w:szCs w:val="28"/>
        </w:rPr>
      </w:pPr>
      <w:r>
        <w:rPr>
          <w:color w:val="auto"/>
          <w:sz w:val="28"/>
          <w:szCs w:val="28"/>
        </w:rPr>
        <w:t>По удовлетворенности уровнем цен предоставляемых услуг:</w:t>
      </w:r>
    </w:p>
    <w:p w:rsidR="00E61A5C" w:rsidRDefault="00E61A5C" w:rsidP="008856EF">
      <w:pPr>
        <w:pStyle w:val="Default"/>
        <w:jc w:val="both"/>
        <w:rPr>
          <w:color w:val="auto"/>
          <w:sz w:val="28"/>
          <w:szCs w:val="28"/>
          <w:u w:val="single"/>
        </w:rPr>
      </w:pPr>
    </w:p>
    <w:p w:rsidR="00271662" w:rsidRDefault="00271662" w:rsidP="00271662">
      <w:pPr>
        <w:pStyle w:val="Default"/>
        <w:jc w:val="both"/>
        <w:rPr>
          <w:color w:val="auto"/>
          <w:sz w:val="28"/>
          <w:szCs w:val="28"/>
          <w:u w:val="single"/>
        </w:rPr>
      </w:pPr>
      <w:r>
        <w:rPr>
          <w:noProof/>
          <w:color w:val="auto"/>
          <w:sz w:val="28"/>
          <w:szCs w:val="28"/>
          <w:lang w:eastAsia="ru-RU"/>
        </w:rPr>
        <w:drawing>
          <wp:inline distT="0" distB="0" distL="0" distR="0" wp14:anchorId="7B5F451D" wp14:editId="10EB55CF">
            <wp:extent cx="5943600" cy="3200400"/>
            <wp:effectExtent l="0" t="0" r="19050" b="1905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71662" w:rsidRDefault="00271662" w:rsidP="008B5998">
      <w:pPr>
        <w:pStyle w:val="Default"/>
        <w:ind w:firstLine="708"/>
        <w:jc w:val="both"/>
        <w:rPr>
          <w:color w:val="auto"/>
          <w:sz w:val="28"/>
          <w:szCs w:val="28"/>
          <w:u w:val="single"/>
        </w:rPr>
      </w:pPr>
    </w:p>
    <w:p w:rsidR="00D03A13" w:rsidRPr="00332E34" w:rsidRDefault="00D03A13"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332E34">
        <w:rPr>
          <w:rFonts w:ascii="Times New Roman" w:eastAsia="Calibri" w:hAnsi="Times New Roman" w:cs="Times New Roman"/>
          <w:kern w:val="0"/>
          <w:sz w:val="28"/>
          <w:szCs w:val="28"/>
          <w:u w:val="single"/>
          <w:lang w:eastAsia="en-US"/>
        </w:rPr>
        <w:t>Рынок услуг связи, в том числе по предоставлению широкополосного  доступа к информационно-телекоммуникационной сети «Интер</w:t>
      </w:r>
      <w:r w:rsidR="00F721AB" w:rsidRPr="00332E34">
        <w:rPr>
          <w:rFonts w:ascii="Times New Roman" w:eastAsia="Calibri" w:hAnsi="Times New Roman" w:cs="Times New Roman"/>
          <w:kern w:val="0"/>
          <w:sz w:val="28"/>
          <w:szCs w:val="28"/>
          <w:u w:val="single"/>
          <w:lang w:eastAsia="en-US"/>
        </w:rPr>
        <w:t>н</w:t>
      </w:r>
      <w:r w:rsidRPr="00332E34">
        <w:rPr>
          <w:rFonts w:ascii="Times New Roman" w:eastAsia="Calibri" w:hAnsi="Times New Roman" w:cs="Times New Roman"/>
          <w:kern w:val="0"/>
          <w:sz w:val="28"/>
          <w:szCs w:val="28"/>
          <w:u w:val="single"/>
          <w:lang w:eastAsia="en-US"/>
        </w:rPr>
        <w:t>ет».</w:t>
      </w:r>
    </w:p>
    <w:p w:rsidR="00F721AB" w:rsidRPr="00332E34" w:rsidRDefault="00D03A13"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32E34">
        <w:rPr>
          <w:rFonts w:ascii="Times New Roman" w:eastAsia="Calibri" w:hAnsi="Times New Roman" w:cs="Times New Roman"/>
          <w:kern w:val="0"/>
          <w:sz w:val="28"/>
          <w:szCs w:val="28"/>
          <w:lang w:eastAsia="en-US"/>
        </w:rPr>
        <w:t xml:space="preserve">В Темрюкском районе </w:t>
      </w:r>
      <w:r w:rsidR="00F721AB" w:rsidRPr="00332E34">
        <w:rPr>
          <w:rFonts w:ascii="Times New Roman" w:eastAsia="Calibri" w:hAnsi="Times New Roman" w:cs="Times New Roman"/>
          <w:kern w:val="0"/>
          <w:sz w:val="28"/>
          <w:szCs w:val="28"/>
          <w:lang w:eastAsia="en-US"/>
        </w:rPr>
        <w:t xml:space="preserve">филиал ПАО «Ростелеком» является базовым оператором связи и представляет </w:t>
      </w:r>
      <w:proofErr w:type="spellStart"/>
      <w:r w:rsidR="00F721AB" w:rsidRPr="00332E34">
        <w:rPr>
          <w:rFonts w:ascii="Times New Roman" w:eastAsia="Calibri" w:hAnsi="Times New Roman" w:cs="Times New Roman"/>
          <w:kern w:val="0"/>
          <w:sz w:val="28"/>
          <w:szCs w:val="28"/>
          <w:lang w:eastAsia="en-US"/>
        </w:rPr>
        <w:t>неселению</w:t>
      </w:r>
      <w:proofErr w:type="spellEnd"/>
      <w:r w:rsidR="00F721AB" w:rsidRPr="00332E34">
        <w:rPr>
          <w:rFonts w:ascii="Times New Roman" w:eastAsia="Calibri" w:hAnsi="Times New Roman" w:cs="Times New Roman"/>
          <w:kern w:val="0"/>
          <w:sz w:val="28"/>
          <w:szCs w:val="28"/>
          <w:lang w:eastAsia="en-US"/>
        </w:rPr>
        <w:t xml:space="preserve"> и хозяйствующим субъектам весь спектр современных телекоммуникационных услуг.</w:t>
      </w:r>
    </w:p>
    <w:p w:rsidR="00F721AB" w:rsidRPr="00332E34" w:rsidRDefault="00D03A13"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32E34">
        <w:rPr>
          <w:rFonts w:ascii="Times New Roman" w:eastAsia="Calibri" w:hAnsi="Times New Roman" w:cs="Times New Roman"/>
          <w:kern w:val="0"/>
          <w:sz w:val="28"/>
          <w:szCs w:val="28"/>
          <w:lang w:eastAsia="en-US"/>
        </w:rPr>
        <w:t>Количество абонентов</w:t>
      </w:r>
      <w:r w:rsidR="00F721AB" w:rsidRPr="00332E34">
        <w:rPr>
          <w:rFonts w:ascii="Times New Roman" w:eastAsia="Calibri" w:hAnsi="Times New Roman" w:cs="Times New Roman"/>
          <w:kern w:val="0"/>
          <w:sz w:val="28"/>
          <w:szCs w:val="28"/>
          <w:lang w:eastAsia="en-US"/>
        </w:rPr>
        <w:t xml:space="preserve"> информационно-телекоммуникационной сети «Интернет» (широкополосный доступ) за </w:t>
      </w:r>
      <w:r w:rsidRPr="00332E34">
        <w:rPr>
          <w:rFonts w:ascii="Times New Roman" w:eastAsia="Calibri" w:hAnsi="Times New Roman" w:cs="Times New Roman"/>
          <w:kern w:val="0"/>
          <w:sz w:val="28"/>
          <w:szCs w:val="28"/>
          <w:lang w:eastAsia="en-US"/>
        </w:rPr>
        <w:t xml:space="preserve"> 20</w:t>
      </w:r>
      <w:r w:rsidR="00F721AB" w:rsidRPr="00332E34">
        <w:rPr>
          <w:rFonts w:ascii="Times New Roman" w:eastAsia="Calibri" w:hAnsi="Times New Roman" w:cs="Times New Roman"/>
          <w:kern w:val="0"/>
          <w:sz w:val="28"/>
          <w:szCs w:val="28"/>
          <w:lang w:eastAsia="en-US"/>
        </w:rPr>
        <w:t>20</w:t>
      </w:r>
      <w:r w:rsidRPr="00332E34">
        <w:rPr>
          <w:rFonts w:ascii="Times New Roman" w:eastAsia="Calibri" w:hAnsi="Times New Roman" w:cs="Times New Roman"/>
          <w:kern w:val="0"/>
          <w:sz w:val="28"/>
          <w:szCs w:val="28"/>
          <w:lang w:eastAsia="en-US"/>
        </w:rPr>
        <w:t xml:space="preserve"> год </w:t>
      </w:r>
      <w:r w:rsidR="00F721AB" w:rsidRPr="00332E34">
        <w:rPr>
          <w:rFonts w:ascii="Times New Roman" w:eastAsia="Calibri" w:hAnsi="Times New Roman" w:cs="Times New Roman"/>
          <w:kern w:val="0"/>
          <w:sz w:val="28"/>
          <w:szCs w:val="28"/>
          <w:lang w:eastAsia="en-US"/>
        </w:rPr>
        <w:t xml:space="preserve">(13554 абонента) </w:t>
      </w:r>
      <w:r w:rsidRPr="00332E34">
        <w:rPr>
          <w:rFonts w:ascii="Times New Roman" w:eastAsia="Calibri" w:hAnsi="Times New Roman" w:cs="Times New Roman"/>
          <w:kern w:val="0"/>
          <w:sz w:val="28"/>
          <w:szCs w:val="28"/>
          <w:lang w:eastAsia="en-US"/>
        </w:rPr>
        <w:t>по отношению к 201</w:t>
      </w:r>
      <w:r w:rsidR="00F721AB" w:rsidRPr="00332E34">
        <w:rPr>
          <w:rFonts w:ascii="Times New Roman" w:eastAsia="Calibri" w:hAnsi="Times New Roman" w:cs="Times New Roman"/>
          <w:kern w:val="0"/>
          <w:sz w:val="28"/>
          <w:szCs w:val="28"/>
          <w:lang w:eastAsia="en-US"/>
        </w:rPr>
        <w:t>9</w:t>
      </w:r>
      <w:r w:rsidRPr="00332E34">
        <w:rPr>
          <w:rFonts w:ascii="Times New Roman" w:eastAsia="Calibri" w:hAnsi="Times New Roman" w:cs="Times New Roman"/>
          <w:kern w:val="0"/>
          <w:sz w:val="28"/>
          <w:szCs w:val="28"/>
          <w:lang w:eastAsia="en-US"/>
        </w:rPr>
        <w:t xml:space="preserve"> году  </w:t>
      </w:r>
      <w:r w:rsidR="00F721AB" w:rsidRPr="00332E34">
        <w:rPr>
          <w:rFonts w:ascii="Times New Roman" w:eastAsia="Calibri" w:hAnsi="Times New Roman" w:cs="Times New Roman"/>
          <w:kern w:val="0"/>
          <w:sz w:val="28"/>
          <w:szCs w:val="28"/>
          <w:lang w:eastAsia="en-US"/>
        </w:rPr>
        <w:t xml:space="preserve">(14057 абонента) уменьшилось на 3,5 %. Отток произошел в первую очередь при переходе на мобильную сеть 4 </w:t>
      </w:r>
      <w:r w:rsidR="00F721AB" w:rsidRPr="00332E34">
        <w:rPr>
          <w:rFonts w:ascii="Times New Roman" w:eastAsia="Calibri" w:hAnsi="Times New Roman" w:cs="Times New Roman"/>
          <w:kern w:val="0"/>
          <w:sz w:val="28"/>
          <w:szCs w:val="28"/>
          <w:lang w:val="en-US" w:eastAsia="en-US"/>
        </w:rPr>
        <w:t>G</w:t>
      </w:r>
      <w:r w:rsidR="00F721AB" w:rsidRPr="00332E34">
        <w:rPr>
          <w:rFonts w:ascii="Times New Roman" w:eastAsia="Calibri" w:hAnsi="Times New Roman" w:cs="Times New Roman"/>
          <w:kern w:val="0"/>
          <w:sz w:val="28"/>
          <w:szCs w:val="28"/>
          <w:lang w:eastAsia="en-US"/>
        </w:rPr>
        <w:t xml:space="preserve"> </w:t>
      </w:r>
      <w:r w:rsidR="00F721AB" w:rsidRPr="00332E34">
        <w:rPr>
          <w:rFonts w:ascii="Times New Roman" w:eastAsia="Calibri" w:hAnsi="Times New Roman" w:cs="Times New Roman"/>
          <w:kern w:val="0"/>
          <w:sz w:val="28"/>
          <w:szCs w:val="28"/>
          <w:lang w:val="en-US" w:eastAsia="en-US"/>
        </w:rPr>
        <w:t>MVNO</w:t>
      </w:r>
      <w:r w:rsidR="00F721AB" w:rsidRPr="00332E34">
        <w:rPr>
          <w:rFonts w:ascii="Times New Roman" w:eastAsia="Calibri" w:hAnsi="Times New Roman" w:cs="Times New Roman"/>
          <w:kern w:val="0"/>
          <w:sz w:val="28"/>
          <w:szCs w:val="28"/>
          <w:lang w:eastAsia="en-US"/>
        </w:rPr>
        <w:t xml:space="preserve"> ПАО «Ростелеком».</w:t>
      </w:r>
    </w:p>
    <w:p w:rsidR="001235BB" w:rsidRPr="00332E34" w:rsidRDefault="001235BB"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32E34">
        <w:rPr>
          <w:rFonts w:ascii="Times New Roman" w:eastAsia="Calibri" w:hAnsi="Times New Roman" w:cs="Times New Roman"/>
          <w:kern w:val="0"/>
          <w:sz w:val="28"/>
          <w:szCs w:val="28"/>
          <w:lang w:eastAsia="en-US"/>
        </w:rPr>
        <w:t xml:space="preserve">К приоритетным направлениям развития рынка относится предоставление услуг связи и доступа к информационно-телекоммуникационной сети «Интернет» в  сельских населенных пунктах и </w:t>
      </w:r>
      <w:r w:rsidRPr="00332E34">
        <w:rPr>
          <w:rFonts w:ascii="Times New Roman" w:eastAsia="Calibri" w:hAnsi="Times New Roman" w:cs="Times New Roman"/>
          <w:kern w:val="0"/>
          <w:sz w:val="28"/>
          <w:szCs w:val="28"/>
          <w:lang w:eastAsia="en-US"/>
        </w:rPr>
        <w:lastRenderedPageBreak/>
        <w:t>совершенствованию уже предоставляемых услуг за счет использования современных технологий, так как в отдаленных населенных пунктах действует только мобильный интернет.</w:t>
      </w:r>
    </w:p>
    <w:p w:rsidR="00D03A13" w:rsidRPr="00332E34" w:rsidRDefault="00D03A13"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332E34">
        <w:rPr>
          <w:rFonts w:ascii="Times New Roman" w:eastAsia="Calibri" w:hAnsi="Times New Roman" w:cs="Times New Roman"/>
          <w:kern w:val="0"/>
          <w:sz w:val="28"/>
          <w:szCs w:val="28"/>
          <w:lang w:eastAsia="en-US"/>
        </w:rPr>
        <w:t>Во</w:t>
      </w:r>
      <w:proofErr w:type="gramEnd"/>
      <w:r w:rsidRPr="00332E34">
        <w:rPr>
          <w:rFonts w:ascii="Times New Roman" w:eastAsia="Calibri" w:hAnsi="Times New Roman" w:cs="Times New Roman"/>
          <w:kern w:val="0"/>
          <w:sz w:val="28"/>
          <w:szCs w:val="28"/>
          <w:lang w:eastAsia="en-US"/>
        </w:rPr>
        <w:t xml:space="preserve"> населенных пунктах Темрюкского района, при наличии телефонной линии имеется доступ в Интернет.</w:t>
      </w:r>
    </w:p>
    <w:p w:rsidR="00D03A13" w:rsidRDefault="00D03A13" w:rsidP="00332E34">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332E34">
        <w:rPr>
          <w:rFonts w:ascii="Times New Roman" w:eastAsia="Calibri" w:hAnsi="Times New Roman" w:cs="Times New Roman"/>
          <w:kern w:val="0"/>
          <w:sz w:val="28"/>
          <w:szCs w:val="28"/>
          <w:lang w:eastAsia="en-US"/>
        </w:rPr>
        <w:t xml:space="preserve">Основными операторами </w:t>
      </w:r>
      <w:r w:rsidR="001235BB" w:rsidRPr="00332E34">
        <w:rPr>
          <w:rFonts w:ascii="Times New Roman" w:eastAsia="Calibri" w:hAnsi="Times New Roman" w:cs="Times New Roman"/>
          <w:kern w:val="0"/>
          <w:sz w:val="28"/>
          <w:szCs w:val="28"/>
          <w:lang w:eastAsia="en-US"/>
        </w:rPr>
        <w:t>на рынке оказания фиксированной связи информационн</w:t>
      </w:r>
      <w:proofErr w:type="gramStart"/>
      <w:r w:rsidR="001235BB" w:rsidRPr="00332E34">
        <w:rPr>
          <w:rFonts w:ascii="Times New Roman" w:eastAsia="Calibri" w:hAnsi="Times New Roman" w:cs="Times New Roman"/>
          <w:kern w:val="0"/>
          <w:sz w:val="28"/>
          <w:szCs w:val="28"/>
          <w:lang w:eastAsia="en-US"/>
        </w:rPr>
        <w:t>о-</w:t>
      </w:r>
      <w:proofErr w:type="gramEnd"/>
      <w:r w:rsidR="001235BB" w:rsidRPr="00332E34">
        <w:t xml:space="preserve"> </w:t>
      </w:r>
      <w:r w:rsidR="001235BB" w:rsidRPr="00332E34">
        <w:rPr>
          <w:rFonts w:ascii="Times New Roman" w:eastAsia="Calibri" w:hAnsi="Times New Roman" w:cs="Times New Roman"/>
          <w:kern w:val="0"/>
          <w:sz w:val="28"/>
          <w:szCs w:val="28"/>
          <w:lang w:eastAsia="en-US"/>
        </w:rPr>
        <w:t xml:space="preserve">телекоммуникационной сети «Интернет» занимается две организации ООО «Телемир» и ПАО «Ростелеком, услуги подвижной  радиотелефонной связи 4 крупных оператора </w:t>
      </w:r>
      <w:proofErr w:type="spellStart"/>
      <w:r w:rsidR="001235BB" w:rsidRPr="00332E34">
        <w:rPr>
          <w:rFonts w:ascii="Times New Roman" w:eastAsia="Calibri" w:hAnsi="Times New Roman" w:cs="Times New Roman"/>
          <w:kern w:val="0"/>
          <w:sz w:val="28"/>
          <w:szCs w:val="28"/>
          <w:lang w:eastAsia="en-US"/>
        </w:rPr>
        <w:t>связи:</w:t>
      </w:r>
      <w:r w:rsidRPr="00332E34">
        <w:rPr>
          <w:rFonts w:ascii="Times New Roman" w:eastAsia="Calibri" w:hAnsi="Times New Roman" w:cs="Times New Roman"/>
          <w:kern w:val="0"/>
          <w:sz w:val="28"/>
          <w:szCs w:val="28"/>
          <w:lang w:eastAsia="en-US"/>
        </w:rPr>
        <w:t>с</w:t>
      </w:r>
      <w:proofErr w:type="spellEnd"/>
      <w:r w:rsidRPr="00332E34">
        <w:rPr>
          <w:rFonts w:ascii="Times New Roman" w:eastAsia="Calibri" w:hAnsi="Times New Roman" w:cs="Times New Roman"/>
          <w:kern w:val="0"/>
          <w:sz w:val="28"/>
          <w:szCs w:val="28"/>
          <w:lang w:eastAsia="en-US"/>
        </w:rPr>
        <w:t xml:space="preserve"> МТС, Билайн, Мегафон, Теlе2.</w:t>
      </w:r>
    </w:p>
    <w:p w:rsidR="00993534" w:rsidRDefault="00993534"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73076" w:rsidRDefault="00332E34" w:rsidP="00332E34">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63874B51" wp14:editId="586147CD">
            <wp:extent cx="6120765" cy="3074035"/>
            <wp:effectExtent l="0" t="0" r="13335" b="12065"/>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73076" w:rsidRDefault="00273076"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F6F26" w:rsidRDefault="000F6F26" w:rsidP="000F6F26">
      <w:pPr>
        <w:pStyle w:val="Default"/>
        <w:ind w:firstLine="708"/>
        <w:jc w:val="both"/>
        <w:rPr>
          <w:color w:val="auto"/>
          <w:sz w:val="28"/>
          <w:szCs w:val="28"/>
        </w:rPr>
      </w:pPr>
      <w:r>
        <w:rPr>
          <w:color w:val="auto"/>
          <w:sz w:val="28"/>
          <w:szCs w:val="28"/>
        </w:rPr>
        <w:t>По удовлетворенности качества предоставляемых услуг:</w:t>
      </w:r>
    </w:p>
    <w:p w:rsidR="000F6F26" w:rsidRDefault="000F6F26" w:rsidP="000F6F26">
      <w:pPr>
        <w:pStyle w:val="Default"/>
        <w:ind w:firstLine="708"/>
        <w:jc w:val="both"/>
        <w:rPr>
          <w:color w:val="auto"/>
          <w:sz w:val="28"/>
          <w:szCs w:val="28"/>
          <w:u w:val="single"/>
        </w:rPr>
      </w:pPr>
    </w:p>
    <w:p w:rsidR="00273076" w:rsidRDefault="00901186" w:rsidP="00901186">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090C8371" wp14:editId="401B4238">
            <wp:extent cx="5886450" cy="3000375"/>
            <wp:effectExtent l="0" t="0" r="19050" b="9525"/>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01186" w:rsidRDefault="00901186" w:rsidP="00901186">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901186" w:rsidRDefault="00901186"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901186" w:rsidRDefault="00901186"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F6F26" w:rsidRDefault="000F6F26" w:rsidP="000F6F26">
      <w:pPr>
        <w:pStyle w:val="Default"/>
        <w:ind w:firstLine="708"/>
        <w:jc w:val="both"/>
        <w:rPr>
          <w:color w:val="auto"/>
          <w:sz w:val="28"/>
          <w:szCs w:val="28"/>
        </w:rPr>
      </w:pPr>
      <w:r>
        <w:rPr>
          <w:color w:val="auto"/>
          <w:sz w:val="28"/>
          <w:szCs w:val="28"/>
        </w:rPr>
        <w:lastRenderedPageBreak/>
        <w:t>По удовлетворенности качества предоставляемых услуг:</w:t>
      </w:r>
    </w:p>
    <w:p w:rsidR="000F6F26" w:rsidRDefault="000F6F26" w:rsidP="000F6F26">
      <w:pPr>
        <w:pStyle w:val="Default"/>
        <w:ind w:firstLine="708"/>
        <w:jc w:val="both"/>
        <w:rPr>
          <w:color w:val="auto"/>
          <w:sz w:val="28"/>
          <w:szCs w:val="28"/>
          <w:u w:val="single"/>
        </w:rPr>
      </w:pPr>
    </w:p>
    <w:p w:rsidR="00901186" w:rsidRDefault="000F6F26" w:rsidP="000F6F26">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729C4489" wp14:editId="6FFE3DEB">
            <wp:extent cx="5943600" cy="3200400"/>
            <wp:effectExtent l="0" t="0" r="19050" b="1905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901186" w:rsidRDefault="00901186"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4D3C4D" w:rsidRPr="00EF0E1A" w:rsidRDefault="004D3C4D" w:rsidP="004D3C4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F0E1A">
        <w:rPr>
          <w:rFonts w:ascii="Times New Roman" w:eastAsia="Calibri" w:hAnsi="Times New Roman" w:cs="Times New Roman"/>
          <w:kern w:val="0"/>
          <w:sz w:val="28"/>
          <w:szCs w:val="28"/>
          <w:lang w:eastAsia="en-US"/>
        </w:rPr>
        <w:t>Услуги почтовой связи на территории района оказывает Таманский почтамт ФГУП «Почта России».</w:t>
      </w:r>
    </w:p>
    <w:p w:rsidR="004D3C4D" w:rsidRPr="00EF0E1A" w:rsidRDefault="004D3C4D" w:rsidP="004D3C4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F0E1A">
        <w:rPr>
          <w:rFonts w:ascii="Times New Roman" w:eastAsia="Calibri" w:hAnsi="Times New Roman" w:cs="Times New Roman"/>
          <w:kern w:val="0"/>
          <w:sz w:val="28"/>
          <w:szCs w:val="28"/>
          <w:lang w:eastAsia="en-US"/>
        </w:rPr>
        <w:t>На территории Темрюкского района находится 38 отделений почтовой связи с 114017 жителей района.</w:t>
      </w:r>
    </w:p>
    <w:p w:rsidR="004D3C4D" w:rsidRPr="00EF0E1A" w:rsidRDefault="004D3C4D" w:rsidP="004D3C4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F0E1A">
        <w:rPr>
          <w:rFonts w:ascii="Times New Roman" w:eastAsia="Calibri" w:hAnsi="Times New Roman" w:cs="Times New Roman"/>
          <w:kern w:val="0"/>
          <w:sz w:val="28"/>
          <w:szCs w:val="28"/>
          <w:lang w:eastAsia="en-US"/>
        </w:rPr>
        <w:t xml:space="preserve">Наибольшее распространение получили почтовые услуги компании. Здесь можно произвести отправку писем, посылок, письменной корреспонденции. Для особых случаев предусмотрена экспресс-доставка, а также система отправлений 1 класса. Для того чтобы всегда быть в курсе местонахождения посылки, клиент может подключить специальную услугу </w:t>
      </w:r>
      <w:proofErr w:type="spellStart"/>
      <w:r w:rsidRPr="00EF0E1A">
        <w:rPr>
          <w:rFonts w:ascii="Times New Roman" w:eastAsia="Calibri" w:hAnsi="Times New Roman" w:cs="Times New Roman"/>
          <w:kern w:val="0"/>
          <w:sz w:val="28"/>
          <w:szCs w:val="28"/>
          <w:lang w:eastAsia="en-US"/>
        </w:rPr>
        <w:t>sms</w:t>
      </w:r>
      <w:proofErr w:type="spellEnd"/>
      <w:r w:rsidRPr="00EF0E1A">
        <w:rPr>
          <w:rFonts w:ascii="Times New Roman" w:eastAsia="Calibri" w:hAnsi="Times New Roman" w:cs="Times New Roman"/>
          <w:kern w:val="0"/>
          <w:sz w:val="28"/>
          <w:szCs w:val="28"/>
          <w:lang w:eastAsia="en-US"/>
        </w:rPr>
        <w:t xml:space="preserve">-уведомлений, оформление подписки на журналы и газеты, продажа лотерейных билетов, открыток, а также проведение специальных акций. Не меньшей популярностью пользуются также всевозможные финансовые услуги. К ним относятся, прежде всего, денежные переводы, открытие вкладов, страховые услуги, оплата кредитов, обслуживание кредитных карт, выдача </w:t>
      </w:r>
      <w:proofErr w:type="spellStart"/>
      <w:r w:rsidRPr="00EF0E1A">
        <w:rPr>
          <w:rFonts w:ascii="Times New Roman" w:eastAsia="Calibri" w:hAnsi="Times New Roman" w:cs="Times New Roman"/>
          <w:kern w:val="0"/>
          <w:sz w:val="28"/>
          <w:szCs w:val="28"/>
          <w:lang w:eastAsia="en-US"/>
        </w:rPr>
        <w:t>микрозаймов</w:t>
      </w:r>
      <w:proofErr w:type="spellEnd"/>
      <w:r w:rsidRPr="00EF0E1A">
        <w:rPr>
          <w:rFonts w:ascii="Times New Roman" w:eastAsia="Calibri" w:hAnsi="Times New Roman" w:cs="Times New Roman"/>
          <w:kern w:val="0"/>
          <w:sz w:val="28"/>
          <w:szCs w:val="28"/>
          <w:lang w:eastAsia="en-US"/>
        </w:rPr>
        <w:t>, обслуживание банковских карт. Помимо этого, на Почте можно получить пенсию, оплатить коммунальные услуги, а также услуги за пользование интернетом, телевидением и телефонной связью. Доставка пенсии производится 16,9 тыс. пенсионерам Темрюкского района.</w:t>
      </w:r>
    </w:p>
    <w:p w:rsidR="004D3C4D" w:rsidRPr="00425B4A" w:rsidRDefault="004D3C4D" w:rsidP="004D3C4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25B4A">
        <w:rPr>
          <w:rFonts w:ascii="Times New Roman" w:eastAsia="Calibri" w:hAnsi="Times New Roman" w:cs="Times New Roman"/>
          <w:kern w:val="0"/>
          <w:sz w:val="28"/>
          <w:szCs w:val="28"/>
          <w:lang w:eastAsia="en-US"/>
        </w:rPr>
        <w:t>Результаты проведенного опроса по удовлетворенности рынка услуг связи:</w:t>
      </w:r>
    </w:p>
    <w:p w:rsidR="004D3C4D" w:rsidRPr="005A4B8F" w:rsidRDefault="004D3C4D" w:rsidP="004D3C4D">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18"/>
          <w:szCs w:val="18"/>
          <w:highlight w:val="green"/>
          <w:lang w:eastAsia="en-US"/>
        </w:rPr>
      </w:pPr>
    </w:p>
    <w:tbl>
      <w:tblPr>
        <w:tblStyle w:val="4"/>
        <w:tblW w:w="0" w:type="auto"/>
        <w:tblInd w:w="534" w:type="dxa"/>
        <w:tblLayout w:type="fixed"/>
        <w:tblLook w:val="04A0" w:firstRow="1" w:lastRow="0" w:firstColumn="1" w:lastColumn="0" w:noHBand="0" w:noVBand="1"/>
      </w:tblPr>
      <w:tblGrid>
        <w:gridCol w:w="4394"/>
        <w:gridCol w:w="567"/>
        <w:gridCol w:w="567"/>
        <w:gridCol w:w="567"/>
        <w:gridCol w:w="567"/>
        <w:gridCol w:w="709"/>
        <w:gridCol w:w="567"/>
        <w:gridCol w:w="567"/>
        <w:gridCol w:w="651"/>
      </w:tblGrid>
      <w:tr w:rsidR="004D3C4D" w:rsidRPr="005A4B8F" w:rsidTr="00A4252F">
        <w:tc>
          <w:tcPr>
            <w:tcW w:w="4394" w:type="dxa"/>
          </w:tcPr>
          <w:p w:rsidR="004D3C4D" w:rsidRPr="005A4B8F" w:rsidRDefault="004D3C4D" w:rsidP="00A4252F">
            <w:pPr>
              <w:jc w:val="center"/>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Цифровые услуги</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Не сталкивался</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Удовлетворительно</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Скорее удовлетворительно</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Неудовлетворительно</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lastRenderedPageBreak/>
              <w:t>Портал государственных услуг Российской Федерации</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40</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277</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48</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248</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43</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5</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Единый портал Многофункциональных центров предоставления государственных и муниципальных услуг Краснодарского края</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89</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15</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224</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39</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241</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6</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Портал инспекции федеральной налоговой службы по Краснодарскому краю</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77</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13</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234</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40</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241</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Возможность записи на прием к врачу через электронные системы</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71</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13</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218</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38</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245</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Онлайн-покупки (приобретения товаров и услу</w:t>
            </w:r>
            <w:proofErr w:type="gramStart"/>
            <w:r w:rsidRPr="005A4B8F">
              <w:rPr>
                <w:rFonts w:ascii="Times New Roman" w:eastAsiaTheme="minorHAnsi" w:hAnsi="Times New Roman" w:cs="Times New Roman"/>
                <w:sz w:val="18"/>
                <w:szCs w:val="18"/>
                <w:lang w:eastAsia="en-US"/>
              </w:rPr>
              <w:t>г(</w:t>
            </w:r>
            <w:proofErr w:type="gramEnd"/>
            <w:r w:rsidRPr="005A4B8F">
              <w:rPr>
                <w:rFonts w:ascii="Times New Roman" w:eastAsiaTheme="minorHAnsi" w:hAnsi="Times New Roman" w:cs="Times New Roman"/>
                <w:sz w:val="18"/>
                <w:szCs w:val="18"/>
                <w:lang w:eastAsia="en-US"/>
              </w:rPr>
              <w:t xml:space="preserve"> операции которые совершаются </w:t>
            </w:r>
            <w:proofErr w:type="spellStart"/>
            <w:r w:rsidRPr="005A4B8F">
              <w:rPr>
                <w:rFonts w:ascii="Times New Roman" w:eastAsiaTheme="minorHAnsi" w:hAnsi="Times New Roman" w:cs="Times New Roman"/>
                <w:sz w:val="18"/>
                <w:szCs w:val="18"/>
                <w:lang w:eastAsia="en-US"/>
              </w:rPr>
              <w:t>удоленно</w:t>
            </w:r>
            <w:proofErr w:type="spellEnd"/>
            <w:r w:rsidRPr="005A4B8F">
              <w:rPr>
                <w:rFonts w:ascii="Times New Roman" w:eastAsiaTheme="minorHAnsi" w:hAnsi="Times New Roman" w:cs="Times New Roman"/>
                <w:sz w:val="18"/>
                <w:szCs w:val="18"/>
                <w:lang w:eastAsia="en-US"/>
              </w:rPr>
              <w:t>), таких как покупка электронных билетов, различные личные кабинеты и т.д.)</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38</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17</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281</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49</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246</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6</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Приём официальных обращений граждан (онлайн – 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49</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8</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276</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48</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240</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41</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5</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4D3C4D" w:rsidRPr="005A4B8F" w:rsidTr="00A4252F">
        <w:tc>
          <w:tcPr>
            <w:tcW w:w="4394"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Информационные порталы Администрации и органов исполнительной власти Краснодарского края</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104</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18</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224</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39</w:t>
            </w:r>
          </w:p>
        </w:tc>
        <w:tc>
          <w:tcPr>
            <w:tcW w:w="709"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215</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37</w:t>
            </w:r>
          </w:p>
        </w:tc>
        <w:tc>
          <w:tcPr>
            <w:tcW w:w="567"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w:t>
            </w:r>
          </w:p>
        </w:tc>
        <w:tc>
          <w:tcPr>
            <w:tcW w:w="651" w:type="dxa"/>
          </w:tcPr>
          <w:p w:rsidR="004D3C4D" w:rsidRPr="005A4B8F" w:rsidRDefault="004D3C4D" w:rsidP="00A4252F">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bl>
    <w:p w:rsidR="004D3C4D" w:rsidRPr="005A4B8F" w:rsidRDefault="004D3C4D" w:rsidP="004D3C4D">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18"/>
          <w:szCs w:val="18"/>
          <w:highlight w:val="green"/>
          <w:lang w:eastAsia="en-US"/>
        </w:rPr>
      </w:pPr>
    </w:p>
    <w:p w:rsidR="006B2E90" w:rsidRPr="00CA49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CA4963">
        <w:rPr>
          <w:rFonts w:ascii="Times New Roman" w:eastAsia="Calibri" w:hAnsi="Times New Roman" w:cs="Times New Roman"/>
          <w:kern w:val="0"/>
          <w:sz w:val="28"/>
          <w:szCs w:val="28"/>
          <w:u w:val="single"/>
          <w:lang w:eastAsia="en-US"/>
        </w:rPr>
        <w:t xml:space="preserve">Рынок жилищного строительства (за исключением Московского фонда </w:t>
      </w:r>
      <w:proofErr w:type="spellStart"/>
      <w:r w:rsidRPr="00CA4963">
        <w:rPr>
          <w:rFonts w:ascii="Times New Roman" w:eastAsia="Calibri" w:hAnsi="Times New Roman" w:cs="Times New Roman"/>
          <w:kern w:val="0"/>
          <w:sz w:val="28"/>
          <w:szCs w:val="28"/>
          <w:u w:val="single"/>
          <w:lang w:eastAsia="en-US"/>
        </w:rPr>
        <w:t>реновции</w:t>
      </w:r>
      <w:proofErr w:type="spellEnd"/>
      <w:r w:rsidRPr="00CA4963">
        <w:rPr>
          <w:rFonts w:ascii="Times New Roman" w:eastAsia="Calibri" w:hAnsi="Times New Roman" w:cs="Times New Roman"/>
          <w:kern w:val="0"/>
          <w:sz w:val="28"/>
          <w:szCs w:val="28"/>
          <w:u w:val="single"/>
          <w:lang w:eastAsia="en-US"/>
        </w:rPr>
        <w:t xml:space="preserve"> жилой застройки и индивидуального жилищного строительства).</w:t>
      </w:r>
    </w:p>
    <w:p w:rsidR="006442A0" w:rsidRDefault="006442A0"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За 2020 г введены в 11 сельских поселениях: </w:t>
      </w:r>
    </w:p>
    <w:p w:rsidR="006442A0" w:rsidRDefault="006442A0"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-3-х этажный 2-х блок секционный </w:t>
      </w:r>
      <w:proofErr w:type="spellStart"/>
      <w:r>
        <w:rPr>
          <w:rFonts w:ascii="Times New Roman" w:hAnsi="Times New Roman" w:cs="Times New Roman"/>
          <w:color w:val="000000"/>
          <w:sz w:val="28"/>
          <w:szCs w:val="28"/>
        </w:rPr>
        <w:t>мнквжд</w:t>
      </w:r>
      <w:proofErr w:type="spellEnd"/>
      <w:r>
        <w:rPr>
          <w:rFonts w:ascii="Times New Roman" w:hAnsi="Times New Roman" w:cs="Times New Roman"/>
          <w:color w:val="000000"/>
          <w:sz w:val="28"/>
          <w:szCs w:val="28"/>
        </w:rPr>
        <w:t xml:space="preserve"> (общая площадь-1963.1 </w:t>
      </w:r>
      <w:proofErr w:type="spellStart"/>
      <w:r>
        <w:rPr>
          <w:rFonts w:ascii="Times New Roman" w:hAnsi="Times New Roman" w:cs="Times New Roman"/>
          <w:color w:val="000000"/>
          <w:sz w:val="28"/>
          <w:szCs w:val="28"/>
        </w:rPr>
        <w:t>кв.м</w:t>
      </w:r>
      <w:proofErr w:type="spellEnd"/>
      <w:r>
        <w:rPr>
          <w:rFonts w:ascii="Times New Roman" w:hAnsi="Times New Roman" w:cs="Times New Roman"/>
          <w:color w:val="000000"/>
          <w:sz w:val="28"/>
          <w:szCs w:val="28"/>
        </w:rPr>
        <w:t xml:space="preserve">) по адресу </w:t>
      </w:r>
      <w:proofErr w:type="spellStart"/>
      <w:r>
        <w:rPr>
          <w:rFonts w:ascii="Times New Roman" w:hAnsi="Times New Roman" w:cs="Times New Roman"/>
          <w:color w:val="000000"/>
          <w:sz w:val="28"/>
          <w:szCs w:val="28"/>
        </w:rPr>
        <w:t>п</w:t>
      </w:r>
      <w:proofErr w:type="gramStart"/>
      <w:r>
        <w:rPr>
          <w:rFonts w:ascii="Times New Roman" w:hAnsi="Times New Roman" w:cs="Times New Roman"/>
          <w:color w:val="000000"/>
          <w:sz w:val="28"/>
          <w:szCs w:val="28"/>
        </w:rPr>
        <w:t>.Т</w:t>
      </w:r>
      <w:proofErr w:type="gramEnd"/>
      <w:r>
        <w:rPr>
          <w:rFonts w:ascii="Times New Roman" w:hAnsi="Times New Roman" w:cs="Times New Roman"/>
          <w:color w:val="000000"/>
          <w:sz w:val="28"/>
          <w:szCs w:val="28"/>
        </w:rPr>
        <w:t>аманский</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ул.Черноморская</w:t>
      </w:r>
      <w:proofErr w:type="spellEnd"/>
      <w:r>
        <w:rPr>
          <w:rFonts w:ascii="Times New Roman" w:hAnsi="Times New Roman" w:cs="Times New Roman"/>
          <w:color w:val="000000"/>
          <w:sz w:val="28"/>
          <w:szCs w:val="28"/>
        </w:rPr>
        <w:t xml:space="preserve"> 48</w:t>
      </w:r>
    </w:p>
    <w:p w:rsidR="00A13AAC" w:rsidRDefault="006442A0"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- 2-х этажный 2-х квартирный </w:t>
      </w:r>
      <w:proofErr w:type="spellStart"/>
      <w:r>
        <w:rPr>
          <w:rFonts w:ascii="Times New Roman" w:hAnsi="Times New Roman" w:cs="Times New Roman"/>
          <w:color w:val="000000"/>
          <w:sz w:val="28"/>
          <w:szCs w:val="28"/>
        </w:rPr>
        <w:t>мнквжд</w:t>
      </w:r>
      <w:proofErr w:type="spellEnd"/>
      <w:r>
        <w:rPr>
          <w:rFonts w:ascii="Times New Roman" w:hAnsi="Times New Roman" w:cs="Times New Roman"/>
          <w:color w:val="000000"/>
          <w:sz w:val="28"/>
          <w:szCs w:val="28"/>
        </w:rPr>
        <w:t xml:space="preserve"> (общая площадь-331.4 </w:t>
      </w:r>
      <w:proofErr w:type="spellStart"/>
      <w:r>
        <w:rPr>
          <w:rFonts w:ascii="Times New Roman" w:hAnsi="Times New Roman" w:cs="Times New Roman"/>
          <w:color w:val="000000"/>
          <w:sz w:val="28"/>
          <w:szCs w:val="28"/>
        </w:rPr>
        <w:t>кв.м</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ст</w:t>
      </w:r>
      <w:proofErr w:type="gramStart"/>
      <w:r>
        <w:rPr>
          <w:rFonts w:ascii="Times New Roman" w:hAnsi="Times New Roman" w:cs="Times New Roman"/>
          <w:color w:val="000000"/>
          <w:sz w:val="28"/>
          <w:szCs w:val="28"/>
        </w:rPr>
        <w:t>.Г</w:t>
      </w:r>
      <w:proofErr w:type="gramEnd"/>
      <w:r>
        <w:rPr>
          <w:rFonts w:ascii="Times New Roman" w:hAnsi="Times New Roman" w:cs="Times New Roman"/>
          <w:color w:val="000000"/>
          <w:sz w:val="28"/>
          <w:szCs w:val="28"/>
        </w:rPr>
        <w:t>олубицкая</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ул.Восточная</w:t>
      </w:r>
      <w:proofErr w:type="spellEnd"/>
      <w:r>
        <w:rPr>
          <w:rFonts w:ascii="Times New Roman" w:hAnsi="Times New Roman" w:cs="Times New Roman"/>
          <w:color w:val="000000"/>
          <w:sz w:val="28"/>
          <w:szCs w:val="28"/>
        </w:rPr>
        <w:t xml:space="preserve"> 8/2.</w:t>
      </w:r>
      <w:r w:rsidR="00A13AAC">
        <w:rPr>
          <w:rFonts w:ascii="Times New Roman" w:hAnsi="Times New Roman" w:cs="Times New Roman"/>
          <w:color w:val="000000"/>
          <w:sz w:val="28"/>
          <w:szCs w:val="28"/>
        </w:rPr>
        <w:t xml:space="preserve">. </w:t>
      </w:r>
    </w:p>
    <w:p w:rsidR="006442A0" w:rsidRDefault="00A13AAC"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Общая площадь составляет 2284,5 </w:t>
      </w:r>
      <w:proofErr w:type="spellStart"/>
      <w:r>
        <w:rPr>
          <w:rFonts w:ascii="Times New Roman" w:hAnsi="Times New Roman" w:cs="Times New Roman"/>
          <w:color w:val="000000"/>
          <w:sz w:val="28"/>
          <w:szCs w:val="28"/>
        </w:rPr>
        <w:t>кв.м</w:t>
      </w:r>
      <w:proofErr w:type="spellEnd"/>
      <w:r>
        <w:rPr>
          <w:rFonts w:ascii="Times New Roman" w:hAnsi="Times New Roman" w:cs="Times New Roman"/>
          <w:color w:val="000000"/>
          <w:sz w:val="28"/>
          <w:szCs w:val="28"/>
        </w:rPr>
        <w:t>.</w:t>
      </w:r>
    </w:p>
    <w:p w:rsidR="00A13AAC" w:rsidRDefault="00A13AAC"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За 2019  год </w:t>
      </w:r>
      <w:proofErr w:type="spellStart"/>
      <w:r w:rsidRPr="00A13AAC">
        <w:rPr>
          <w:rFonts w:ascii="Times New Roman" w:hAnsi="Times New Roman" w:cs="Times New Roman"/>
          <w:color w:val="000000"/>
          <w:sz w:val="28"/>
          <w:szCs w:val="28"/>
        </w:rPr>
        <w:t>мнквжд</w:t>
      </w:r>
      <w:proofErr w:type="spellEnd"/>
      <w:r>
        <w:rPr>
          <w:rFonts w:ascii="Times New Roman" w:hAnsi="Times New Roman" w:cs="Times New Roman"/>
          <w:color w:val="000000"/>
          <w:sz w:val="28"/>
          <w:szCs w:val="28"/>
        </w:rPr>
        <w:t xml:space="preserve">  2992,1 </w:t>
      </w:r>
      <w:proofErr w:type="spellStart"/>
      <w:r>
        <w:rPr>
          <w:rFonts w:ascii="Times New Roman" w:hAnsi="Times New Roman" w:cs="Times New Roman"/>
          <w:color w:val="000000"/>
          <w:sz w:val="28"/>
          <w:szCs w:val="28"/>
        </w:rPr>
        <w:t>кв.м</w:t>
      </w:r>
      <w:proofErr w:type="spellEnd"/>
      <w:proofErr w:type="gramStart"/>
      <w:r>
        <w:rPr>
          <w:rFonts w:ascii="Times New Roman" w:hAnsi="Times New Roman" w:cs="Times New Roman"/>
          <w:color w:val="000000"/>
          <w:sz w:val="28"/>
          <w:szCs w:val="28"/>
        </w:rPr>
        <w:t>..</w:t>
      </w:r>
      <w:proofErr w:type="gramEnd"/>
    </w:p>
    <w:p w:rsidR="00A13AAC" w:rsidRDefault="00A13AAC"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Pr>
          <w:rFonts w:ascii="Times New Roman" w:hAnsi="Times New Roman" w:cs="Times New Roman"/>
          <w:color w:val="000000"/>
          <w:sz w:val="28"/>
          <w:szCs w:val="28"/>
        </w:rPr>
        <w:tab/>
        <w:t xml:space="preserve">В 2020 году показатель ввода объектов жилищного строительства </w:t>
      </w:r>
      <w:proofErr w:type="spellStart"/>
      <w:r w:rsidRPr="00A13AAC">
        <w:rPr>
          <w:rFonts w:ascii="Times New Roman" w:hAnsi="Times New Roman" w:cs="Times New Roman"/>
          <w:color w:val="000000"/>
          <w:sz w:val="28"/>
          <w:szCs w:val="28"/>
        </w:rPr>
        <w:t>мнквжд</w:t>
      </w:r>
      <w:proofErr w:type="spellEnd"/>
      <w:r w:rsidRPr="00A13AAC">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ниже на 24%.</w:t>
      </w:r>
    </w:p>
    <w:p w:rsidR="00537218" w:rsidRDefault="006442A0"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r>
      <w:r w:rsidR="00537218">
        <w:rPr>
          <w:rFonts w:ascii="Times New Roman" w:hAnsi="Times New Roman" w:cs="Times New Roman"/>
          <w:color w:val="000000"/>
          <w:sz w:val="28"/>
          <w:szCs w:val="28"/>
        </w:rPr>
        <w:t xml:space="preserve">За 2020 год на территории Темрюкского городского   поселения  введено в эксплуатацию 14,3 тыс. </w:t>
      </w:r>
      <w:proofErr w:type="spellStart"/>
      <w:r w:rsidR="00537218">
        <w:rPr>
          <w:rFonts w:ascii="Times New Roman" w:hAnsi="Times New Roman" w:cs="Times New Roman"/>
          <w:color w:val="000000"/>
          <w:sz w:val="28"/>
          <w:szCs w:val="28"/>
        </w:rPr>
        <w:t>кв.м</w:t>
      </w:r>
      <w:proofErr w:type="spellEnd"/>
      <w:r w:rsidR="00537218">
        <w:rPr>
          <w:rFonts w:ascii="Times New Roman" w:hAnsi="Times New Roman" w:cs="Times New Roman"/>
          <w:color w:val="000000"/>
          <w:sz w:val="28"/>
          <w:szCs w:val="28"/>
        </w:rPr>
        <w:t xml:space="preserve">. жилья </w:t>
      </w:r>
      <w:proofErr w:type="spellStart"/>
      <w:r w:rsidR="00537218">
        <w:rPr>
          <w:rFonts w:ascii="Times New Roman" w:hAnsi="Times New Roman" w:cs="Times New Roman"/>
          <w:color w:val="000000"/>
          <w:sz w:val="28"/>
          <w:szCs w:val="28"/>
        </w:rPr>
        <w:t>идивидуального</w:t>
      </w:r>
      <w:proofErr w:type="spellEnd"/>
      <w:r w:rsidR="00537218">
        <w:rPr>
          <w:rFonts w:ascii="Times New Roman" w:hAnsi="Times New Roman" w:cs="Times New Roman"/>
          <w:color w:val="000000"/>
          <w:sz w:val="28"/>
          <w:szCs w:val="28"/>
        </w:rPr>
        <w:t xml:space="preserve"> жилищного строительства. </w:t>
      </w:r>
    </w:p>
    <w:p w:rsidR="00537218" w:rsidRDefault="00537218" w:rsidP="006442A0">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ab/>
        <w:t xml:space="preserve">В 2020 году </w:t>
      </w:r>
      <w:proofErr w:type="spellStart"/>
      <w:r>
        <w:rPr>
          <w:rFonts w:ascii="Times New Roman" w:hAnsi="Times New Roman" w:cs="Times New Roman"/>
          <w:color w:val="000000"/>
          <w:sz w:val="28"/>
          <w:szCs w:val="28"/>
        </w:rPr>
        <w:t>многоквартиные</w:t>
      </w:r>
      <w:proofErr w:type="spellEnd"/>
      <w:r>
        <w:rPr>
          <w:rFonts w:ascii="Times New Roman" w:hAnsi="Times New Roman" w:cs="Times New Roman"/>
          <w:color w:val="000000"/>
          <w:sz w:val="28"/>
          <w:szCs w:val="28"/>
        </w:rPr>
        <w:t xml:space="preserve"> жилые дома  не вводились  в эксплуатацию</w:t>
      </w:r>
      <w:proofErr w:type="gramStart"/>
      <w:r>
        <w:rPr>
          <w:rFonts w:ascii="Times New Roman" w:hAnsi="Times New Roman" w:cs="Times New Roman"/>
          <w:color w:val="000000"/>
          <w:sz w:val="28"/>
          <w:szCs w:val="28"/>
        </w:rPr>
        <w:t xml:space="preserve"> .</w:t>
      </w:r>
      <w:proofErr w:type="gramEnd"/>
    </w:p>
    <w:p w:rsidR="00537218" w:rsidRDefault="00537218" w:rsidP="00537218">
      <w:pPr>
        <w:spacing w:after="0" w:line="240" w:lineRule="auto"/>
        <w:rPr>
          <w:rFonts w:ascii="Times New Roman" w:hAnsi="Times New Roman" w:cs="Times New Roman"/>
          <w:color w:val="000000"/>
          <w:sz w:val="28"/>
          <w:szCs w:val="28"/>
        </w:rPr>
      </w:pPr>
      <w:r>
        <w:rPr>
          <w:rFonts w:ascii="Times New Roman" w:hAnsi="Times New Roman" w:cs="Times New Roman"/>
          <w:color w:val="000000"/>
          <w:sz w:val="28"/>
          <w:szCs w:val="28"/>
        </w:rPr>
        <w:t xml:space="preserve">За 2019 год 18,1 </w:t>
      </w:r>
      <w:proofErr w:type="spellStart"/>
      <w:r>
        <w:rPr>
          <w:rFonts w:ascii="Times New Roman" w:hAnsi="Times New Roman" w:cs="Times New Roman"/>
          <w:color w:val="000000"/>
          <w:sz w:val="28"/>
          <w:szCs w:val="28"/>
        </w:rPr>
        <w:t>тыс.кв</w:t>
      </w:r>
      <w:proofErr w:type="gramStart"/>
      <w:r>
        <w:rPr>
          <w:rFonts w:ascii="Times New Roman" w:hAnsi="Times New Roman" w:cs="Times New Roman"/>
          <w:color w:val="000000"/>
          <w:sz w:val="28"/>
          <w:szCs w:val="28"/>
        </w:rPr>
        <w:t>.м</w:t>
      </w:r>
      <w:proofErr w:type="gramEnd"/>
      <w:r>
        <w:rPr>
          <w:rFonts w:ascii="Times New Roman" w:hAnsi="Times New Roman" w:cs="Times New Roman"/>
          <w:color w:val="000000"/>
          <w:sz w:val="28"/>
          <w:szCs w:val="28"/>
        </w:rPr>
        <w:t>етров</w:t>
      </w:r>
      <w:proofErr w:type="spellEnd"/>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идивидуального</w:t>
      </w:r>
      <w:proofErr w:type="spellEnd"/>
      <w:r>
        <w:rPr>
          <w:rFonts w:ascii="Times New Roman" w:hAnsi="Times New Roman" w:cs="Times New Roman"/>
          <w:color w:val="000000"/>
          <w:sz w:val="28"/>
          <w:szCs w:val="28"/>
        </w:rPr>
        <w:t xml:space="preserve"> жилищного строительства и  </w:t>
      </w:r>
      <w:proofErr w:type="spellStart"/>
      <w:r>
        <w:rPr>
          <w:rFonts w:ascii="Times New Roman" w:hAnsi="Times New Roman" w:cs="Times New Roman"/>
          <w:color w:val="000000"/>
          <w:sz w:val="28"/>
          <w:szCs w:val="28"/>
        </w:rPr>
        <w:t>многоквартиных</w:t>
      </w:r>
      <w:proofErr w:type="spellEnd"/>
      <w:r>
        <w:rPr>
          <w:rFonts w:ascii="Times New Roman" w:hAnsi="Times New Roman" w:cs="Times New Roman"/>
          <w:color w:val="000000"/>
          <w:sz w:val="28"/>
          <w:szCs w:val="28"/>
        </w:rPr>
        <w:t xml:space="preserve"> жилых дома  </w:t>
      </w:r>
    </w:p>
    <w:p w:rsidR="00A13AAC" w:rsidRDefault="00A13AAC" w:rsidP="00537218">
      <w:pPr>
        <w:spacing w:after="0" w:line="240" w:lineRule="auto"/>
        <w:rPr>
          <w:rFonts w:ascii="Times New Roman" w:hAnsi="Times New Roman" w:cs="Times New Roman"/>
          <w:sz w:val="28"/>
          <w:szCs w:val="28"/>
        </w:rPr>
      </w:pPr>
      <w:r>
        <w:rPr>
          <w:rFonts w:ascii="Times New Roman" w:hAnsi="Times New Roman" w:cs="Times New Roman"/>
          <w:sz w:val="28"/>
          <w:szCs w:val="28"/>
        </w:rPr>
        <w:tab/>
      </w:r>
      <w:r w:rsidRPr="00A13AAC">
        <w:rPr>
          <w:rFonts w:ascii="Times New Roman" w:hAnsi="Times New Roman" w:cs="Times New Roman"/>
          <w:sz w:val="28"/>
          <w:szCs w:val="28"/>
        </w:rPr>
        <w:t>В 2020 году показатель ввода</w:t>
      </w:r>
      <w:r w:rsidRPr="00A13AAC">
        <w:t xml:space="preserve"> </w:t>
      </w:r>
      <w:proofErr w:type="spellStart"/>
      <w:r w:rsidRPr="00A13AAC">
        <w:rPr>
          <w:rFonts w:ascii="Times New Roman" w:hAnsi="Times New Roman" w:cs="Times New Roman"/>
          <w:sz w:val="28"/>
          <w:szCs w:val="28"/>
        </w:rPr>
        <w:t>идивидуального</w:t>
      </w:r>
      <w:proofErr w:type="spellEnd"/>
      <w:r w:rsidRPr="00A13AAC">
        <w:rPr>
          <w:rFonts w:ascii="Times New Roman" w:hAnsi="Times New Roman" w:cs="Times New Roman"/>
          <w:sz w:val="28"/>
          <w:szCs w:val="28"/>
        </w:rPr>
        <w:t xml:space="preserve"> жилищного строительства</w:t>
      </w:r>
    </w:p>
    <w:p w:rsidR="00320286" w:rsidRPr="00A13AAC" w:rsidRDefault="00A13AAC" w:rsidP="00537218">
      <w:pPr>
        <w:spacing w:after="0" w:line="240" w:lineRule="auto"/>
        <w:rPr>
          <w:rFonts w:ascii="Times New Roman" w:hAnsi="Times New Roman" w:cs="Times New Roman"/>
          <w:sz w:val="28"/>
          <w:szCs w:val="28"/>
        </w:rPr>
      </w:pPr>
      <w:r w:rsidRPr="00A13AAC">
        <w:rPr>
          <w:rFonts w:ascii="Times New Roman" w:hAnsi="Times New Roman" w:cs="Times New Roman"/>
          <w:sz w:val="28"/>
          <w:szCs w:val="28"/>
        </w:rPr>
        <w:t xml:space="preserve"> ниже на 2</w:t>
      </w:r>
      <w:r>
        <w:rPr>
          <w:rFonts w:ascii="Times New Roman" w:hAnsi="Times New Roman" w:cs="Times New Roman"/>
          <w:sz w:val="28"/>
          <w:szCs w:val="28"/>
        </w:rPr>
        <w:t>1</w:t>
      </w:r>
      <w:r w:rsidRPr="00A13AAC">
        <w:rPr>
          <w:rFonts w:ascii="Times New Roman" w:hAnsi="Times New Roman" w:cs="Times New Roman"/>
          <w:sz w:val="28"/>
          <w:szCs w:val="28"/>
        </w:rPr>
        <w:t>%.</w:t>
      </w:r>
    </w:p>
    <w:p w:rsidR="006B2E90" w:rsidRPr="0039659E"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9659E">
        <w:rPr>
          <w:rFonts w:ascii="Times New Roman" w:eastAsia="Calibri" w:hAnsi="Times New Roman" w:cs="Times New Roman"/>
          <w:kern w:val="0"/>
          <w:sz w:val="28"/>
          <w:szCs w:val="28"/>
          <w:lang w:eastAsia="en-US"/>
        </w:rPr>
        <w:t>В 202</w:t>
      </w:r>
      <w:r w:rsidR="008A6D61" w:rsidRPr="0039659E">
        <w:rPr>
          <w:rFonts w:ascii="Times New Roman" w:eastAsia="Calibri" w:hAnsi="Times New Roman" w:cs="Times New Roman"/>
          <w:kern w:val="0"/>
          <w:sz w:val="28"/>
          <w:szCs w:val="28"/>
          <w:lang w:eastAsia="en-US"/>
        </w:rPr>
        <w:t>1-2022</w:t>
      </w:r>
      <w:r w:rsidRPr="0039659E">
        <w:rPr>
          <w:rFonts w:ascii="Times New Roman" w:eastAsia="Calibri" w:hAnsi="Times New Roman" w:cs="Times New Roman"/>
          <w:kern w:val="0"/>
          <w:sz w:val="28"/>
          <w:szCs w:val="28"/>
          <w:lang w:eastAsia="en-US"/>
        </w:rPr>
        <w:t xml:space="preserve"> г</w:t>
      </w:r>
      <w:r w:rsidR="008A6D61" w:rsidRPr="0039659E">
        <w:rPr>
          <w:rFonts w:ascii="Times New Roman" w:eastAsia="Calibri" w:hAnsi="Times New Roman" w:cs="Times New Roman"/>
          <w:kern w:val="0"/>
          <w:sz w:val="28"/>
          <w:szCs w:val="28"/>
          <w:lang w:eastAsia="en-US"/>
        </w:rPr>
        <w:t>.</w:t>
      </w:r>
      <w:r w:rsidRPr="0039659E">
        <w:rPr>
          <w:rFonts w:ascii="Times New Roman" w:eastAsia="Calibri" w:hAnsi="Times New Roman" w:cs="Times New Roman"/>
          <w:kern w:val="0"/>
          <w:sz w:val="28"/>
          <w:szCs w:val="28"/>
          <w:lang w:eastAsia="en-US"/>
        </w:rPr>
        <w:t xml:space="preserve"> планируются к реализации два инвестиционных проекта:</w:t>
      </w:r>
    </w:p>
    <w:p w:rsidR="006B2E90" w:rsidRPr="0039659E" w:rsidRDefault="006B2E90" w:rsidP="00537218">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39659E">
        <w:rPr>
          <w:rFonts w:ascii="Times New Roman" w:eastAsia="Calibri" w:hAnsi="Times New Roman" w:cs="Times New Roman"/>
          <w:kern w:val="0"/>
          <w:sz w:val="28"/>
          <w:szCs w:val="28"/>
          <w:lang w:eastAsia="en-US"/>
        </w:rPr>
        <w:t xml:space="preserve">на территории Темрюкского городского поселения планируется строительство жилого комплекса, общая площадь проекта 91028 </w:t>
      </w:r>
      <w:proofErr w:type="spellStart"/>
      <w:r w:rsidRPr="0039659E">
        <w:rPr>
          <w:rFonts w:ascii="Times New Roman" w:eastAsia="Calibri" w:hAnsi="Times New Roman" w:cs="Times New Roman"/>
          <w:kern w:val="0"/>
          <w:sz w:val="28"/>
          <w:szCs w:val="28"/>
          <w:lang w:eastAsia="en-US"/>
        </w:rPr>
        <w:t>кв</w:t>
      </w:r>
      <w:proofErr w:type="gramStart"/>
      <w:r w:rsidRPr="0039659E">
        <w:rPr>
          <w:rFonts w:ascii="Times New Roman" w:eastAsia="Calibri" w:hAnsi="Times New Roman" w:cs="Times New Roman"/>
          <w:kern w:val="0"/>
          <w:sz w:val="28"/>
          <w:szCs w:val="28"/>
          <w:lang w:eastAsia="en-US"/>
        </w:rPr>
        <w:t>.м</w:t>
      </w:r>
      <w:proofErr w:type="spellEnd"/>
      <w:proofErr w:type="gramEnd"/>
      <w:r w:rsidRPr="0039659E">
        <w:rPr>
          <w:rFonts w:ascii="Times New Roman" w:eastAsia="Calibri" w:hAnsi="Times New Roman" w:cs="Times New Roman"/>
          <w:kern w:val="0"/>
          <w:sz w:val="28"/>
          <w:szCs w:val="28"/>
          <w:lang w:eastAsia="en-US"/>
        </w:rPr>
        <w:t xml:space="preserve">, в </w:t>
      </w:r>
      <w:proofErr w:type="spellStart"/>
      <w:r w:rsidRPr="0039659E">
        <w:rPr>
          <w:rFonts w:ascii="Times New Roman" w:eastAsia="Calibri" w:hAnsi="Times New Roman" w:cs="Times New Roman"/>
          <w:kern w:val="0"/>
          <w:sz w:val="28"/>
          <w:szCs w:val="28"/>
          <w:lang w:eastAsia="en-US"/>
        </w:rPr>
        <w:t>т.ч</w:t>
      </w:r>
      <w:proofErr w:type="spellEnd"/>
      <w:r w:rsidRPr="0039659E">
        <w:rPr>
          <w:rFonts w:ascii="Times New Roman" w:eastAsia="Calibri" w:hAnsi="Times New Roman" w:cs="Times New Roman"/>
          <w:kern w:val="0"/>
          <w:sz w:val="28"/>
          <w:szCs w:val="28"/>
          <w:lang w:eastAsia="en-US"/>
        </w:rPr>
        <w:t xml:space="preserve">. квартиры 68848 </w:t>
      </w:r>
      <w:proofErr w:type="spellStart"/>
      <w:r w:rsidRPr="0039659E">
        <w:rPr>
          <w:rFonts w:ascii="Times New Roman" w:eastAsia="Calibri" w:hAnsi="Times New Roman" w:cs="Times New Roman"/>
          <w:kern w:val="0"/>
          <w:sz w:val="28"/>
          <w:szCs w:val="28"/>
          <w:lang w:eastAsia="en-US"/>
        </w:rPr>
        <w:t>кв.м</w:t>
      </w:r>
      <w:proofErr w:type="spellEnd"/>
      <w:r w:rsidRPr="0039659E">
        <w:rPr>
          <w:rFonts w:ascii="Times New Roman" w:eastAsia="Calibri" w:hAnsi="Times New Roman" w:cs="Times New Roman"/>
          <w:kern w:val="0"/>
          <w:sz w:val="28"/>
          <w:szCs w:val="28"/>
          <w:lang w:eastAsia="en-US"/>
        </w:rPr>
        <w:t xml:space="preserve">, 2170 </w:t>
      </w:r>
      <w:proofErr w:type="spellStart"/>
      <w:r w:rsidRPr="0039659E">
        <w:rPr>
          <w:rFonts w:ascii="Times New Roman" w:eastAsia="Calibri" w:hAnsi="Times New Roman" w:cs="Times New Roman"/>
          <w:kern w:val="0"/>
          <w:sz w:val="28"/>
          <w:szCs w:val="28"/>
          <w:lang w:eastAsia="en-US"/>
        </w:rPr>
        <w:t>кв.м</w:t>
      </w:r>
      <w:proofErr w:type="spellEnd"/>
      <w:r w:rsidRPr="0039659E">
        <w:rPr>
          <w:rFonts w:ascii="Times New Roman" w:eastAsia="Calibri" w:hAnsi="Times New Roman" w:cs="Times New Roman"/>
          <w:kern w:val="0"/>
          <w:sz w:val="28"/>
          <w:szCs w:val="28"/>
          <w:lang w:eastAsia="en-US"/>
        </w:rPr>
        <w:t xml:space="preserve"> офисы – инвестор ООО «Каскад»;</w:t>
      </w:r>
    </w:p>
    <w:p w:rsidR="006B2E90" w:rsidRPr="00E0633D"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9659E">
        <w:rPr>
          <w:rFonts w:ascii="Times New Roman" w:eastAsia="Calibri" w:hAnsi="Times New Roman" w:cs="Times New Roman"/>
          <w:kern w:val="0"/>
          <w:sz w:val="28"/>
          <w:szCs w:val="28"/>
          <w:lang w:eastAsia="en-US"/>
        </w:rPr>
        <w:t xml:space="preserve">на территории Таманского сельского поселения муниципального образования Темрюкский район планируется комплексное развитие территории площадью 323230 </w:t>
      </w:r>
      <w:proofErr w:type="spellStart"/>
      <w:r w:rsidRPr="0039659E">
        <w:rPr>
          <w:rFonts w:ascii="Times New Roman" w:eastAsia="Calibri" w:hAnsi="Times New Roman" w:cs="Times New Roman"/>
          <w:kern w:val="0"/>
          <w:sz w:val="28"/>
          <w:szCs w:val="28"/>
          <w:lang w:eastAsia="en-US"/>
        </w:rPr>
        <w:t>кв</w:t>
      </w:r>
      <w:proofErr w:type="gramStart"/>
      <w:r w:rsidRPr="0039659E">
        <w:rPr>
          <w:rFonts w:ascii="Times New Roman" w:eastAsia="Calibri" w:hAnsi="Times New Roman" w:cs="Times New Roman"/>
          <w:kern w:val="0"/>
          <w:sz w:val="28"/>
          <w:szCs w:val="28"/>
          <w:lang w:eastAsia="en-US"/>
        </w:rPr>
        <w:t>.м</w:t>
      </w:r>
      <w:proofErr w:type="spellEnd"/>
      <w:proofErr w:type="gramEnd"/>
      <w:r w:rsidRPr="0039659E">
        <w:rPr>
          <w:rFonts w:ascii="Times New Roman" w:eastAsia="Calibri" w:hAnsi="Times New Roman" w:cs="Times New Roman"/>
          <w:kern w:val="0"/>
          <w:sz w:val="28"/>
          <w:szCs w:val="28"/>
          <w:lang w:eastAsia="en-US"/>
        </w:rPr>
        <w:t>, индивидуальная жилая застройка – 162 участка от 5 до 15 соток</w:t>
      </w:r>
      <w:r w:rsidRPr="00E0633D">
        <w:rPr>
          <w:rFonts w:ascii="Times New Roman" w:eastAsia="Calibri" w:hAnsi="Times New Roman" w:cs="Times New Roman"/>
          <w:kern w:val="0"/>
          <w:sz w:val="28"/>
          <w:szCs w:val="28"/>
          <w:lang w:eastAsia="en-US"/>
        </w:rPr>
        <w:t>, многоквартирные дома до 3-х этажей, многоквартирные дома до 5-ти этажей</w:t>
      </w:r>
      <w:r w:rsidR="008A6D61" w:rsidRPr="00E0633D">
        <w:rPr>
          <w:rFonts w:ascii="Times New Roman" w:eastAsia="Calibri" w:hAnsi="Times New Roman" w:cs="Times New Roman"/>
          <w:kern w:val="0"/>
          <w:sz w:val="28"/>
          <w:szCs w:val="28"/>
          <w:lang w:eastAsia="en-US"/>
        </w:rPr>
        <w:t xml:space="preserve">. Земельный участок </w:t>
      </w:r>
      <w:proofErr w:type="gramStart"/>
      <w:r w:rsidR="008A6D61" w:rsidRPr="00E0633D">
        <w:rPr>
          <w:rFonts w:ascii="Times New Roman" w:eastAsia="Calibri" w:hAnsi="Times New Roman" w:cs="Times New Roman"/>
          <w:kern w:val="0"/>
          <w:sz w:val="28"/>
          <w:szCs w:val="28"/>
          <w:lang w:eastAsia="en-US"/>
        </w:rPr>
        <w:t>сформирован</w:t>
      </w:r>
      <w:proofErr w:type="gramEnd"/>
      <w:r w:rsidR="008A6D61" w:rsidRPr="00E0633D">
        <w:rPr>
          <w:rFonts w:ascii="Times New Roman" w:eastAsia="Calibri" w:hAnsi="Times New Roman" w:cs="Times New Roman"/>
          <w:kern w:val="0"/>
          <w:sz w:val="28"/>
          <w:szCs w:val="28"/>
          <w:lang w:eastAsia="en-US"/>
        </w:rPr>
        <w:t xml:space="preserve"> осуществляется поиск </w:t>
      </w:r>
      <w:r w:rsidRPr="00E0633D">
        <w:rPr>
          <w:rFonts w:ascii="Times New Roman" w:eastAsia="Calibri" w:hAnsi="Times New Roman" w:cs="Times New Roman"/>
          <w:kern w:val="0"/>
          <w:sz w:val="28"/>
          <w:szCs w:val="28"/>
          <w:lang w:eastAsia="en-US"/>
        </w:rPr>
        <w:t>инвестор</w:t>
      </w:r>
      <w:r w:rsidR="008A6D61" w:rsidRPr="00E0633D">
        <w:rPr>
          <w:rFonts w:ascii="Times New Roman" w:eastAsia="Calibri" w:hAnsi="Times New Roman" w:cs="Times New Roman"/>
          <w:kern w:val="0"/>
          <w:sz w:val="28"/>
          <w:szCs w:val="28"/>
          <w:lang w:eastAsia="en-US"/>
        </w:rPr>
        <w:t>а</w:t>
      </w:r>
      <w:r w:rsidRPr="00E0633D">
        <w:rPr>
          <w:rFonts w:ascii="Times New Roman" w:eastAsia="Calibri" w:hAnsi="Times New Roman" w:cs="Times New Roman"/>
          <w:kern w:val="0"/>
          <w:sz w:val="28"/>
          <w:szCs w:val="28"/>
          <w:lang w:eastAsia="en-US"/>
        </w:rPr>
        <w:t>.</w:t>
      </w:r>
    </w:p>
    <w:p w:rsidR="006B2E90" w:rsidRPr="00E0633D"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0633D">
        <w:rPr>
          <w:rFonts w:ascii="Times New Roman" w:eastAsia="Calibri" w:hAnsi="Times New Roman" w:cs="Times New Roman"/>
          <w:kern w:val="0"/>
          <w:sz w:val="28"/>
          <w:szCs w:val="28"/>
          <w:lang w:eastAsia="en-US"/>
        </w:rPr>
        <w:t>Результаты проведенного опроса по удовлетворенности потребителей количеством организаций на данном рынке и качеством предоставляемых услуг в сфере оказания услуг по перевозке пассажиров и багажа легковым такси сведения представлены ниже:</w:t>
      </w:r>
    </w:p>
    <w:p w:rsidR="00A467B8" w:rsidRDefault="00A467B8"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cyan"/>
          <w:lang w:eastAsia="en-US"/>
        </w:rPr>
      </w:pPr>
    </w:p>
    <w:p w:rsidR="00D96822" w:rsidRDefault="00D96822" w:rsidP="00D96822">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r>
        <w:rPr>
          <w:noProof/>
          <w:sz w:val="28"/>
          <w:szCs w:val="28"/>
          <w:lang w:eastAsia="ru-RU"/>
        </w:rPr>
        <w:lastRenderedPageBreak/>
        <w:drawing>
          <wp:inline distT="0" distB="0" distL="0" distR="0" wp14:anchorId="055D9317" wp14:editId="71E09F1C">
            <wp:extent cx="6057900" cy="2752725"/>
            <wp:effectExtent l="0" t="0" r="19050"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96822" w:rsidRDefault="00DC57EC" w:rsidP="005125AD">
      <w:pPr>
        <w:pStyle w:val="Default"/>
        <w:ind w:firstLine="708"/>
        <w:jc w:val="both"/>
        <w:rPr>
          <w:color w:val="auto"/>
          <w:sz w:val="28"/>
          <w:szCs w:val="28"/>
        </w:rPr>
      </w:pPr>
      <w:r>
        <w:rPr>
          <w:color w:val="auto"/>
          <w:sz w:val="28"/>
          <w:szCs w:val="28"/>
        </w:rPr>
        <w:t>По удовлетворенности качества предоставляемых услуг:</w:t>
      </w:r>
    </w:p>
    <w:p w:rsidR="005125AD" w:rsidRDefault="005125AD" w:rsidP="005125AD">
      <w:pPr>
        <w:pStyle w:val="Default"/>
        <w:ind w:firstLine="708"/>
        <w:jc w:val="both"/>
        <w:rPr>
          <w:rFonts w:eastAsia="Calibri"/>
          <w:sz w:val="28"/>
          <w:szCs w:val="28"/>
          <w:highlight w:val="cyan"/>
        </w:rPr>
      </w:pPr>
    </w:p>
    <w:p w:rsidR="00D96822" w:rsidRPr="00A467B8" w:rsidRDefault="00C55A6D" w:rsidP="00C55A6D">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r>
        <w:rPr>
          <w:noProof/>
          <w:lang w:eastAsia="ru-RU"/>
        </w:rPr>
        <w:drawing>
          <wp:inline distT="0" distB="0" distL="0" distR="0" wp14:anchorId="73431023" wp14:editId="6ECF02C7">
            <wp:extent cx="6057900" cy="2647950"/>
            <wp:effectExtent l="0" t="0" r="19050" b="190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A467B8" w:rsidRDefault="00A467B8"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A467B8" w:rsidRDefault="00416EB4"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16EB4">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5125AD" w:rsidRDefault="005125AD"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E0633D" w:rsidRDefault="00DC57EC" w:rsidP="00DC57EC">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39EEE6EA" wp14:editId="1D1D6152">
            <wp:extent cx="5943600" cy="2714625"/>
            <wp:effectExtent l="0" t="0" r="19050"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E0633D" w:rsidRDefault="00E0633D"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B64363">
        <w:rPr>
          <w:rFonts w:ascii="Times New Roman" w:eastAsia="Calibri" w:hAnsi="Times New Roman" w:cs="Times New Roman"/>
          <w:kern w:val="0"/>
          <w:sz w:val="28"/>
          <w:szCs w:val="28"/>
          <w:u w:val="single"/>
          <w:lang w:eastAsia="en-US"/>
        </w:rPr>
        <w:lastRenderedPageBreak/>
        <w:t>Рынок строительства объектов капитального строительства за исключением жилищного и дорожного строительства.</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За 2020 год выдано 44 разрешения на ввод в эксплуатацию, из них:</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промышленные объекты –8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spellStart"/>
      <w:r w:rsidRPr="00B64363">
        <w:rPr>
          <w:rFonts w:ascii="Times New Roman" w:eastAsia="Calibri" w:hAnsi="Times New Roman" w:cs="Times New Roman"/>
          <w:kern w:val="0"/>
          <w:sz w:val="28"/>
          <w:szCs w:val="28"/>
          <w:lang w:eastAsia="en-US"/>
        </w:rPr>
        <w:t>комерческие</w:t>
      </w:r>
      <w:proofErr w:type="spellEnd"/>
      <w:r w:rsidRPr="00B64363">
        <w:rPr>
          <w:rFonts w:ascii="Times New Roman" w:eastAsia="Calibri" w:hAnsi="Times New Roman" w:cs="Times New Roman"/>
          <w:kern w:val="0"/>
          <w:sz w:val="28"/>
          <w:szCs w:val="28"/>
          <w:lang w:eastAsia="en-US"/>
        </w:rPr>
        <w:t xml:space="preserve"> объекты – 23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здания учреждений здравоохранения – 0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школы –0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линейные объекты – 6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многоквартирные жилые дома – 2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дороги – 2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пожарное депо – 0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ВОП – 1 </w:t>
      </w:r>
      <w:proofErr w:type="spellStart"/>
      <w:proofErr w:type="gramStart"/>
      <w:r w:rsidRPr="00B64363">
        <w:rPr>
          <w:rFonts w:ascii="Times New Roman" w:eastAsia="Calibri" w:hAnsi="Times New Roman" w:cs="Times New Roman"/>
          <w:kern w:val="0"/>
          <w:sz w:val="28"/>
          <w:szCs w:val="28"/>
          <w:lang w:eastAsia="en-US"/>
        </w:rPr>
        <w:t>шт</w:t>
      </w:r>
      <w:proofErr w:type="spellEnd"/>
      <w:proofErr w:type="gramEnd"/>
      <w:r w:rsidRPr="00B64363">
        <w:rPr>
          <w:rFonts w:ascii="Times New Roman" w:eastAsia="Calibri" w:hAnsi="Times New Roman" w:cs="Times New Roman"/>
          <w:kern w:val="0"/>
          <w:sz w:val="28"/>
          <w:szCs w:val="28"/>
          <w:lang w:eastAsia="en-US"/>
        </w:rPr>
        <w:t>;</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спорт – 2 шт.</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В 2020</w:t>
      </w:r>
      <w:r w:rsidR="00722336" w:rsidRPr="00B64363">
        <w:rPr>
          <w:rFonts w:ascii="Times New Roman" w:eastAsia="Calibri" w:hAnsi="Times New Roman" w:cs="Times New Roman"/>
          <w:kern w:val="0"/>
          <w:sz w:val="28"/>
          <w:szCs w:val="28"/>
          <w:lang w:eastAsia="en-US"/>
        </w:rPr>
        <w:t>-2022</w:t>
      </w:r>
      <w:r w:rsidRPr="00B64363">
        <w:rPr>
          <w:rFonts w:ascii="Times New Roman" w:eastAsia="Calibri" w:hAnsi="Times New Roman" w:cs="Times New Roman"/>
          <w:kern w:val="0"/>
          <w:sz w:val="28"/>
          <w:szCs w:val="28"/>
          <w:lang w:eastAsia="en-US"/>
        </w:rPr>
        <w:t xml:space="preserve"> г</w:t>
      </w:r>
      <w:r w:rsidR="00722336" w:rsidRPr="00B64363">
        <w:rPr>
          <w:rFonts w:ascii="Times New Roman" w:eastAsia="Calibri" w:hAnsi="Times New Roman" w:cs="Times New Roman"/>
          <w:kern w:val="0"/>
          <w:sz w:val="28"/>
          <w:szCs w:val="28"/>
          <w:lang w:eastAsia="en-US"/>
        </w:rPr>
        <w:t>.</w:t>
      </w:r>
      <w:r w:rsidRPr="00B64363">
        <w:rPr>
          <w:rFonts w:ascii="Times New Roman" w:eastAsia="Calibri" w:hAnsi="Times New Roman" w:cs="Times New Roman"/>
          <w:kern w:val="0"/>
          <w:sz w:val="28"/>
          <w:szCs w:val="28"/>
          <w:lang w:eastAsia="en-US"/>
        </w:rPr>
        <w:t xml:space="preserve"> планируются к реализации два инвестиционных проекта:</w:t>
      </w:r>
    </w:p>
    <w:p w:rsidR="006B2E90" w:rsidRPr="00B64363" w:rsidRDefault="006B2E90" w:rsidP="008E2A16">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на территории Темрюкского городского поселения планируется строительство жилого комплекса, общая площадь проекта 91028 </w:t>
      </w:r>
      <w:proofErr w:type="spellStart"/>
      <w:r w:rsidRPr="00B64363">
        <w:rPr>
          <w:rFonts w:ascii="Times New Roman" w:eastAsia="Calibri" w:hAnsi="Times New Roman" w:cs="Times New Roman"/>
          <w:kern w:val="0"/>
          <w:sz w:val="28"/>
          <w:szCs w:val="28"/>
          <w:lang w:eastAsia="en-US"/>
        </w:rPr>
        <w:t>кв</w:t>
      </w:r>
      <w:proofErr w:type="gramStart"/>
      <w:r w:rsidRPr="00B64363">
        <w:rPr>
          <w:rFonts w:ascii="Times New Roman" w:eastAsia="Calibri" w:hAnsi="Times New Roman" w:cs="Times New Roman"/>
          <w:kern w:val="0"/>
          <w:sz w:val="28"/>
          <w:szCs w:val="28"/>
          <w:lang w:eastAsia="en-US"/>
        </w:rPr>
        <w:t>.м</w:t>
      </w:r>
      <w:proofErr w:type="spellEnd"/>
      <w:proofErr w:type="gramEnd"/>
      <w:r w:rsidRPr="00B64363">
        <w:rPr>
          <w:rFonts w:ascii="Times New Roman" w:eastAsia="Calibri" w:hAnsi="Times New Roman" w:cs="Times New Roman"/>
          <w:kern w:val="0"/>
          <w:sz w:val="28"/>
          <w:szCs w:val="28"/>
          <w:lang w:eastAsia="en-US"/>
        </w:rPr>
        <w:t xml:space="preserve">, в </w:t>
      </w:r>
      <w:proofErr w:type="spellStart"/>
      <w:r w:rsidRPr="00B64363">
        <w:rPr>
          <w:rFonts w:ascii="Times New Roman" w:eastAsia="Calibri" w:hAnsi="Times New Roman" w:cs="Times New Roman"/>
          <w:kern w:val="0"/>
          <w:sz w:val="28"/>
          <w:szCs w:val="28"/>
          <w:lang w:eastAsia="en-US"/>
        </w:rPr>
        <w:t>т.ч</w:t>
      </w:r>
      <w:proofErr w:type="spellEnd"/>
      <w:r w:rsidRPr="00B64363">
        <w:rPr>
          <w:rFonts w:ascii="Times New Roman" w:eastAsia="Calibri" w:hAnsi="Times New Roman" w:cs="Times New Roman"/>
          <w:kern w:val="0"/>
          <w:sz w:val="28"/>
          <w:szCs w:val="28"/>
          <w:lang w:eastAsia="en-US"/>
        </w:rPr>
        <w:t xml:space="preserve">. квартиры 68848 </w:t>
      </w:r>
      <w:proofErr w:type="spellStart"/>
      <w:r w:rsidRPr="00B64363">
        <w:rPr>
          <w:rFonts w:ascii="Times New Roman" w:eastAsia="Calibri" w:hAnsi="Times New Roman" w:cs="Times New Roman"/>
          <w:kern w:val="0"/>
          <w:sz w:val="28"/>
          <w:szCs w:val="28"/>
          <w:lang w:eastAsia="en-US"/>
        </w:rPr>
        <w:t>кв.м</w:t>
      </w:r>
      <w:proofErr w:type="spellEnd"/>
      <w:r w:rsidRPr="00B64363">
        <w:rPr>
          <w:rFonts w:ascii="Times New Roman" w:eastAsia="Calibri" w:hAnsi="Times New Roman" w:cs="Times New Roman"/>
          <w:kern w:val="0"/>
          <w:sz w:val="28"/>
          <w:szCs w:val="28"/>
          <w:lang w:eastAsia="en-US"/>
        </w:rPr>
        <w:t xml:space="preserve">, 2170 </w:t>
      </w:r>
      <w:proofErr w:type="spellStart"/>
      <w:r w:rsidRPr="00B64363">
        <w:rPr>
          <w:rFonts w:ascii="Times New Roman" w:eastAsia="Calibri" w:hAnsi="Times New Roman" w:cs="Times New Roman"/>
          <w:kern w:val="0"/>
          <w:sz w:val="28"/>
          <w:szCs w:val="28"/>
          <w:lang w:eastAsia="en-US"/>
        </w:rPr>
        <w:t>кв.м</w:t>
      </w:r>
      <w:proofErr w:type="spellEnd"/>
      <w:r w:rsidRPr="00B64363">
        <w:rPr>
          <w:rFonts w:ascii="Times New Roman" w:eastAsia="Calibri" w:hAnsi="Times New Roman" w:cs="Times New Roman"/>
          <w:kern w:val="0"/>
          <w:sz w:val="28"/>
          <w:szCs w:val="28"/>
          <w:lang w:eastAsia="en-US"/>
        </w:rPr>
        <w:t xml:space="preserve"> офисы – инвестор ООО «Каскад»;</w:t>
      </w:r>
    </w:p>
    <w:p w:rsidR="006B2E90" w:rsidRPr="00B64363"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на территории Таманского сельского поселения муниципального образования Темрюкский район планируется комплексное развитие территории площадью 323230 </w:t>
      </w:r>
      <w:proofErr w:type="spellStart"/>
      <w:r w:rsidRPr="00B64363">
        <w:rPr>
          <w:rFonts w:ascii="Times New Roman" w:eastAsia="Calibri" w:hAnsi="Times New Roman" w:cs="Times New Roman"/>
          <w:kern w:val="0"/>
          <w:sz w:val="28"/>
          <w:szCs w:val="28"/>
          <w:lang w:eastAsia="en-US"/>
        </w:rPr>
        <w:t>кв</w:t>
      </w:r>
      <w:proofErr w:type="gramStart"/>
      <w:r w:rsidRPr="00B64363">
        <w:rPr>
          <w:rFonts w:ascii="Times New Roman" w:eastAsia="Calibri" w:hAnsi="Times New Roman" w:cs="Times New Roman"/>
          <w:kern w:val="0"/>
          <w:sz w:val="28"/>
          <w:szCs w:val="28"/>
          <w:lang w:eastAsia="en-US"/>
        </w:rPr>
        <w:t>.м</w:t>
      </w:r>
      <w:proofErr w:type="spellEnd"/>
      <w:proofErr w:type="gramEnd"/>
      <w:r w:rsidRPr="00B64363">
        <w:rPr>
          <w:rFonts w:ascii="Times New Roman" w:eastAsia="Calibri" w:hAnsi="Times New Roman" w:cs="Times New Roman"/>
          <w:kern w:val="0"/>
          <w:sz w:val="28"/>
          <w:szCs w:val="28"/>
          <w:lang w:eastAsia="en-US"/>
        </w:rPr>
        <w:t xml:space="preserve">, индивидуальная жилая застройка – 162 участка от 5 до 15 соток, многоквартирные дома до 3-х этажей, многоквартирные дома до 5-ти этажей, гостиничного комплекса, торговые центры, магазин – </w:t>
      </w:r>
      <w:r w:rsidR="00722336" w:rsidRPr="00B64363">
        <w:rPr>
          <w:rFonts w:ascii="Times New Roman" w:eastAsia="Calibri" w:hAnsi="Times New Roman" w:cs="Times New Roman"/>
          <w:kern w:val="0"/>
          <w:sz w:val="28"/>
          <w:szCs w:val="28"/>
          <w:lang w:eastAsia="en-US"/>
        </w:rPr>
        <w:t xml:space="preserve">(поиск </w:t>
      </w:r>
      <w:r w:rsidRPr="00B64363">
        <w:rPr>
          <w:rFonts w:ascii="Times New Roman" w:eastAsia="Calibri" w:hAnsi="Times New Roman" w:cs="Times New Roman"/>
          <w:kern w:val="0"/>
          <w:sz w:val="28"/>
          <w:szCs w:val="28"/>
          <w:lang w:eastAsia="en-US"/>
        </w:rPr>
        <w:t>инвестор</w:t>
      </w:r>
      <w:r w:rsidR="00722336" w:rsidRPr="00B64363">
        <w:rPr>
          <w:rFonts w:ascii="Times New Roman" w:eastAsia="Calibri" w:hAnsi="Times New Roman" w:cs="Times New Roman"/>
          <w:kern w:val="0"/>
          <w:sz w:val="28"/>
          <w:szCs w:val="28"/>
          <w:lang w:eastAsia="en-US"/>
        </w:rPr>
        <w:t>а)</w:t>
      </w:r>
      <w:r w:rsidRPr="00B64363">
        <w:rPr>
          <w:rFonts w:ascii="Times New Roman" w:eastAsia="Calibri" w:hAnsi="Times New Roman" w:cs="Times New Roman"/>
          <w:kern w:val="0"/>
          <w:sz w:val="28"/>
          <w:szCs w:val="28"/>
          <w:lang w:eastAsia="en-US"/>
        </w:rPr>
        <w:t>.</w:t>
      </w:r>
    </w:p>
    <w:p w:rsidR="006B2E90"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64363">
        <w:rPr>
          <w:rFonts w:ascii="Times New Roman" w:eastAsia="Calibri" w:hAnsi="Times New Roman" w:cs="Times New Roman"/>
          <w:kern w:val="0"/>
          <w:sz w:val="28"/>
          <w:szCs w:val="28"/>
          <w:lang w:eastAsia="en-US"/>
        </w:rPr>
        <w:t xml:space="preserve">Результаты проведенного опроса по удовлетворенности </w:t>
      </w:r>
      <w:proofErr w:type="gramStart"/>
      <w:r w:rsidRPr="00B64363">
        <w:rPr>
          <w:rFonts w:ascii="Times New Roman" w:eastAsia="Calibri" w:hAnsi="Times New Roman" w:cs="Times New Roman"/>
          <w:kern w:val="0"/>
          <w:sz w:val="28"/>
          <w:szCs w:val="28"/>
          <w:lang w:eastAsia="en-US"/>
        </w:rPr>
        <w:t>потребителей</w:t>
      </w:r>
      <w:r w:rsidRPr="00B64363">
        <w:rPr>
          <w:rFonts w:ascii="Times New Roman" w:eastAsia="Calibri" w:hAnsi="Times New Roman" w:cs="Times New Roman"/>
          <w:color w:val="000000"/>
          <w:kern w:val="0"/>
          <w:sz w:val="24"/>
          <w:szCs w:val="24"/>
          <w:lang w:eastAsia="en-US"/>
        </w:rPr>
        <w:t xml:space="preserve"> </w:t>
      </w:r>
      <w:r w:rsidRPr="00B64363">
        <w:rPr>
          <w:rFonts w:ascii="Times New Roman" w:eastAsia="Calibri" w:hAnsi="Times New Roman" w:cs="Times New Roman"/>
          <w:kern w:val="0"/>
          <w:sz w:val="28"/>
          <w:szCs w:val="28"/>
          <w:lang w:eastAsia="en-US"/>
        </w:rPr>
        <w:t>рынка строительства объектов капитального строительства</w:t>
      </w:r>
      <w:proofErr w:type="gramEnd"/>
      <w:r w:rsidRPr="00B64363">
        <w:rPr>
          <w:rFonts w:ascii="Times New Roman" w:eastAsia="Calibri" w:hAnsi="Times New Roman" w:cs="Times New Roman"/>
          <w:kern w:val="0"/>
          <w:sz w:val="28"/>
          <w:szCs w:val="28"/>
          <w:lang w:eastAsia="en-US"/>
        </w:rPr>
        <w:t xml:space="preserve"> за исключением жили</w:t>
      </w:r>
      <w:r w:rsidR="00B64363">
        <w:rPr>
          <w:rFonts w:ascii="Times New Roman" w:eastAsia="Calibri" w:hAnsi="Times New Roman" w:cs="Times New Roman"/>
          <w:kern w:val="0"/>
          <w:sz w:val="28"/>
          <w:szCs w:val="28"/>
          <w:lang w:eastAsia="en-US"/>
        </w:rPr>
        <w:t xml:space="preserve">щного и дорожного строительства </w:t>
      </w:r>
      <w:r w:rsidRPr="00B64363">
        <w:rPr>
          <w:rFonts w:ascii="Times New Roman" w:eastAsia="Calibri" w:hAnsi="Times New Roman" w:cs="Times New Roman"/>
          <w:kern w:val="0"/>
          <w:sz w:val="28"/>
          <w:szCs w:val="28"/>
          <w:lang w:eastAsia="en-US"/>
        </w:rPr>
        <w:t>по количеству организаций:</w:t>
      </w:r>
    </w:p>
    <w:p w:rsidR="00B64363" w:rsidRDefault="00B64363"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3187F" w:rsidRDefault="0003187F" w:rsidP="000318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42ADAB69" wp14:editId="1B95C612">
            <wp:extent cx="6120765" cy="3074035"/>
            <wp:effectExtent l="0" t="0" r="13335" b="12065"/>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3187F" w:rsidRDefault="0003187F"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7D4EC6" w:rsidRPr="007D4EC6" w:rsidRDefault="007D4EC6" w:rsidP="007D4EC6">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7D4EC6">
        <w:rPr>
          <w:rFonts w:ascii="Times New Roman" w:eastAsia="Calibri" w:hAnsi="Times New Roman" w:cs="Times New Roman"/>
          <w:kern w:val="0"/>
          <w:sz w:val="28"/>
          <w:szCs w:val="28"/>
          <w:lang w:eastAsia="en-US"/>
        </w:rPr>
        <w:t>По удовлетворенности качества предоставляемых услуг:</w:t>
      </w:r>
    </w:p>
    <w:p w:rsidR="0003187F" w:rsidRDefault="0003187F"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3187F" w:rsidRDefault="003E1943" w:rsidP="003E1943">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lastRenderedPageBreak/>
        <w:drawing>
          <wp:inline distT="0" distB="0" distL="0" distR="0" wp14:anchorId="3B3C7B9C" wp14:editId="1A5ED68F">
            <wp:extent cx="6120765" cy="2998509"/>
            <wp:effectExtent l="0" t="0" r="13335" b="1143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3187F" w:rsidRDefault="0003187F"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B526CC" w:rsidRDefault="00B526CC"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EE6232" w:rsidRDefault="00EE6232"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03187F" w:rsidRPr="006B2E90" w:rsidRDefault="007D4EC6" w:rsidP="007D4EC6">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65126B30" wp14:editId="0EA6F418">
            <wp:extent cx="5943600" cy="2952750"/>
            <wp:effectExtent l="0" t="0" r="19050" b="19050"/>
            <wp:docPr id="56" name="Диаграмма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B2E90" w:rsidRPr="006B2E90"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B2E90" w:rsidRPr="00B526CC"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B526CC">
        <w:rPr>
          <w:rFonts w:ascii="Times New Roman" w:eastAsia="Calibri" w:hAnsi="Times New Roman" w:cs="Times New Roman"/>
          <w:kern w:val="0"/>
          <w:sz w:val="28"/>
          <w:szCs w:val="28"/>
          <w:u w:val="single"/>
          <w:lang w:eastAsia="en-US"/>
        </w:rPr>
        <w:t>Рынок архитектурно-строительного проектирования.</w:t>
      </w:r>
    </w:p>
    <w:p w:rsidR="006B2E90" w:rsidRPr="00B526CC"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 xml:space="preserve">Архитектурно-строительное проектирование – это комплекс проектных работ необходимых для капитального строительства, капитального ремонта или реконструкции здания или сооружения. Архитектурно-строительное проектирование осуществляется не только путем подготовки проектной документации, а также и путем подготовки рабочей документации. </w:t>
      </w:r>
    </w:p>
    <w:p w:rsidR="006B2E90" w:rsidRPr="00B526CC"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На территории муниципального образования Темрюкский район зарегистрировано 35 субъектов малого и среднего бизнеса, также данный вид услуги оказывает муниципальное унитарное предприятие «Архитектура и градостроительство».</w:t>
      </w:r>
    </w:p>
    <w:p w:rsidR="006B2E90" w:rsidRPr="00B526CC"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Результаты проведенного опроса по удовлетворенности потребителей рынка</w:t>
      </w:r>
      <w:r w:rsidRPr="00B526CC">
        <w:rPr>
          <w:rFonts w:ascii="Times New Roman" w:eastAsia="Calibri" w:hAnsi="Times New Roman" w:cs="Times New Roman"/>
          <w:color w:val="000000"/>
          <w:kern w:val="0"/>
          <w:sz w:val="24"/>
          <w:szCs w:val="24"/>
          <w:lang w:eastAsia="en-US"/>
        </w:rPr>
        <w:t xml:space="preserve"> </w:t>
      </w:r>
      <w:r w:rsidRPr="00B526CC">
        <w:rPr>
          <w:rFonts w:ascii="Times New Roman" w:eastAsia="Calibri" w:hAnsi="Times New Roman" w:cs="Times New Roman"/>
          <w:kern w:val="0"/>
          <w:sz w:val="28"/>
          <w:szCs w:val="28"/>
          <w:lang w:eastAsia="en-US"/>
        </w:rPr>
        <w:t>архитектурно-строительного проектирования</w:t>
      </w:r>
    </w:p>
    <w:p w:rsidR="006B2E90" w:rsidRPr="006B2E90"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количеству организаций:</w:t>
      </w:r>
    </w:p>
    <w:p w:rsidR="006B2E90"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red"/>
          <w:lang w:eastAsia="en-US"/>
        </w:rPr>
      </w:pPr>
    </w:p>
    <w:p w:rsidR="00B47C4B" w:rsidRDefault="0042578C" w:rsidP="0042578C">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red"/>
          <w:lang w:eastAsia="en-US"/>
        </w:rPr>
      </w:pPr>
      <w:r>
        <w:rPr>
          <w:noProof/>
          <w:sz w:val="28"/>
          <w:szCs w:val="28"/>
          <w:lang w:eastAsia="ru-RU"/>
        </w:rPr>
        <w:lastRenderedPageBreak/>
        <w:drawing>
          <wp:inline distT="0" distB="0" distL="0" distR="0" wp14:anchorId="5B422894" wp14:editId="141BADA8">
            <wp:extent cx="6076950" cy="2714625"/>
            <wp:effectExtent l="0" t="0" r="19050" b="9525"/>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EE6232" w:rsidRDefault="00EE6232"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E473F1" w:rsidRDefault="00CD0956"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7D4EC6">
        <w:rPr>
          <w:rFonts w:ascii="Times New Roman" w:eastAsia="Calibri" w:hAnsi="Times New Roman" w:cs="Times New Roman"/>
          <w:kern w:val="0"/>
          <w:sz w:val="28"/>
          <w:szCs w:val="28"/>
          <w:lang w:eastAsia="en-US"/>
        </w:rPr>
        <w:t>По удовлетворенности качества предоставляемых услуг:</w:t>
      </w:r>
    </w:p>
    <w:p w:rsidR="00EE6232" w:rsidRDefault="00EE6232"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red"/>
          <w:lang w:eastAsia="en-US"/>
        </w:rPr>
      </w:pPr>
    </w:p>
    <w:p w:rsidR="00E473F1" w:rsidRDefault="00E473F1" w:rsidP="00E473F1">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red"/>
          <w:lang w:eastAsia="en-US"/>
        </w:rPr>
      </w:pPr>
      <w:r>
        <w:rPr>
          <w:noProof/>
          <w:lang w:eastAsia="ru-RU"/>
        </w:rPr>
        <w:drawing>
          <wp:inline distT="0" distB="0" distL="0" distR="0" wp14:anchorId="39502E4B" wp14:editId="540CC3B8">
            <wp:extent cx="6010275" cy="2724150"/>
            <wp:effectExtent l="0" t="0" r="9525" b="19050"/>
            <wp:docPr id="58" name="Диаграмма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E473F1" w:rsidRDefault="00E473F1" w:rsidP="00E473F1">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red"/>
          <w:lang w:eastAsia="en-US"/>
        </w:rPr>
      </w:pPr>
    </w:p>
    <w:p w:rsidR="005A333E" w:rsidRDefault="005A333E" w:rsidP="005A333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5A333E" w:rsidRDefault="005A333E" w:rsidP="00E473F1">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red"/>
          <w:lang w:eastAsia="en-US"/>
        </w:rPr>
      </w:pPr>
    </w:p>
    <w:p w:rsidR="00B47C4B" w:rsidRPr="006B2E90" w:rsidRDefault="00B47C4B" w:rsidP="00B47C4B">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red"/>
          <w:lang w:eastAsia="en-US"/>
        </w:rPr>
      </w:pPr>
      <w:r>
        <w:rPr>
          <w:noProof/>
          <w:sz w:val="28"/>
          <w:szCs w:val="28"/>
          <w:lang w:eastAsia="ru-RU"/>
        </w:rPr>
        <w:drawing>
          <wp:inline distT="0" distB="0" distL="0" distR="0" wp14:anchorId="34865DE5" wp14:editId="21CCEEF0">
            <wp:extent cx="5943600" cy="2867025"/>
            <wp:effectExtent l="0" t="0" r="19050" b="9525"/>
            <wp:docPr id="5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B2E90" w:rsidRPr="00C821B4"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C821B4">
        <w:rPr>
          <w:rFonts w:ascii="Times New Roman" w:eastAsia="Calibri" w:hAnsi="Times New Roman" w:cs="Times New Roman"/>
          <w:kern w:val="0"/>
          <w:sz w:val="28"/>
          <w:szCs w:val="28"/>
          <w:u w:val="single"/>
          <w:lang w:eastAsia="en-US"/>
        </w:rPr>
        <w:lastRenderedPageBreak/>
        <w:t>Рынок кадастровых и землеустроительных работ.</w:t>
      </w:r>
    </w:p>
    <w:p w:rsidR="006B2E90" w:rsidRPr="00C821B4"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C821B4">
        <w:rPr>
          <w:rFonts w:ascii="Times New Roman" w:eastAsia="Calibri" w:hAnsi="Times New Roman" w:cs="Times New Roman"/>
          <w:kern w:val="0"/>
          <w:sz w:val="28"/>
          <w:szCs w:val="28"/>
          <w:lang w:eastAsia="en-US"/>
        </w:rPr>
        <w:t xml:space="preserve">Кадастровую деятельность на территории Темрюкского района осуществляют только кадастровые инженеры. В </w:t>
      </w:r>
      <w:r w:rsidR="003679E6" w:rsidRPr="00C821B4">
        <w:rPr>
          <w:rFonts w:ascii="Times New Roman" w:eastAsia="Calibri" w:hAnsi="Times New Roman" w:cs="Times New Roman"/>
          <w:kern w:val="0"/>
          <w:sz w:val="28"/>
          <w:szCs w:val="28"/>
          <w:lang w:eastAsia="en-US"/>
        </w:rPr>
        <w:t>2020</w:t>
      </w:r>
      <w:r w:rsidRPr="00C821B4">
        <w:rPr>
          <w:rFonts w:ascii="Times New Roman" w:eastAsia="Calibri" w:hAnsi="Times New Roman" w:cs="Times New Roman"/>
          <w:kern w:val="0"/>
          <w:sz w:val="28"/>
          <w:szCs w:val="28"/>
          <w:lang w:eastAsia="en-US"/>
        </w:rPr>
        <w:t xml:space="preserve"> году в Темрюкском районе зарегистрировано 45 субъекта малого и среднего предпринимательства, осуществляющих данный вид работы, также свою деятельность осуществляет </w:t>
      </w:r>
      <w:r w:rsidR="00F8441B" w:rsidRPr="00C821B4">
        <w:rPr>
          <w:rFonts w:ascii="Times New Roman" w:eastAsia="Calibri" w:hAnsi="Times New Roman" w:cs="Times New Roman"/>
          <w:kern w:val="0"/>
          <w:sz w:val="28"/>
          <w:szCs w:val="28"/>
          <w:lang w:eastAsia="en-US"/>
        </w:rPr>
        <w:t xml:space="preserve"> </w:t>
      </w:r>
      <w:r w:rsidRPr="00C821B4">
        <w:rPr>
          <w:rFonts w:ascii="Times New Roman" w:eastAsia="Calibri" w:hAnsi="Times New Roman" w:cs="Times New Roman"/>
          <w:kern w:val="0"/>
          <w:sz w:val="28"/>
          <w:szCs w:val="28"/>
          <w:lang w:eastAsia="en-US"/>
        </w:rPr>
        <w:t xml:space="preserve">1 предприятие муниципальной формы собственности МУП «Архитектура и градостроительства», одно государственной формы собственности </w:t>
      </w:r>
      <w:r w:rsidR="00AF47CB">
        <w:rPr>
          <w:rFonts w:ascii="Times New Roman" w:eastAsia="Calibri" w:hAnsi="Times New Roman" w:cs="Times New Roman"/>
          <w:kern w:val="0"/>
          <w:sz w:val="28"/>
          <w:szCs w:val="28"/>
          <w:lang w:eastAsia="en-US"/>
        </w:rPr>
        <w:t xml:space="preserve">                           </w:t>
      </w:r>
      <w:r w:rsidRPr="00C821B4">
        <w:rPr>
          <w:rFonts w:ascii="Times New Roman" w:eastAsia="Calibri" w:hAnsi="Times New Roman" w:cs="Times New Roman"/>
          <w:kern w:val="0"/>
          <w:sz w:val="28"/>
          <w:szCs w:val="28"/>
          <w:lang w:eastAsia="en-US"/>
        </w:rPr>
        <w:t>ГУП «Краевое БТИ».</w:t>
      </w:r>
    </w:p>
    <w:p w:rsidR="00297F5B" w:rsidRDefault="006B2E90"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C821B4">
        <w:rPr>
          <w:rFonts w:ascii="Times New Roman" w:eastAsia="Calibri" w:hAnsi="Times New Roman" w:cs="Times New Roman"/>
          <w:kern w:val="0"/>
          <w:sz w:val="28"/>
          <w:szCs w:val="28"/>
          <w:lang w:eastAsia="en-US"/>
        </w:rPr>
        <w:t>Результаты проведенного опроса по удовлетворенности потребителей количеством организаций на данном рынке и качеством предоставляемых услуг в сфере оказания услуг кадастровых и землеустроительных работ сведения представлены ниже:</w:t>
      </w:r>
    </w:p>
    <w:p w:rsidR="00297F5B" w:rsidRDefault="00297F5B"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97F5B" w:rsidRDefault="00297F5B" w:rsidP="00297F5B">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4283C1B5" wp14:editId="53AB0A01">
            <wp:extent cx="6120765" cy="3074035"/>
            <wp:effectExtent l="0" t="0" r="13335" b="1206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297F5B" w:rsidRDefault="00297F5B"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E27156" w:rsidRPr="007D4EC6" w:rsidRDefault="00E27156" w:rsidP="00E27156">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7D4EC6">
        <w:rPr>
          <w:rFonts w:ascii="Times New Roman" w:eastAsia="Calibri" w:hAnsi="Times New Roman" w:cs="Times New Roman"/>
          <w:kern w:val="0"/>
          <w:sz w:val="28"/>
          <w:szCs w:val="28"/>
          <w:lang w:eastAsia="en-US"/>
        </w:rPr>
        <w:t>По удовлетворенности качества предоставляемых услуг:</w:t>
      </w:r>
    </w:p>
    <w:p w:rsidR="00297F5B" w:rsidRDefault="00297F5B"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97F5B" w:rsidRDefault="00297F5B" w:rsidP="00297F5B">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3CA08D57" wp14:editId="765B0D02">
            <wp:extent cx="6124575" cy="2828925"/>
            <wp:effectExtent l="0" t="0" r="9525" b="9525"/>
            <wp:docPr id="63"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297F5B" w:rsidRDefault="00297F5B"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97F5B" w:rsidRDefault="00297F5B" w:rsidP="00297F5B">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297F5B" w:rsidRPr="006B2E90" w:rsidRDefault="00297F5B" w:rsidP="006B2E90">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993534" w:rsidRDefault="00297F5B"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73BCBB9C" wp14:editId="2A764BE8">
            <wp:extent cx="5943600" cy="2914650"/>
            <wp:effectExtent l="0" t="0" r="19050" b="19050"/>
            <wp:docPr id="60" name="Диаграмма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E27156" w:rsidRDefault="00E27156"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cyan"/>
          <w:u w:val="single"/>
          <w:lang w:eastAsia="en-US"/>
        </w:rPr>
      </w:pPr>
    </w:p>
    <w:p w:rsidR="00821CDF" w:rsidRDefault="00821CDF" w:rsidP="00821CDF">
      <w:pPr>
        <w:pStyle w:val="Default"/>
        <w:ind w:firstLine="708"/>
        <w:jc w:val="both"/>
        <w:rPr>
          <w:color w:val="auto"/>
          <w:sz w:val="28"/>
          <w:szCs w:val="28"/>
        </w:rPr>
      </w:pPr>
      <w:r w:rsidRPr="00755071">
        <w:rPr>
          <w:color w:val="auto"/>
          <w:sz w:val="28"/>
          <w:szCs w:val="28"/>
          <w:u w:val="single"/>
        </w:rPr>
        <w:t>Рынок семеноводства</w:t>
      </w:r>
      <w:r>
        <w:rPr>
          <w:color w:val="auto"/>
          <w:sz w:val="28"/>
          <w:szCs w:val="28"/>
        </w:rPr>
        <w:t>.</w:t>
      </w:r>
    </w:p>
    <w:p w:rsidR="00821CDF" w:rsidRDefault="00821CDF" w:rsidP="00821CDF">
      <w:pPr>
        <w:pStyle w:val="Default"/>
        <w:ind w:firstLine="708"/>
        <w:jc w:val="both"/>
        <w:rPr>
          <w:color w:val="auto"/>
          <w:sz w:val="28"/>
          <w:szCs w:val="28"/>
        </w:rPr>
      </w:pPr>
      <w:r w:rsidRPr="000737F1">
        <w:rPr>
          <w:color w:val="auto"/>
          <w:sz w:val="28"/>
          <w:szCs w:val="28"/>
        </w:rPr>
        <w:t>На территории муниципального образования Темрюкский район</w:t>
      </w:r>
      <w:r w:rsidRPr="003A0FF5">
        <w:rPr>
          <w:color w:val="auto"/>
          <w:sz w:val="28"/>
          <w:szCs w:val="28"/>
          <w:highlight w:val="red"/>
        </w:rPr>
        <w:t xml:space="preserve"> </w:t>
      </w:r>
      <w:r>
        <w:rPr>
          <w:color w:val="auto"/>
          <w:sz w:val="28"/>
          <w:szCs w:val="28"/>
        </w:rPr>
        <w:t xml:space="preserve">производством семенного материала свою деятельность осуществляют 2 субъекта бизнеса, ООО АФ «Агро </w:t>
      </w:r>
      <w:proofErr w:type="spellStart"/>
      <w:r>
        <w:rPr>
          <w:color w:val="auto"/>
          <w:sz w:val="28"/>
          <w:szCs w:val="28"/>
        </w:rPr>
        <w:t>Мирсидикс</w:t>
      </w:r>
      <w:proofErr w:type="spellEnd"/>
      <w:r>
        <w:rPr>
          <w:color w:val="auto"/>
          <w:sz w:val="28"/>
          <w:szCs w:val="28"/>
        </w:rPr>
        <w:t>» и КФХ «Максименко». В целях обработки семян, валовой сбор посевного материала полностью реализуется в научные институты Краснодарского края. Далее институты самостоятельно реализует на рынки реализации сельскохозяйственной продукции Краснодарского края.</w:t>
      </w:r>
    </w:p>
    <w:p w:rsidR="00821CDF" w:rsidRDefault="00821CDF" w:rsidP="00821CDF">
      <w:pPr>
        <w:pStyle w:val="Default"/>
        <w:ind w:firstLine="708"/>
        <w:jc w:val="both"/>
        <w:rPr>
          <w:color w:val="auto"/>
          <w:sz w:val="28"/>
          <w:szCs w:val="28"/>
        </w:rPr>
      </w:pPr>
      <w:r>
        <w:rPr>
          <w:color w:val="auto"/>
          <w:sz w:val="28"/>
          <w:szCs w:val="28"/>
        </w:rPr>
        <w:t>У ООО АФ «</w:t>
      </w:r>
      <w:proofErr w:type="spellStart"/>
      <w:r>
        <w:rPr>
          <w:color w:val="auto"/>
          <w:sz w:val="28"/>
          <w:szCs w:val="28"/>
        </w:rPr>
        <w:t>Мирсидикс</w:t>
      </w:r>
      <w:proofErr w:type="spellEnd"/>
      <w:r>
        <w:rPr>
          <w:color w:val="auto"/>
          <w:sz w:val="28"/>
          <w:szCs w:val="28"/>
        </w:rPr>
        <w:t xml:space="preserve">» возделываемая площадь составляет 437 га, из них под кукурузой 362 га (с валовым сбором 225 тонн) и 75 га </w:t>
      </w:r>
      <w:proofErr w:type="gramStart"/>
      <w:r>
        <w:rPr>
          <w:color w:val="auto"/>
          <w:sz w:val="28"/>
          <w:szCs w:val="28"/>
        </w:rPr>
        <w:t>по</w:t>
      </w:r>
      <w:proofErr w:type="gramEnd"/>
      <w:r>
        <w:rPr>
          <w:color w:val="auto"/>
          <w:sz w:val="28"/>
          <w:szCs w:val="28"/>
        </w:rPr>
        <w:t xml:space="preserve"> подсолнечником (с валовым сбором 93,6 тонн).</w:t>
      </w:r>
    </w:p>
    <w:p w:rsidR="00821CDF" w:rsidRDefault="00821CDF" w:rsidP="00821CDF">
      <w:pPr>
        <w:pStyle w:val="Default"/>
        <w:ind w:firstLine="708"/>
        <w:jc w:val="both"/>
        <w:rPr>
          <w:color w:val="auto"/>
          <w:sz w:val="28"/>
          <w:szCs w:val="28"/>
        </w:rPr>
      </w:pPr>
      <w:r>
        <w:rPr>
          <w:color w:val="auto"/>
          <w:sz w:val="28"/>
          <w:szCs w:val="28"/>
        </w:rPr>
        <w:t>У КФХ «Максименко» возделываемая площадь для производства семенного материала составляет 246 га (с валовым сбором 196,8 тонн подсолнечника).</w:t>
      </w:r>
    </w:p>
    <w:p w:rsidR="00AF47CB" w:rsidRDefault="00821CDF" w:rsidP="00AF47CB">
      <w:pPr>
        <w:pStyle w:val="Default"/>
        <w:jc w:val="both"/>
        <w:rPr>
          <w:color w:val="auto"/>
          <w:sz w:val="28"/>
          <w:szCs w:val="28"/>
        </w:rPr>
      </w:pPr>
      <w:r w:rsidRPr="003A0FF5">
        <w:rPr>
          <w:color w:val="auto"/>
          <w:sz w:val="28"/>
          <w:szCs w:val="28"/>
        </w:rPr>
        <w:t>Результаты проведенного опроса по удовлетворенности потребителей</w:t>
      </w:r>
      <w:r>
        <w:rPr>
          <w:color w:val="auto"/>
          <w:sz w:val="28"/>
          <w:szCs w:val="28"/>
        </w:rPr>
        <w:t xml:space="preserve"> товарным рынком семеноводства:</w:t>
      </w:r>
    </w:p>
    <w:p w:rsidR="00AF47CB" w:rsidRDefault="008D5050" w:rsidP="00AF47CB">
      <w:pPr>
        <w:pStyle w:val="Default"/>
        <w:jc w:val="center"/>
        <w:rPr>
          <w:color w:val="auto"/>
          <w:sz w:val="28"/>
          <w:szCs w:val="28"/>
        </w:rPr>
      </w:pPr>
      <w:r>
        <w:rPr>
          <w:color w:val="auto"/>
          <w:sz w:val="28"/>
          <w:szCs w:val="28"/>
        </w:rPr>
        <w:t>П</w:t>
      </w:r>
      <w:r w:rsidR="00821CDF">
        <w:rPr>
          <w:color w:val="auto"/>
          <w:sz w:val="28"/>
          <w:szCs w:val="28"/>
        </w:rPr>
        <w:t>о количеству организаций:</w:t>
      </w:r>
    </w:p>
    <w:p w:rsidR="00AF47CB" w:rsidRDefault="00AF47CB" w:rsidP="00AF47CB">
      <w:pPr>
        <w:pStyle w:val="Default"/>
        <w:jc w:val="both"/>
        <w:rPr>
          <w:color w:val="auto"/>
          <w:sz w:val="28"/>
          <w:szCs w:val="28"/>
        </w:rPr>
      </w:pPr>
    </w:p>
    <w:p w:rsidR="00364AD2" w:rsidRDefault="00364AD2" w:rsidP="00AF47CB">
      <w:pPr>
        <w:pStyle w:val="Default"/>
        <w:jc w:val="both"/>
        <w:rPr>
          <w:color w:val="auto"/>
          <w:sz w:val="28"/>
          <w:szCs w:val="28"/>
        </w:rPr>
      </w:pPr>
      <w:r>
        <w:rPr>
          <w:noProof/>
          <w:sz w:val="28"/>
          <w:szCs w:val="28"/>
          <w:lang w:eastAsia="ru-RU"/>
        </w:rPr>
        <w:drawing>
          <wp:inline distT="0" distB="0" distL="0" distR="0" wp14:anchorId="22EDD165" wp14:editId="1886D77A">
            <wp:extent cx="5553075" cy="2628900"/>
            <wp:effectExtent l="0" t="0" r="9525" b="1905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64AD2" w:rsidRDefault="00364AD2" w:rsidP="00821CDF">
      <w:pPr>
        <w:pStyle w:val="Default"/>
        <w:ind w:firstLine="708"/>
        <w:jc w:val="both"/>
        <w:rPr>
          <w:color w:val="auto"/>
          <w:sz w:val="28"/>
          <w:szCs w:val="28"/>
        </w:rPr>
      </w:pPr>
    </w:p>
    <w:p w:rsidR="00364AD2" w:rsidRDefault="00364AD2" w:rsidP="00821CDF">
      <w:pPr>
        <w:pStyle w:val="Default"/>
        <w:ind w:firstLine="708"/>
        <w:jc w:val="both"/>
        <w:rPr>
          <w:color w:val="auto"/>
          <w:sz w:val="28"/>
          <w:szCs w:val="28"/>
        </w:rPr>
      </w:pPr>
      <w:r w:rsidRPr="00364AD2">
        <w:rPr>
          <w:color w:val="auto"/>
          <w:sz w:val="28"/>
          <w:szCs w:val="28"/>
        </w:rPr>
        <w:t xml:space="preserve">По удовлетворенности </w:t>
      </w:r>
      <w:r>
        <w:rPr>
          <w:color w:val="auto"/>
          <w:sz w:val="28"/>
          <w:szCs w:val="28"/>
        </w:rPr>
        <w:t xml:space="preserve">качества </w:t>
      </w:r>
      <w:r w:rsidRPr="00364AD2">
        <w:rPr>
          <w:color w:val="auto"/>
          <w:sz w:val="28"/>
          <w:szCs w:val="28"/>
        </w:rPr>
        <w:t>предоставляемых услуг:</w:t>
      </w:r>
    </w:p>
    <w:p w:rsidR="00364AD2" w:rsidRDefault="00364AD2" w:rsidP="00821CDF">
      <w:pPr>
        <w:pStyle w:val="Default"/>
        <w:ind w:firstLine="708"/>
        <w:jc w:val="both"/>
        <w:rPr>
          <w:color w:val="auto"/>
          <w:sz w:val="28"/>
          <w:szCs w:val="28"/>
        </w:rPr>
      </w:pPr>
    </w:p>
    <w:p w:rsidR="00821CDF" w:rsidRDefault="00944D6E" w:rsidP="00944D6E">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u w:val="single"/>
          <w:lang w:eastAsia="en-US"/>
        </w:rPr>
      </w:pPr>
      <w:r>
        <w:rPr>
          <w:noProof/>
          <w:lang w:eastAsia="ru-RU"/>
        </w:rPr>
        <w:drawing>
          <wp:inline distT="0" distB="0" distL="0" distR="0" wp14:anchorId="36D652BC" wp14:editId="5730CCC3">
            <wp:extent cx="6038850" cy="2562225"/>
            <wp:effectExtent l="0" t="0" r="19050" b="9525"/>
            <wp:docPr id="87" name="Диаграмма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944D6E" w:rsidRDefault="00944D6E" w:rsidP="00944D6E">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u w:val="single"/>
          <w:lang w:eastAsia="en-US"/>
        </w:rPr>
      </w:pPr>
    </w:p>
    <w:p w:rsidR="00944D6E" w:rsidRDefault="00364AD2" w:rsidP="008D5050">
      <w:pPr>
        <w:pStyle w:val="Default"/>
        <w:ind w:firstLine="708"/>
        <w:jc w:val="both"/>
        <w:rPr>
          <w:rFonts w:eastAsia="Calibri"/>
          <w:sz w:val="28"/>
          <w:szCs w:val="28"/>
          <w:highlight w:val="cyan"/>
          <w:u w:val="single"/>
        </w:rPr>
      </w:pPr>
      <w:r w:rsidRPr="00364AD2">
        <w:rPr>
          <w:color w:val="auto"/>
          <w:sz w:val="28"/>
          <w:szCs w:val="28"/>
        </w:rPr>
        <w:t>По удовлетворенности уровнем цен предоставляемых услуг:</w:t>
      </w:r>
    </w:p>
    <w:p w:rsidR="00944D6E" w:rsidRDefault="00944D6E" w:rsidP="00944D6E">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u w:val="single"/>
          <w:lang w:eastAsia="en-US"/>
        </w:rPr>
      </w:pPr>
    </w:p>
    <w:p w:rsidR="00821CDF" w:rsidRDefault="00944D6E" w:rsidP="00944D6E">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r>
        <w:rPr>
          <w:noProof/>
          <w:sz w:val="28"/>
          <w:szCs w:val="28"/>
          <w:lang w:eastAsia="ru-RU"/>
        </w:rPr>
        <w:drawing>
          <wp:inline distT="0" distB="0" distL="0" distR="0" wp14:anchorId="7A11F8E7" wp14:editId="1E86AFE7">
            <wp:extent cx="5943600" cy="2724150"/>
            <wp:effectExtent l="0" t="0" r="19050" b="19050"/>
            <wp:docPr id="83" name="Диаграмма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821CDF" w:rsidRDefault="00821CDF"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cyan"/>
          <w:u w:val="single"/>
          <w:lang w:eastAsia="en-US"/>
        </w:rPr>
      </w:pPr>
    </w:p>
    <w:p w:rsidR="00AF69F5" w:rsidRDefault="00AF69F5" w:rsidP="00AF69F5">
      <w:pPr>
        <w:pStyle w:val="Default"/>
        <w:ind w:firstLine="708"/>
        <w:jc w:val="both"/>
        <w:rPr>
          <w:color w:val="auto"/>
          <w:sz w:val="28"/>
          <w:szCs w:val="28"/>
          <w:u w:val="single"/>
        </w:rPr>
      </w:pPr>
      <w:r w:rsidRPr="00AF251C">
        <w:rPr>
          <w:color w:val="auto"/>
          <w:sz w:val="28"/>
          <w:szCs w:val="28"/>
          <w:u w:val="single"/>
        </w:rPr>
        <w:t xml:space="preserve">Рынок вылова </w:t>
      </w:r>
      <w:proofErr w:type="gramStart"/>
      <w:r w:rsidRPr="00AF251C">
        <w:rPr>
          <w:color w:val="auto"/>
          <w:sz w:val="28"/>
          <w:szCs w:val="28"/>
          <w:u w:val="single"/>
        </w:rPr>
        <w:t>водных</w:t>
      </w:r>
      <w:proofErr w:type="gramEnd"/>
      <w:r w:rsidRPr="00AF251C">
        <w:rPr>
          <w:color w:val="auto"/>
          <w:sz w:val="28"/>
          <w:szCs w:val="28"/>
          <w:u w:val="single"/>
        </w:rPr>
        <w:t xml:space="preserve"> </w:t>
      </w:r>
      <w:proofErr w:type="spellStart"/>
      <w:r w:rsidRPr="00AF251C">
        <w:rPr>
          <w:color w:val="auto"/>
          <w:sz w:val="28"/>
          <w:szCs w:val="28"/>
          <w:u w:val="single"/>
        </w:rPr>
        <w:t>биоресуросов</w:t>
      </w:r>
      <w:proofErr w:type="spellEnd"/>
      <w:r w:rsidRPr="00AF251C">
        <w:rPr>
          <w:color w:val="auto"/>
          <w:sz w:val="28"/>
          <w:szCs w:val="28"/>
          <w:u w:val="single"/>
        </w:rPr>
        <w:t>.</w:t>
      </w:r>
    </w:p>
    <w:p w:rsidR="00AF69F5" w:rsidRDefault="00AF69F5" w:rsidP="00AF69F5">
      <w:pPr>
        <w:spacing w:after="0"/>
        <w:ind w:firstLine="709"/>
        <w:jc w:val="both"/>
        <w:rPr>
          <w:rFonts w:ascii="Times New Roman" w:hAnsi="Times New Roman" w:cs="Times New Roman"/>
          <w:sz w:val="28"/>
          <w:szCs w:val="28"/>
        </w:rPr>
      </w:pPr>
      <w:r w:rsidRPr="00C22CE0">
        <w:rPr>
          <w:rFonts w:ascii="Times New Roman" w:hAnsi="Times New Roman" w:cs="Times New Roman"/>
          <w:sz w:val="28"/>
          <w:szCs w:val="28"/>
        </w:rPr>
        <w:t>На территории Муниципального образования Темрюкский район выловом водных биоресурсов занимается 24 пользователя, из них 2 крупных предприятия (ОАО «Рассвет», СПК «</w:t>
      </w:r>
      <w:proofErr w:type="gramStart"/>
      <w:r w:rsidRPr="00C22CE0">
        <w:rPr>
          <w:rFonts w:ascii="Times New Roman" w:hAnsi="Times New Roman" w:cs="Times New Roman"/>
          <w:sz w:val="28"/>
          <w:szCs w:val="28"/>
        </w:rPr>
        <w:t>р</w:t>
      </w:r>
      <w:proofErr w:type="gramEnd"/>
      <w:r w:rsidRPr="00C22CE0">
        <w:rPr>
          <w:rFonts w:ascii="Times New Roman" w:hAnsi="Times New Roman" w:cs="Times New Roman"/>
          <w:sz w:val="28"/>
          <w:szCs w:val="28"/>
        </w:rPr>
        <w:t xml:space="preserve">/к им.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и 27 индивидуальных предпринимателя</w:t>
      </w:r>
      <w:r w:rsidRPr="00AF69F5">
        <w:rPr>
          <w:sz w:val="28"/>
          <w:szCs w:val="28"/>
        </w:rPr>
        <w:t xml:space="preserve"> </w:t>
      </w:r>
      <w:r w:rsidRPr="00AF69F5">
        <w:rPr>
          <w:rFonts w:ascii="Times New Roman" w:hAnsi="Times New Roman" w:cs="Times New Roman"/>
          <w:sz w:val="28"/>
          <w:szCs w:val="28"/>
        </w:rPr>
        <w:t>на данном рынке свою деятельность осуществляют 100% организации частной формы собственности.</w:t>
      </w:r>
    </w:p>
    <w:p w:rsidR="00AF69F5" w:rsidRPr="00C22CE0" w:rsidRDefault="00AF69F5" w:rsidP="00AF69F5">
      <w:pPr>
        <w:spacing w:after="0"/>
        <w:ind w:firstLine="709"/>
        <w:jc w:val="both"/>
        <w:rPr>
          <w:rFonts w:ascii="Times New Roman" w:hAnsi="Times New Roman" w:cs="Times New Roman"/>
          <w:sz w:val="28"/>
          <w:szCs w:val="28"/>
        </w:rPr>
      </w:pPr>
      <w:r w:rsidRPr="00C22CE0">
        <w:rPr>
          <w:rFonts w:ascii="Times New Roman" w:hAnsi="Times New Roman" w:cs="Times New Roman"/>
          <w:sz w:val="28"/>
          <w:szCs w:val="28"/>
        </w:rPr>
        <w:t>Общий объём добычи водных био</w:t>
      </w:r>
      <w:r w:rsidR="00A95E86">
        <w:rPr>
          <w:rFonts w:ascii="Times New Roman" w:hAnsi="Times New Roman" w:cs="Times New Roman"/>
          <w:sz w:val="28"/>
          <w:szCs w:val="28"/>
        </w:rPr>
        <w:t>ресурсов в 2020 году составил 3159 тыс. тонн (2019 - 3552 тыс. тонн, 2018 - 5230 тыс. тонн, 2017 - 6</w:t>
      </w:r>
      <w:r w:rsidRPr="00C22CE0">
        <w:rPr>
          <w:rFonts w:ascii="Times New Roman" w:hAnsi="Times New Roman" w:cs="Times New Roman"/>
          <w:sz w:val="28"/>
          <w:szCs w:val="28"/>
        </w:rPr>
        <w:t>914 тыс. тонн).</w:t>
      </w:r>
    </w:p>
    <w:p w:rsidR="00AF69F5" w:rsidRDefault="00AF69F5" w:rsidP="00AF69F5">
      <w:pPr>
        <w:pStyle w:val="Default"/>
        <w:ind w:firstLine="708"/>
        <w:jc w:val="both"/>
        <w:rPr>
          <w:color w:val="auto"/>
          <w:sz w:val="28"/>
          <w:szCs w:val="28"/>
        </w:rPr>
      </w:pPr>
      <w:r>
        <w:rPr>
          <w:color w:val="auto"/>
          <w:sz w:val="28"/>
          <w:szCs w:val="28"/>
        </w:rPr>
        <w:t>Снижение объемов связано с устаревшими маломерными судами предпринимателей Темрюкского района и недобросовестной добычей биоресурсов соседнего региона Крымского полуострова.</w:t>
      </w:r>
    </w:p>
    <w:p w:rsidR="00AF69F5" w:rsidRDefault="00AF69F5" w:rsidP="00AF69F5">
      <w:pPr>
        <w:pStyle w:val="Default"/>
        <w:ind w:firstLine="708"/>
        <w:jc w:val="both"/>
        <w:rPr>
          <w:color w:val="auto"/>
          <w:sz w:val="28"/>
          <w:szCs w:val="28"/>
        </w:rPr>
      </w:pPr>
      <w:r w:rsidRPr="00CE5ABC">
        <w:rPr>
          <w:color w:val="auto"/>
          <w:sz w:val="28"/>
          <w:szCs w:val="28"/>
        </w:rPr>
        <w:t xml:space="preserve">После проведенного мониторинга о достаточности количества организаций либо субъектов малого бизнеса в сфере вылова водных </w:t>
      </w:r>
      <w:proofErr w:type="spellStart"/>
      <w:r w:rsidRPr="00CE5ABC">
        <w:rPr>
          <w:color w:val="auto"/>
          <w:sz w:val="28"/>
          <w:szCs w:val="28"/>
        </w:rPr>
        <w:t>биоресуросов</w:t>
      </w:r>
      <w:proofErr w:type="spellEnd"/>
      <w:r w:rsidRPr="00CE5ABC">
        <w:rPr>
          <w:color w:val="auto"/>
          <w:sz w:val="28"/>
          <w:szCs w:val="28"/>
        </w:rPr>
        <w:t xml:space="preserve"> сведения представлены ниже:</w:t>
      </w:r>
    </w:p>
    <w:p w:rsidR="00AF69F5" w:rsidRDefault="00AF69F5" w:rsidP="00AF69F5">
      <w:pPr>
        <w:pStyle w:val="Default"/>
        <w:ind w:firstLine="708"/>
        <w:jc w:val="both"/>
        <w:rPr>
          <w:color w:val="auto"/>
          <w:sz w:val="28"/>
          <w:szCs w:val="28"/>
        </w:rPr>
      </w:pPr>
      <w:r>
        <w:rPr>
          <w:color w:val="auto"/>
          <w:sz w:val="28"/>
          <w:szCs w:val="28"/>
        </w:rPr>
        <w:lastRenderedPageBreak/>
        <w:t>по количеству организаций:</w:t>
      </w:r>
    </w:p>
    <w:p w:rsidR="00AF69F5" w:rsidRDefault="00AF69F5" w:rsidP="00AF69F5">
      <w:pPr>
        <w:pStyle w:val="Default"/>
        <w:ind w:firstLine="142"/>
        <w:jc w:val="both"/>
        <w:rPr>
          <w:noProof/>
          <w:lang w:eastAsia="ru-RU"/>
        </w:rPr>
      </w:pPr>
      <w:r>
        <w:rPr>
          <w:noProof/>
          <w:sz w:val="28"/>
          <w:szCs w:val="28"/>
          <w:lang w:eastAsia="ru-RU"/>
        </w:rPr>
        <w:drawing>
          <wp:inline distT="0" distB="0" distL="0" distR="0" wp14:anchorId="0415D547" wp14:editId="54A3C3E2">
            <wp:extent cx="5724525" cy="2714625"/>
            <wp:effectExtent l="0" t="0" r="9525" b="9525"/>
            <wp:docPr id="54"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E04FD0" w:rsidRDefault="00E04FD0" w:rsidP="00AF69F5">
      <w:pPr>
        <w:pStyle w:val="Default"/>
        <w:ind w:firstLine="708"/>
        <w:jc w:val="both"/>
        <w:rPr>
          <w:color w:val="auto"/>
          <w:sz w:val="28"/>
          <w:szCs w:val="28"/>
        </w:rPr>
      </w:pPr>
    </w:p>
    <w:p w:rsidR="00AF69F5" w:rsidRDefault="00AF69F5" w:rsidP="00AF69F5">
      <w:pPr>
        <w:pStyle w:val="Default"/>
        <w:ind w:firstLine="708"/>
        <w:jc w:val="both"/>
        <w:rPr>
          <w:color w:val="auto"/>
          <w:sz w:val="28"/>
          <w:szCs w:val="28"/>
        </w:rPr>
      </w:pPr>
      <w:r>
        <w:rPr>
          <w:color w:val="auto"/>
          <w:sz w:val="28"/>
          <w:szCs w:val="28"/>
        </w:rPr>
        <w:t>по удовлетворенности качества оказываемых услуг:</w:t>
      </w:r>
    </w:p>
    <w:p w:rsidR="00AF69F5" w:rsidRDefault="00AF69F5" w:rsidP="00AF69F5">
      <w:pPr>
        <w:pStyle w:val="Default"/>
        <w:ind w:firstLine="708"/>
        <w:jc w:val="both"/>
        <w:rPr>
          <w:color w:val="auto"/>
          <w:sz w:val="28"/>
          <w:szCs w:val="28"/>
        </w:rPr>
      </w:pPr>
    </w:p>
    <w:p w:rsidR="00AF69F5" w:rsidRDefault="00AF69F5" w:rsidP="00AF69F5">
      <w:pPr>
        <w:pStyle w:val="Default"/>
        <w:jc w:val="both"/>
        <w:rPr>
          <w:color w:val="auto"/>
          <w:sz w:val="28"/>
          <w:szCs w:val="28"/>
        </w:rPr>
      </w:pPr>
      <w:r>
        <w:rPr>
          <w:noProof/>
          <w:lang w:eastAsia="ru-RU"/>
        </w:rPr>
        <w:drawing>
          <wp:inline distT="0" distB="0" distL="0" distR="0" wp14:anchorId="0E10BB63" wp14:editId="32F17A64">
            <wp:extent cx="5943600" cy="2695575"/>
            <wp:effectExtent l="0" t="0" r="19050" b="9525"/>
            <wp:docPr id="79"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E04FD0" w:rsidRDefault="00E04FD0" w:rsidP="00E56865">
      <w:pPr>
        <w:pStyle w:val="Default"/>
        <w:ind w:firstLine="708"/>
        <w:jc w:val="both"/>
        <w:rPr>
          <w:color w:val="auto"/>
          <w:sz w:val="28"/>
          <w:szCs w:val="28"/>
        </w:rPr>
      </w:pPr>
    </w:p>
    <w:p w:rsidR="00E56865" w:rsidRDefault="00E04FD0" w:rsidP="00E56865">
      <w:pPr>
        <w:pStyle w:val="Default"/>
        <w:ind w:firstLine="708"/>
        <w:jc w:val="both"/>
        <w:rPr>
          <w:color w:val="auto"/>
          <w:sz w:val="28"/>
          <w:szCs w:val="28"/>
        </w:rPr>
      </w:pPr>
      <w:r>
        <w:rPr>
          <w:color w:val="auto"/>
          <w:sz w:val="28"/>
          <w:szCs w:val="28"/>
        </w:rPr>
        <w:t>п</w:t>
      </w:r>
      <w:r w:rsidR="00E56865" w:rsidRPr="00364AD2">
        <w:rPr>
          <w:color w:val="auto"/>
          <w:sz w:val="28"/>
          <w:szCs w:val="28"/>
        </w:rPr>
        <w:t>о удовлетворенности уровнем цен предоставляемых услуг:</w:t>
      </w:r>
    </w:p>
    <w:p w:rsidR="00E56865" w:rsidRDefault="00E56865" w:rsidP="00E56865">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u w:val="single"/>
          <w:lang w:eastAsia="en-US"/>
        </w:rPr>
      </w:pPr>
    </w:p>
    <w:p w:rsidR="00AF69F5" w:rsidRDefault="00AF69F5" w:rsidP="00AF69F5">
      <w:pPr>
        <w:pStyle w:val="Default"/>
        <w:jc w:val="both"/>
        <w:rPr>
          <w:color w:val="auto"/>
          <w:sz w:val="28"/>
          <w:szCs w:val="28"/>
        </w:rPr>
      </w:pPr>
      <w:r>
        <w:rPr>
          <w:noProof/>
          <w:sz w:val="28"/>
          <w:szCs w:val="28"/>
          <w:lang w:eastAsia="ru-RU"/>
        </w:rPr>
        <w:drawing>
          <wp:inline distT="0" distB="0" distL="0" distR="0" wp14:anchorId="1EAED9C0" wp14:editId="34E46707">
            <wp:extent cx="5705475" cy="2714625"/>
            <wp:effectExtent l="0" t="0" r="9525" b="9525"/>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AF69F5" w:rsidRDefault="00AF69F5" w:rsidP="00AF69F5">
      <w:pPr>
        <w:pStyle w:val="Default"/>
        <w:ind w:firstLine="708"/>
        <w:jc w:val="both"/>
        <w:rPr>
          <w:color w:val="auto"/>
          <w:sz w:val="28"/>
          <w:szCs w:val="28"/>
        </w:rPr>
      </w:pPr>
    </w:p>
    <w:p w:rsidR="00AF69F5" w:rsidRDefault="00AF69F5" w:rsidP="00AF69F5">
      <w:pPr>
        <w:pStyle w:val="Default"/>
        <w:ind w:firstLine="708"/>
        <w:jc w:val="both"/>
        <w:rPr>
          <w:color w:val="auto"/>
          <w:sz w:val="28"/>
          <w:szCs w:val="28"/>
        </w:rPr>
      </w:pPr>
      <w:r w:rsidRPr="0061048A">
        <w:rPr>
          <w:color w:val="auto"/>
          <w:sz w:val="28"/>
          <w:szCs w:val="28"/>
          <w:u w:val="single"/>
        </w:rPr>
        <w:t>Рынок переработки водных биоресурсов</w:t>
      </w:r>
      <w:r>
        <w:rPr>
          <w:color w:val="auto"/>
          <w:sz w:val="28"/>
          <w:szCs w:val="28"/>
        </w:rPr>
        <w:t>.</w:t>
      </w:r>
    </w:p>
    <w:p w:rsidR="00AF69F5" w:rsidRPr="00C22CE0" w:rsidRDefault="00AF69F5" w:rsidP="00AF69F5">
      <w:pPr>
        <w:spacing w:after="0"/>
        <w:ind w:firstLine="709"/>
        <w:jc w:val="both"/>
        <w:rPr>
          <w:rFonts w:ascii="Times New Roman" w:hAnsi="Times New Roman" w:cs="Times New Roman"/>
          <w:b/>
          <w:sz w:val="28"/>
          <w:szCs w:val="28"/>
        </w:rPr>
      </w:pPr>
      <w:r w:rsidRPr="00C22CE0">
        <w:rPr>
          <w:rFonts w:ascii="Times New Roman" w:hAnsi="Times New Roman" w:cs="Times New Roman"/>
          <w:sz w:val="28"/>
          <w:szCs w:val="28"/>
        </w:rPr>
        <w:t>Переработкой водных биоресурсов на территории Муниципального образования Темрюкский район занимается 3 крупных предприятия (СПК «</w:t>
      </w:r>
      <w:proofErr w:type="gramStart"/>
      <w:r w:rsidRPr="00C22CE0">
        <w:rPr>
          <w:rFonts w:ascii="Times New Roman" w:hAnsi="Times New Roman" w:cs="Times New Roman"/>
          <w:sz w:val="28"/>
          <w:szCs w:val="28"/>
        </w:rPr>
        <w:t>р</w:t>
      </w:r>
      <w:proofErr w:type="gramEnd"/>
      <w:r w:rsidRPr="00C22CE0">
        <w:rPr>
          <w:rFonts w:ascii="Times New Roman" w:hAnsi="Times New Roman" w:cs="Times New Roman"/>
          <w:sz w:val="28"/>
          <w:szCs w:val="28"/>
        </w:rPr>
        <w:t xml:space="preserve">/к им.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ООО «Омега», ОАО «Рассвет») и 2 индивидуальных предпринимателя.</w:t>
      </w:r>
    </w:p>
    <w:p w:rsidR="00AF69F5" w:rsidRPr="00C22CE0" w:rsidRDefault="00AF69F5" w:rsidP="00AF69F5">
      <w:pPr>
        <w:spacing w:after="0"/>
        <w:ind w:firstLine="709"/>
        <w:jc w:val="both"/>
        <w:rPr>
          <w:rFonts w:ascii="Times New Roman" w:hAnsi="Times New Roman" w:cs="Times New Roman"/>
          <w:sz w:val="28"/>
          <w:szCs w:val="28"/>
        </w:rPr>
      </w:pPr>
      <w:r w:rsidRPr="00C22CE0">
        <w:rPr>
          <w:rFonts w:ascii="Times New Roman" w:hAnsi="Times New Roman" w:cs="Times New Roman"/>
          <w:sz w:val="28"/>
          <w:szCs w:val="28"/>
        </w:rPr>
        <w:t>СПК «</w:t>
      </w:r>
      <w:proofErr w:type="gramStart"/>
      <w:r w:rsidRPr="00C22CE0">
        <w:rPr>
          <w:rFonts w:ascii="Times New Roman" w:hAnsi="Times New Roman" w:cs="Times New Roman"/>
          <w:sz w:val="28"/>
          <w:szCs w:val="28"/>
        </w:rPr>
        <w:t>р</w:t>
      </w:r>
      <w:proofErr w:type="gramEnd"/>
      <w:r w:rsidRPr="00C22CE0">
        <w:rPr>
          <w:rFonts w:ascii="Times New Roman" w:hAnsi="Times New Roman" w:cs="Times New Roman"/>
          <w:sz w:val="28"/>
          <w:szCs w:val="28"/>
        </w:rPr>
        <w:t xml:space="preserve">/к им.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xml:space="preserve"> - ассортимент продукции составляет около 30 наименований: рыба охлажденная, мороженная, вяленая, соленая, сельдь всех видов обработки, икра лобана всех видов обработки. </w:t>
      </w:r>
    </w:p>
    <w:p w:rsidR="00AF69F5" w:rsidRPr="00C22CE0" w:rsidRDefault="00AF69F5" w:rsidP="00AF69F5">
      <w:pPr>
        <w:spacing w:after="0"/>
        <w:ind w:firstLine="708"/>
        <w:jc w:val="both"/>
        <w:rPr>
          <w:rFonts w:ascii="Times New Roman" w:hAnsi="Times New Roman" w:cs="Times New Roman"/>
          <w:sz w:val="28"/>
          <w:szCs w:val="28"/>
        </w:rPr>
      </w:pPr>
      <w:r w:rsidRPr="00C22CE0">
        <w:rPr>
          <w:rFonts w:ascii="Times New Roman" w:hAnsi="Times New Roman" w:cs="Times New Roman"/>
          <w:sz w:val="28"/>
          <w:szCs w:val="28"/>
        </w:rPr>
        <w:t xml:space="preserve">ООО «Омега» - ассортимент продукции составляет 6 наименований: тюлька в томатном соусе, ставрида </w:t>
      </w:r>
      <w:proofErr w:type="spellStart"/>
      <w:r w:rsidRPr="00C22CE0">
        <w:rPr>
          <w:rFonts w:ascii="Times New Roman" w:hAnsi="Times New Roman" w:cs="Times New Roman"/>
          <w:sz w:val="28"/>
          <w:szCs w:val="28"/>
        </w:rPr>
        <w:t>бланшированая</w:t>
      </w:r>
      <w:proofErr w:type="spellEnd"/>
      <w:r w:rsidRPr="00C22CE0">
        <w:rPr>
          <w:rFonts w:ascii="Times New Roman" w:hAnsi="Times New Roman" w:cs="Times New Roman"/>
          <w:sz w:val="28"/>
          <w:szCs w:val="28"/>
        </w:rPr>
        <w:t xml:space="preserve"> в масле, килька в томатном соусе, килька в томатном соусе с ключом, бычок в томатном соусе, бычок в томатном соусе с ключом.</w:t>
      </w:r>
    </w:p>
    <w:p w:rsidR="00AF69F5" w:rsidRPr="00C22CE0" w:rsidRDefault="00AF69F5" w:rsidP="00AF69F5">
      <w:pPr>
        <w:spacing w:after="0"/>
        <w:ind w:firstLine="708"/>
        <w:jc w:val="both"/>
        <w:rPr>
          <w:rFonts w:ascii="Times New Roman" w:hAnsi="Times New Roman" w:cs="Times New Roman"/>
          <w:sz w:val="28"/>
          <w:szCs w:val="28"/>
        </w:rPr>
      </w:pPr>
      <w:r w:rsidRPr="00C22CE0">
        <w:rPr>
          <w:rFonts w:ascii="Times New Roman" w:hAnsi="Times New Roman" w:cs="Times New Roman"/>
          <w:sz w:val="28"/>
          <w:szCs w:val="28"/>
        </w:rPr>
        <w:t xml:space="preserve">ОАО «Рассвет» и </w:t>
      </w:r>
      <w:r w:rsidRPr="00C22CE0">
        <w:rPr>
          <w:rFonts w:ascii="Times New Roman" w:eastAsia="Times New Roman" w:hAnsi="Times New Roman" w:cs="Times New Roman"/>
          <w:sz w:val="28"/>
          <w:szCs w:val="28"/>
          <w:lang w:eastAsia="ru-RU"/>
        </w:rPr>
        <w:t xml:space="preserve">ИП </w:t>
      </w:r>
      <w:proofErr w:type="spellStart"/>
      <w:r w:rsidRPr="00C22CE0">
        <w:rPr>
          <w:rFonts w:ascii="Times New Roman" w:eastAsia="Times New Roman" w:hAnsi="Times New Roman" w:cs="Times New Roman"/>
          <w:sz w:val="28"/>
          <w:szCs w:val="28"/>
          <w:lang w:eastAsia="ru-RU"/>
        </w:rPr>
        <w:t>Гасангусейнов</w:t>
      </w:r>
      <w:proofErr w:type="spellEnd"/>
      <w:r w:rsidRPr="00C22CE0">
        <w:rPr>
          <w:rFonts w:ascii="Times New Roman" w:eastAsia="Times New Roman" w:hAnsi="Times New Roman" w:cs="Times New Roman"/>
          <w:sz w:val="28"/>
          <w:szCs w:val="28"/>
          <w:lang w:eastAsia="ru-RU"/>
        </w:rPr>
        <w:t xml:space="preserve"> О.М – </w:t>
      </w:r>
      <w:r w:rsidRPr="00C22CE0">
        <w:rPr>
          <w:rFonts w:ascii="Times New Roman" w:hAnsi="Times New Roman" w:cs="Times New Roman"/>
          <w:sz w:val="28"/>
          <w:szCs w:val="28"/>
        </w:rPr>
        <w:t>производит около 10 наименований: рыба морская мороженая, рыба вяленая, рыба соленая в рассоле (хамса, килька, тюлька).</w:t>
      </w:r>
    </w:p>
    <w:p w:rsidR="00AF69F5" w:rsidRPr="00C22CE0" w:rsidRDefault="00AF69F5" w:rsidP="00AF69F5">
      <w:pPr>
        <w:spacing w:after="0"/>
        <w:ind w:firstLine="708"/>
        <w:jc w:val="both"/>
        <w:rPr>
          <w:rFonts w:ascii="Times New Roman" w:eastAsia="Times New Roman" w:hAnsi="Times New Roman" w:cs="Times New Roman"/>
          <w:sz w:val="28"/>
          <w:szCs w:val="28"/>
          <w:lang w:eastAsia="ru-RU"/>
        </w:rPr>
      </w:pPr>
      <w:r w:rsidRPr="00C22CE0">
        <w:rPr>
          <w:rFonts w:ascii="Times New Roman" w:eastAsia="Times New Roman" w:hAnsi="Times New Roman" w:cs="Times New Roman"/>
          <w:sz w:val="28"/>
          <w:szCs w:val="28"/>
          <w:lang w:eastAsia="ru-RU"/>
        </w:rPr>
        <w:t>Производство товарно-пищевой рыбной продукции (переработка) по итогу 2020 года составило - 7,6</w:t>
      </w:r>
      <w:r>
        <w:rPr>
          <w:rFonts w:ascii="Times New Roman" w:eastAsia="Times New Roman" w:hAnsi="Times New Roman" w:cs="Times New Roman"/>
          <w:sz w:val="28"/>
          <w:szCs w:val="28"/>
          <w:lang w:eastAsia="ru-RU"/>
        </w:rPr>
        <w:t>9</w:t>
      </w:r>
      <w:r w:rsidRPr="00C22CE0">
        <w:rPr>
          <w:rFonts w:ascii="Times New Roman" w:eastAsia="Times New Roman" w:hAnsi="Times New Roman" w:cs="Times New Roman"/>
          <w:sz w:val="28"/>
          <w:szCs w:val="28"/>
          <w:lang w:eastAsia="ru-RU"/>
        </w:rPr>
        <w:t xml:space="preserve">1 тыс. тонн (ООО Омега – 4,200 тыс. тонн,                     </w:t>
      </w:r>
      <w:r w:rsidRPr="00C22CE0">
        <w:rPr>
          <w:rFonts w:ascii="Times New Roman" w:hAnsi="Times New Roman" w:cs="Times New Roman"/>
          <w:sz w:val="28"/>
          <w:szCs w:val="28"/>
        </w:rPr>
        <w:t xml:space="preserve"> ОАО «Рассвет» - 0,010 </w:t>
      </w:r>
      <w:r w:rsidRPr="00C22CE0">
        <w:rPr>
          <w:rFonts w:ascii="Times New Roman" w:eastAsia="Times New Roman" w:hAnsi="Times New Roman" w:cs="Times New Roman"/>
          <w:sz w:val="28"/>
          <w:szCs w:val="28"/>
          <w:lang w:eastAsia="ru-RU"/>
        </w:rPr>
        <w:t xml:space="preserve">тыс. тонн, </w:t>
      </w:r>
      <w:r w:rsidRPr="00C22CE0">
        <w:rPr>
          <w:rFonts w:ascii="Times New Roman" w:hAnsi="Times New Roman" w:cs="Times New Roman"/>
          <w:sz w:val="28"/>
          <w:szCs w:val="28"/>
        </w:rPr>
        <w:t xml:space="preserve">СПК «р/к им.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xml:space="preserve">» - 1,310 </w:t>
      </w:r>
      <w:r w:rsidRPr="00C22CE0">
        <w:rPr>
          <w:rFonts w:ascii="Times New Roman" w:eastAsia="Times New Roman" w:hAnsi="Times New Roman" w:cs="Times New Roman"/>
          <w:sz w:val="28"/>
          <w:szCs w:val="28"/>
          <w:lang w:eastAsia="ru-RU"/>
        </w:rPr>
        <w:t xml:space="preserve">тыс. тонн,           ИП </w:t>
      </w:r>
      <w:proofErr w:type="spellStart"/>
      <w:r w:rsidRPr="00C22CE0">
        <w:rPr>
          <w:rFonts w:ascii="Times New Roman" w:eastAsia="Times New Roman" w:hAnsi="Times New Roman" w:cs="Times New Roman"/>
          <w:sz w:val="28"/>
          <w:szCs w:val="28"/>
          <w:lang w:eastAsia="ru-RU"/>
        </w:rPr>
        <w:t>Гасангусейнов</w:t>
      </w:r>
      <w:proofErr w:type="spellEnd"/>
      <w:r w:rsidRPr="00C22CE0">
        <w:rPr>
          <w:rFonts w:ascii="Times New Roman" w:eastAsia="Times New Roman" w:hAnsi="Times New Roman" w:cs="Times New Roman"/>
          <w:sz w:val="28"/>
          <w:szCs w:val="28"/>
          <w:lang w:eastAsia="ru-RU"/>
        </w:rPr>
        <w:t xml:space="preserve"> О.М. - 2,171 тыс. тонн), в 2019 году – 6,477 тыс. тонн (ООО Омега – 4,224 тыс. тонн,</w:t>
      </w:r>
      <w:r w:rsidRPr="00C22CE0">
        <w:rPr>
          <w:rFonts w:ascii="Times New Roman" w:hAnsi="Times New Roman" w:cs="Times New Roman"/>
          <w:sz w:val="28"/>
          <w:szCs w:val="28"/>
        </w:rPr>
        <w:t xml:space="preserve"> ОАО «Рассвет» - 0,008 </w:t>
      </w:r>
      <w:r w:rsidRPr="00C22CE0">
        <w:rPr>
          <w:rFonts w:ascii="Times New Roman" w:eastAsia="Times New Roman" w:hAnsi="Times New Roman" w:cs="Times New Roman"/>
          <w:sz w:val="28"/>
          <w:szCs w:val="28"/>
          <w:lang w:eastAsia="ru-RU"/>
        </w:rPr>
        <w:t xml:space="preserve">тыс. тонн, </w:t>
      </w:r>
      <w:r w:rsidRPr="00C22CE0">
        <w:rPr>
          <w:rFonts w:ascii="Times New Roman" w:hAnsi="Times New Roman" w:cs="Times New Roman"/>
          <w:sz w:val="28"/>
          <w:szCs w:val="28"/>
        </w:rPr>
        <w:t xml:space="preserve">СПК «р/к </w:t>
      </w:r>
      <w:proofErr w:type="gramStart"/>
      <w:r w:rsidRPr="00C22CE0">
        <w:rPr>
          <w:rFonts w:ascii="Times New Roman" w:hAnsi="Times New Roman" w:cs="Times New Roman"/>
          <w:sz w:val="28"/>
          <w:szCs w:val="28"/>
        </w:rPr>
        <w:t>им</w:t>
      </w:r>
      <w:proofErr w:type="gramEnd"/>
      <w:r w:rsidRPr="00C22CE0">
        <w:rPr>
          <w:rFonts w:ascii="Times New Roman" w:hAnsi="Times New Roman" w:cs="Times New Roman"/>
          <w:sz w:val="28"/>
          <w:szCs w:val="28"/>
        </w:rPr>
        <w:t xml:space="preserve">.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xml:space="preserve">» - 0,698 </w:t>
      </w:r>
      <w:r w:rsidRPr="00C22CE0">
        <w:rPr>
          <w:rFonts w:ascii="Times New Roman" w:eastAsia="Times New Roman" w:hAnsi="Times New Roman" w:cs="Times New Roman"/>
          <w:sz w:val="28"/>
          <w:szCs w:val="28"/>
          <w:lang w:eastAsia="ru-RU"/>
        </w:rPr>
        <w:t xml:space="preserve">тыс. тонн, ИП </w:t>
      </w:r>
      <w:proofErr w:type="spellStart"/>
      <w:r w:rsidRPr="00C22CE0">
        <w:rPr>
          <w:rFonts w:ascii="Times New Roman" w:eastAsia="Times New Roman" w:hAnsi="Times New Roman" w:cs="Times New Roman"/>
          <w:sz w:val="28"/>
          <w:szCs w:val="28"/>
          <w:lang w:eastAsia="ru-RU"/>
        </w:rPr>
        <w:t>Гасангусейнов</w:t>
      </w:r>
      <w:proofErr w:type="spellEnd"/>
      <w:r w:rsidRPr="00C22CE0">
        <w:rPr>
          <w:rFonts w:ascii="Times New Roman" w:eastAsia="Times New Roman" w:hAnsi="Times New Roman" w:cs="Times New Roman"/>
          <w:sz w:val="28"/>
          <w:szCs w:val="28"/>
          <w:lang w:eastAsia="ru-RU"/>
        </w:rPr>
        <w:t xml:space="preserve"> О.М. - 1,547 тыс. тонн)</w:t>
      </w:r>
    </w:p>
    <w:p w:rsidR="006925E9" w:rsidRDefault="006925E9" w:rsidP="006925E9">
      <w:pPr>
        <w:pStyle w:val="Default"/>
        <w:ind w:firstLine="708"/>
        <w:jc w:val="both"/>
        <w:rPr>
          <w:color w:val="auto"/>
          <w:sz w:val="28"/>
          <w:szCs w:val="28"/>
        </w:rPr>
      </w:pPr>
      <w:r w:rsidRPr="00AB0557">
        <w:rPr>
          <w:color w:val="auto"/>
          <w:sz w:val="28"/>
          <w:szCs w:val="28"/>
        </w:rPr>
        <w:t>После проведенного мониторинга о достаточности количества организаций либо субъектов малого бизнеса в сфере переработки водных биоресурсов сведения представлены ниже</w:t>
      </w:r>
      <w:r>
        <w:rPr>
          <w:color w:val="auto"/>
          <w:sz w:val="28"/>
          <w:szCs w:val="28"/>
        </w:rPr>
        <w:t>:</w:t>
      </w:r>
    </w:p>
    <w:p w:rsidR="006925E9" w:rsidRDefault="006925E9" w:rsidP="006925E9">
      <w:pPr>
        <w:pStyle w:val="Default"/>
        <w:ind w:firstLine="708"/>
        <w:jc w:val="both"/>
        <w:rPr>
          <w:color w:val="auto"/>
          <w:sz w:val="28"/>
          <w:szCs w:val="28"/>
        </w:rPr>
      </w:pPr>
      <w:r>
        <w:rPr>
          <w:color w:val="auto"/>
          <w:sz w:val="28"/>
          <w:szCs w:val="28"/>
        </w:rPr>
        <w:t>по количеству присутствия организаций на данном рынке:</w:t>
      </w:r>
    </w:p>
    <w:p w:rsidR="00AF69F5" w:rsidRDefault="00AF69F5" w:rsidP="00AF69F5">
      <w:pPr>
        <w:pStyle w:val="Default"/>
        <w:ind w:firstLine="708"/>
        <w:jc w:val="both"/>
        <w:rPr>
          <w:color w:val="auto"/>
          <w:sz w:val="28"/>
          <w:szCs w:val="28"/>
        </w:rPr>
      </w:pPr>
    </w:p>
    <w:p w:rsidR="008B41FE" w:rsidRDefault="006925E9" w:rsidP="008B41FE">
      <w:pPr>
        <w:pStyle w:val="Default"/>
        <w:jc w:val="both"/>
        <w:rPr>
          <w:color w:val="auto"/>
          <w:sz w:val="28"/>
          <w:szCs w:val="28"/>
        </w:rPr>
      </w:pPr>
      <w:r>
        <w:rPr>
          <w:noProof/>
          <w:sz w:val="28"/>
          <w:szCs w:val="28"/>
          <w:lang w:eastAsia="ru-RU"/>
        </w:rPr>
        <w:drawing>
          <wp:inline distT="0" distB="0" distL="0" distR="0" wp14:anchorId="19DBCFED" wp14:editId="20C47B36">
            <wp:extent cx="6076950" cy="2628900"/>
            <wp:effectExtent l="0" t="0" r="19050" b="1905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B41FE" w:rsidRDefault="008B41FE" w:rsidP="00AF69F5">
      <w:pPr>
        <w:pStyle w:val="Default"/>
        <w:ind w:firstLine="708"/>
        <w:jc w:val="both"/>
        <w:rPr>
          <w:color w:val="auto"/>
          <w:sz w:val="28"/>
          <w:szCs w:val="28"/>
        </w:rPr>
      </w:pPr>
    </w:p>
    <w:p w:rsidR="006925E9" w:rsidRDefault="006925E9" w:rsidP="006925E9">
      <w:pPr>
        <w:pStyle w:val="Default"/>
        <w:ind w:firstLine="708"/>
        <w:jc w:val="both"/>
        <w:rPr>
          <w:color w:val="auto"/>
          <w:sz w:val="28"/>
          <w:szCs w:val="28"/>
        </w:rPr>
      </w:pPr>
      <w:r>
        <w:rPr>
          <w:color w:val="auto"/>
          <w:sz w:val="28"/>
          <w:szCs w:val="28"/>
        </w:rPr>
        <w:t>по качеству предоставляемых услуг:</w:t>
      </w:r>
    </w:p>
    <w:p w:rsidR="006925E9" w:rsidRDefault="006925E9" w:rsidP="00AF69F5">
      <w:pPr>
        <w:pStyle w:val="Default"/>
        <w:ind w:firstLine="708"/>
        <w:jc w:val="both"/>
        <w:rPr>
          <w:color w:val="auto"/>
          <w:sz w:val="28"/>
          <w:szCs w:val="28"/>
        </w:rPr>
      </w:pPr>
    </w:p>
    <w:p w:rsidR="008B41FE" w:rsidRDefault="008B41FE" w:rsidP="008B41FE">
      <w:pPr>
        <w:pStyle w:val="Default"/>
        <w:jc w:val="both"/>
        <w:rPr>
          <w:color w:val="auto"/>
          <w:sz w:val="28"/>
          <w:szCs w:val="28"/>
        </w:rPr>
      </w:pPr>
      <w:r>
        <w:rPr>
          <w:noProof/>
          <w:lang w:eastAsia="ru-RU"/>
        </w:rPr>
        <w:lastRenderedPageBreak/>
        <w:drawing>
          <wp:inline distT="0" distB="0" distL="0" distR="0" wp14:anchorId="78DF4024" wp14:editId="27AC98B2">
            <wp:extent cx="5600700" cy="2809875"/>
            <wp:effectExtent l="0" t="0" r="19050" b="9525"/>
            <wp:docPr id="91" name="Диаграмма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B41FE" w:rsidRDefault="008B41FE" w:rsidP="00AF69F5">
      <w:pPr>
        <w:pStyle w:val="Default"/>
        <w:ind w:firstLine="708"/>
        <w:jc w:val="both"/>
        <w:rPr>
          <w:color w:val="auto"/>
          <w:sz w:val="28"/>
          <w:szCs w:val="28"/>
        </w:rPr>
      </w:pPr>
    </w:p>
    <w:p w:rsidR="00E04FD0" w:rsidRDefault="00E04FD0" w:rsidP="00E04FD0">
      <w:pPr>
        <w:pStyle w:val="Default"/>
        <w:ind w:firstLine="708"/>
        <w:jc w:val="both"/>
        <w:rPr>
          <w:color w:val="auto"/>
          <w:sz w:val="28"/>
          <w:szCs w:val="28"/>
        </w:rPr>
      </w:pPr>
      <w:r>
        <w:rPr>
          <w:color w:val="auto"/>
          <w:sz w:val="28"/>
          <w:szCs w:val="28"/>
        </w:rPr>
        <w:t>п</w:t>
      </w:r>
      <w:r w:rsidRPr="00364AD2">
        <w:rPr>
          <w:color w:val="auto"/>
          <w:sz w:val="28"/>
          <w:szCs w:val="28"/>
        </w:rPr>
        <w:t>о удовлетворенности уровнем цен предоставляемых услуг:</w:t>
      </w:r>
    </w:p>
    <w:p w:rsidR="008B41FE" w:rsidRDefault="008B41FE" w:rsidP="00AF69F5">
      <w:pPr>
        <w:pStyle w:val="Default"/>
        <w:ind w:firstLine="708"/>
        <w:jc w:val="both"/>
        <w:rPr>
          <w:color w:val="auto"/>
          <w:sz w:val="28"/>
          <w:szCs w:val="28"/>
        </w:rPr>
      </w:pPr>
    </w:p>
    <w:p w:rsidR="00AF69F5" w:rsidRDefault="008B41FE" w:rsidP="008B41FE">
      <w:pPr>
        <w:pStyle w:val="Default"/>
        <w:jc w:val="both"/>
        <w:rPr>
          <w:color w:val="auto"/>
          <w:sz w:val="28"/>
          <w:szCs w:val="28"/>
        </w:rPr>
      </w:pPr>
      <w:r>
        <w:rPr>
          <w:noProof/>
          <w:sz w:val="28"/>
          <w:szCs w:val="28"/>
          <w:lang w:eastAsia="ru-RU"/>
        </w:rPr>
        <w:drawing>
          <wp:inline distT="0" distB="0" distL="0" distR="0" wp14:anchorId="14DBAFCC" wp14:editId="4AF3D211">
            <wp:extent cx="5762625" cy="2790825"/>
            <wp:effectExtent l="0" t="0" r="9525" b="9525"/>
            <wp:docPr id="89" name="Диаграмма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AF69F5" w:rsidRDefault="00AF69F5" w:rsidP="00AF69F5">
      <w:pPr>
        <w:pStyle w:val="Default"/>
        <w:ind w:firstLine="708"/>
        <w:jc w:val="both"/>
        <w:rPr>
          <w:color w:val="auto"/>
          <w:sz w:val="28"/>
          <w:szCs w:val="28"/>
        </w:rPr>
      </w:pPr>
    </w:p>
    <w:p w:rsidR="00273AAF" w:rsidRDefault="00273AAF" w:rsidP="00AF69F5">
      <w:pPr>
        <w:pStyle w:val="Default"/>
        <w:ind w:firstLine="708"/>
        <w:jc w:val="both"/>
        <w:rPr>
          <w:color w:val="auto"/>
          <w:sz w:val="28"/>
          <w:szCs w:val="28"/>
          <w:u w:val="single"/>
        </w:rPr>
      </w:pPr>
    </w:p>
    <w:p w:rsidR="00AF69F5" w:rsidRDefault="00AF69F5" w:rsidP="00AF69F5">
      <w:pPr>
        <w:pStyle w:val="Default"/>
        <w:ind w:firstLine="708"/>
        <w:jc w:val="both"/>
        <w:rPr>
          <w:color w:val="auto"/>
          <w:sz w:val="28"/>
          <w:szCs w:val="28"/>
        </w:rPr>
      </w:pPr>
      <w:r w:rsidRPr="00DB789A">
        <w:rPr>
          <w:color w:val="auto"/>
          <w:sz w:val="28"/>
          <w:szCs w:val="28"/>
          <w:u w:val="single"/>
        </w:rPr>
        <w:t xml:space="preserve">Рынок </w:t>
      </w:r>
      <w:proofErr w:type="gramStart"/>
      <w:r w:rsidRPr="00DB789A">
        <w:rPr>
          <w:color w:val="auto"/>
          <w:sz w:val="28"/>
          <w:szCs w:val="28"/>
          <w:u w:val="single"/>
        </w:rPr>
        <w:t>товарной</w:t>
      </w:r>
      <w:proofErr w:type="gramEnd"/>
      <w:r w:rsidRPr="00DB789A">
        <w:rPr>
          <w:color w:val="auto"/>
          <w:sz w:val="28"/>
          <w:szCs w:val="28"/>
          <w:u w:val="single"/>
        </w:rPr>
        <w:t xml:space="preserve"> </w:t>
      </w:r>
      <w:proofErr w:type="spellStart"/>
      <w:r w:rsidRPr="00DB789A">
        <w:rPr>
          <w:color w:val="auto"/>
          <w:sz w:val="28"/>
          <w:szCs w:val="28"/>
          <w:u w:val="single"/>
        </w:rPr>
        <w:t>аквакультуры</w:t>
      </w:r>
      <w:proofErr w:type="spellEnd"/>
      <w:r>
        <w:rPr>
          <w:color w:val="auto"/>
          <w:sz w:val="28"/>
          <w:szCs w:val="28"/>
        </w:rPr>
        <w:t>.</w:t>
      </w:r>
    </w:p>
    <w:p w:rsidR="00503EAD" w:rsidRDefault="00503EAD" w:rsidP="00AF69F5">
      <w:pPr>
        <w:pStyle w:val="Default"/>
        <w:ind w:firstLine="708"/>
        <w:jc w:val="both"/>
        <w:rPr>
          <w:color w:val="auto"/>
          <w:sz w:val="28"/>
          <w:szCs w:val="28"/>
        </w:rPr>
      </w:pPr>
    </w:p>
    <w:p w:rsidR="00503EAD" w:rsidRDefault="00503EAD" w:rsidP="00503EAD">
      <w:pPr>
        <w:spacing w:after="0"/>
        <w:ind w:firstLine="709"/>
        <w:jc w:val="both"/>
        <w:rPr>
          <w:rFonts w:ascii="Times New Roman" w:hAnsi="Times New Roman" w:cs="Times New Roman"/>
          <w:sz w:val="28"/>
          <w:szCs w:val="28"/>
        </w:rPr>
      </w:pPr>
      <w:r w:rsidRPr="00C22CE0">
        <w:rPr>
          <w:rFonts w:ascii="Times New Roman" w:hAnsi="Times New Roman" w:cs="Times New Roman"/>
          <w:sz w:val="28"/>
          <w:szCs w:val="28"/>
        </w:rPr>
        <w:t xml:space="preserve">Товарной </w:t>
      </w:r>
      <w:proofErr w:type="spellStart"/>
      <w:r w:rsidRPr="00C22CE0">
        <w:rPr>
          <w:rFonts w:ascii="Times New Roman" w:hAnsi="Times New Roman" w:cs="Times New Roman"/>
          <w:sz w:val="28"/>
          <w:szCs w:val="28"/>
        </w:rPr>
        <w:t>аквакультурой</w:t>
      </w:r>
      <w:proofErr w:type="spellEnd"/>
      <w:r w:rsidRPr="00C22CE0">
        <w:rPr>
          <w:rFonts w:ascii="Times New Roman" w:hAnsi="Times New Roman" w:cs="Times New Roman"/>
          <w:sz w:val="28"/>
          <w:szCs w:val="28"/>
        </w:rPr>
        <w:t xml:space="preserve"> на территории Темрюкского района занимаются 4 предприятия (СПК «</w:t>
      </w:r>
      <w:proofErr w:type="gramStart"/>
      <w:r w:rsidRPr="00C22CE0">
        <w:rPr>
          <w:rFonts w:ascii="Times New Roman" w:hAnsi="Times New Roman" w:cs="Times New Roman"/>
          <w:sz w:val="28"/>
          <w:szCs w:val="28"/>
        </w:rPr>
        <w:t>р</w:t>
      </w:r>
      <w:proofErr w:type="gramEnd"/>
      <w:r w:rsidRPr="00C22CE0">
        <w:rPr>
          <w:rFonts w:ascii="Times New Roman" w:hAnsi="Times New Roman" w:cs="Times New Roman"/>
          <w:sz w:val="28"/>
          <w:szCs w:val="28"/>
        </w:rPr>
        <w:t xml:space="preserve">/к им. </w:t>
      </w:r>
      <w:proofErr w:type="spellStart"/>
      <w:r w:rsidRPr="00C22CE0">
        <w:rPr>
          <w:rFonts w:ascii="Times New Roman" w:hAnsi="Times New Roman" w:cs="Times New Roman"/>
          <w:sz w:val="28"/>
          <w:szCs w:val="28"/>
        </w:rPr>
        <w:t>Хвалюна</w:t>
      </w:r>
      <w:proofErr w:type="spellEnd"/>
      <w:r w:rsidRPr="00C22CE0">
        <w:rPr>
          <w:rFonts w:ascii="Times New Roman" w:hAnsi="Times New Roman" w:cs="Times New Roman"/>
          <w:sz w:val="28"/>
          <w:szCs w:val="28"/>
        </w:rPr>
        <w:t>», ООО «Инновационная компания «Таманский биотехнологический центр», ПСК «</w:t>
      </w:r>
      <w:proofErr w:type="spellStart"/>
      <w:r w:rsidRPr="00C22CE0">
        <w:rPr>
          <w:rFonts w:ascii="Times New Roman" w:hAnsi="Times New Roman" w:cs="Times New Roman"/>
          <w:sz w:val="28"/>
          <w:szCs w:val="28"/>
        </w:rPr>
        <w:t>Курчанский</w:t>
      </w:r>
      <w:proofErr w:type="spellEnd"/>
      <w:r w:rsidRPr="00C22CE0">
        <w:rPr>
          <w:rFonts w:ascii="Times New Roman" w:hAnsi="Times New Roman" w:cs="Times New Roman"/>
          <w:sz w:val="28"/>
          <w:szCs w:val="28"/>
        </w:rPr>
        <w:t xml:space="preserve">», ООО «РЕНТОП-Агро-5») и 2 индивидуальными предпринимателями. </w:t>
      </w:r>
    </w:p>
    <w:p w:rsidR="00503EAD" w:rsidRPr="00C22CE0" w:rsidRDefault="00503EAD" w:rsidP="00503EAD">
      <w:pPr>
        <w:spacing w:after="0"/>
        <w:ind w:firstLine="709"/>
        <w:jc w:val="both"/>
        <w:rPr>
          <w:rFonts w:ascii="Times New Roman" w:hAnsi="Times New Roman" w:cs="Times New Roman"/>
          <w:sz w:val="28"/>
          <w:szCs w:val="28"/>
        </w:rPr>
      </w:pPr>
      <w:r w:rsidRPr="00C22CE0">
        <w:rPr>
          <w:rFonts w:ascii="Times New Roman" w:hAnsi="Times New Roman" w:cs="Times New Roman"/>
          <w:sz w:val="28"/>
          <w:szCs w:val="28"/>
        </w:rPr>
        <w:t xml:space="preserve">Объём производства (выращивания) товарной рыбы и других объектов промышленного рыбоводства в 2020 году составил 761,35 тонн (в 2019 году составил </w:t>
      </w:r>
      <w:r w:rsidRPr="00C22CE0">
        <w:rPr>
          <w:rFonts w:ascii="Times New Roman" w:hAnsi="Times New Roman" w:cs="Times New Roman"/>
          <w:bCs/>
          <w:sz w:val="28"/>
          <w:szCs w:val="28"/>
        </w:rPr>
        <w:t xml:space="preserve">710,03 </w:t>
      </w:r>
      <w:r w:rsidRPr="00C22CE0">
        <w:rPr>
          <w:rFonts w:ascii="Times New Roman" w:hAnsi="Times New Roman" w:cs="Times New Roman"/>
          <w:sz w:val="28"/>
          <w:szCs w:val="28"/>
        </w:rPr>
        <w:t xml:space="preserve">тонн), объём реализации объектов </w:t>
      </w:r>
      <w:proofErr w:type="spellStart"/>
      <w:r w:rsidRPr="00C22CE0">
        <w:rPr>
          <w:rFonts w:ascii="Times New Roman" w:hAnsi="Times New Roman" w:cs="Times New Roman"/>
          <w:sz w:val="28"/>
          <w:szCs w:val="28"/>
        </w:rPr>
        <w:t>аквакультуры</w:t>
      </w:r>
      <w:proofErr w:type="spellEnd"/>
      <w:r w:rsidRPr="00C22CE0">
        <w:rPr>
          <w:rFonts w:ascii="Times New Roman" w:hAnsi="Times New Roman" w:cs="Times New Roman"/>
          <w:sz w:val="28"/>
          <w:szCs w:val="28"/>
        </w:rPr>
        <w:t xml:space="preserve"> по всем каналам сбыта составил 361,164 тонн (в 2019 - 179,8 тонн)</w:t>
      </w:r>
    </w:p>
    <w:p w:rsidR="00AF69F5" w:rsidRDefault="00AF69F5" w:rsidP="00AF69F5">
      <w:pPr>
        <w:pStyle w:val="Default"/>
        <w:ind w:firstLine="708"/>
        <w:jc w:val="both"/>
        <w:rPr>
          <w:color w:val="auto"/>
          <w:sz w:val="28"/>
          <w:szCs w:val="28"/>
        </w:rPr>
      </w:pPr>
      <w:r>
        <w:rPr>
          <w:color w:val="auto"/>
          <w:sz w:val="28"/>
          <w:szCs w:val="28"/>
        </w:rPr>
        <w:t xml:space="preserve">Планируется к реализации инвестиционных проект по строительству производственного комплекса по приемке, сортировке, передержке и первичной переработке пресноводных раков (80 тонн/год) и </w:t>
      </w:r>
      <w:proofErr w:type="spellStart"/>
      <w:r>
        <w:rPr>
          <w:color w:val="auto"/>
          <w:sz w:val="28"/>
          <w:szCs w:val="28"/>
        </w:rPr>
        <w:t>клариевого</w:t>
      </w:r>
      <w:proofErr w:type="spellEnd"/>
      <w:r>
        <w:rPr>
          <w:color w:val="auto"/>
          <w:sz w:val="28"/>
          <w:szCs w:val="28"/>
        </w:rPr>
        <w:t xml:space="preserve"> сома (100 тонн/год). </w:t>
      </w:r>
    </w:p>
    <w:p w:rsidR="00AF69F5" w:rsidRPr="002278CE" w:rsidRDefault="00AF69F5" w:rsidP="00AF69F5">
      <w:pPr>
        <w:pStyle w:val="Default"/>
        <w:ind w:firstLine="708"/>
        <w:jc w:val="both"/>
        <w:rPr>
          <w:color w:val="auto"/>
          <w:sz w:val="28"/>
          <w:szCs w:val="28"/>
        </w:rPr>
      </w:pPr>
      <w:r w:rsidRPr="002278CE">
        <w:rPr>
          <w:color w:val="auto"/>
          <w:sz w:val="28"/>
          <w:szCs w:val="28"/>
        </w:rPr>
        <w:lastRenderedPageBreak/>
        <w:t xml:space="preserve">После проведенного мониторинга о достаточности количества организаций либо субъектов малого бизнеса в сфере товарной </w:t>
      </w:r>
      <w:proofErr w:type="spellStart"/>
      <w:r w:rsidRPr="002278CE">
        <w:rPr>
          <w:color w:val="auto"/>
          <w:sz w:val="28"/>
          <w:szCs w:val="28"/>
        </w:rPr>
        <w:t>аквакультуры</w:t>
      </w:r>
      <w:proofErr w:type="spellEnd"/>
      <w:r w:rsidRPr="002278CE">
        <w:rPr>
          <w:color w:val="auto"/>
          <w:sz w:val="28"/>
          <w:szCs w:val="28"/>
        </w:rPr>
        <w:t xml:space="preserve"> сведения представлены ниже:</w:t>
      </w:r>
    </w:p>
    <w:p w:rsidR="00C33EBD" w:rsidRDefault="00AF69F5" w:rsidP="00E04FD0">
      <w:pPr>
        <w:pStyle w:val="Default"/>
        <w:ind w:firstLine="708"/>
        <w:jc w:val="both"/>
        <w:rPr>
          <w:color w:val="auto"/>
          <w:sz w:val="28"/>
          <w:szCs w:val="28"/>
        </w:rPr>
      </w:pPr>
      <w:r w:rsidRPr="002278CE">
        <w:rPr>
          <w:color w:val="auto"/>
          <w:sz w:val="28"/>
          <w:szCs w:val="28"/>
        </w:rPr>
        <w:t>по количеству присутствия организаций на данном рынке</w:t>
      </w:r>
    </w:p>
    <w:p w:rsidR="00E04FD0" w:rsidRDefault="00E04FD0" w:rsidP="00E04FD0">
      <w:pPr>
        <w:pStyle w:val="Default"/>
        <w:ind w:firstLine="708"/>
        <w:jc w:val="both"/>
        <w:rPr>
          <w:rFonts w:eastAsia="Calibri"/>
          <w:sz w:val="28"/>
          <w:szCs w:val="28"/>
          <w:highlight w:val="cyan"/>
          <w:u w:val="single"/>
        </w:rPr>
      </w:pP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r>
        <w:rPr>
          <w:noProof/>
          <w:sz w:val="28"/>
          <w:szCs w:val="28"/>
          <w:lang w:eastAsia="ru-RU"/>
        </w:rPr>
        <w:drawing>
          <wp:inline distT="0" distB="0" distL="0" distR="0" wp14:anchorId="0196191A" wp14:editId="764DA766">
            <wp:extent cx="5495925" cy="2809875"/>
            <wp:effectExtent l="0" t="0" r="9525" b="9525"/>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p>
    <w:p w:rsidR="00C33EBD" w:rsidRDefault="00C33EBD" w:rsidP="00C33EBD">
      <w:pPr>
        <w:pStyle w:val="Default"/>
        <w:ind w:firstLine="708"/>
        <w:jc w:val="both"/>
        <w:rPr>
          <w:color w:val="auto"/>
          <w:sz w:val="28"/>
          <w:szCs w:val="28"/>
        </w:rPr>
      </w:pPr>
      <w:r>
        <w:rPr>
          <w:color w:val="auto"/>
          <w:sz w:val="28"/>
          <w:szCs w:val="28"/>
        </w:rPr>
        <w:t>по качеству предоставляемых услуг:</w:t>
      </w: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r>
        <w:rPr>
          <w:noProof/>
          <w:lang w:eastAsia="ru-RU"/>
        </w:rPr>
        <w:drawing>
          <wp:inline distT="0" distB="0" distL="0" distR="0" wp14:anchorId="47B6A9ED" wp14:editId="45A1C689">
            <wp:extent cx="5438775" cy="2695575"/>
            <wp:effectExtent l="0" t="0" r="9525" b="9525"/>
            <wp:docPr id="95" name="Диаграмма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p>
    <w:p w:rsidR="00C33EBD" w:rsidRDefault="00C33EBD" w:rsidP="00AF69F5">
      <w:pPr>
        <w:suppressAutoHyphens w:val="0"/>
        <w:autoSpaceDE w:val="0"/>
        <w:autoSpaceDN w:val="0"/>
        <w:adjustRightInd w:val="0"/>
        <w:spacing w:after="0" w:line="240" w:lineRule="auto"/>
        <w:ind w:firstLine="142"/>
        <w:jc w:val="both"/>
        <w:textAlignment w:val="auto"/>
        <w:rPr>
          <w:rFonts w:ascii="Times New Roman" w:eastAsia="Calibri" w:hAnsi="Times New Roman" w:cs="Times New Roman"/>
          <w:kern w:val="0"/>
          <w:sz w:val="28"/>
          <w:szCs w:val="28"/>
          <w:highlight w:val="cyan"/>
          <w:u w:val="single"/>
          <w:lang w:eastAsia="en-US"/>
        </w:rPr>
      </w:pPr>
    </w:p>
    <w:p w:rsidR="00821CDF" w:rsidRDefault="006B761C" w:rsidP="006B761C">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u w:val="single"/>
          <w:lang w:eastAsia="en-US"/>
        </w:rPr>
      </w:pPr>
      <w:r>
        <w:rPr>
          <w:noProof/>
          <w:sz w:val="28"/>
          <w:szCs w:val="28"/>
          <w:lang w:eastAsia="ru-RU"/>
        </w:rPr>
        <w:lastRenderedPageBreak/>
        <w:drawing>
          <wp:inline distT="0" distB="0" distL="0" distR="0" wp14:anchorId="303252EC" wp14:editId="15A3FB5B">
            <wp:extent cx="5753100" cy="2828925"/>
            <wp:effectExtent l="0" t="0" r="19050" b="9525"/>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B761C" w:rsidRDefault="006B761C"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E27156">
        <w:rPr>
          <w:rFonts w:ascii="Times New Roman" w:eastAsia="Calibri" w:hAnsi="Times New Roman" w:cs="Times New Roman"/>
          <w:kern w:val="0"/>
          <w:sz w:val="28"/>
          <w:szCs w:val="28"/>
          <w:u w:val="single"/>
          <w:lang w:eastAsia="en-US"/>
        </w:rPr>
        <w:t>«Рынок сферы наружной рекламы».</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Краткая характеристика текущего состояния рынка: </w:t>
      </w:r>
      <w:proofErr w:type="gramStart"/>
      <w:r w:rsidRPr="00E27156">
        <w:rPr>
          <w:rFonts w:ascii="Times New Roman" w:eastAsia="Calibri" w:hAnsi="Times New Roman" w:cs="Times New Roman"/>
          <w:kern w:val="0"/>
          <w:sz w:val="28"/>
          <w:szCs w:val="28"/>
          <w:lang w:eastAsia="en-US"/>
        </w:rPr>
        <w:t>Заключение договоров на установку и эксплуатацию рекламных конструкций на земельных участках, находящихся в муниципальной собственности на территории муниципального образования Темрюкский район, осуществляется путем проведения аукционов в соответствии с Положением о порядке организации и проведения торгов в форме аукциона на право заключения договоров на установку и эксплуатацию рекламных конструкций на земельном участке, здании или ином недвижимом имуществе, находящемся в муниципальной собственности</w:t>
      </w:r>
      <w:proofErr w:type="gramEnd"/>
      <w:r w:rsidRPr="00E27156">
        <w:rPr>
          <w:rFonts w:ascii="Times New Roman" w:eastAsia="Calibri" w:hAnsi="Times New Roman" w:cs="Times New Roman"/>
          <w:kern w:val="0"/>
          <w:sz w:val="28"/>
          <w:szCs w:val="28"/>
          <w:lang w:eastAsia="en-US"/>
        </w:rPr>
        <w:t xml:space="preserve"> муниципального образования Темрюкский район, либо на земельном участке, государственная собственность на который не разграничена, в редакции, утвержденной Решением Совета муниципального образования Темрюкский район LXIII сессии VI созыва от 18 июня 2019 года </w:t>
      </w:r>
      <w:r w:rsidR="00412640" w:rsidRPr="00E27156">
        <w:rPr>
          <w:rFonts w:ascii="Times New Roman" w:eastAsia="Calibri" w:hAnsi="Times New Roman" w:cs="Times New Roman"/>
          <w:kern w:val="0"/>
          <w:sz w:val="28"/>
          <w:szCs w:val="28"/>
          <w:lang w:eastAsia="en-US"/>
        </w:rPr>
        <w:t xml:space="preserve">  </w:t>
      </w:r>
      <w:r w:rsidRPr="00E27156">
        <w:rPr>
          <w:rFonts w:ascii="Times New Roman" w:eastAsia="Calibri" w:hAnsi="Times New Roman" w:cs="Times New Roman"/>
          <w:kern w:val="0"/>
          <w:sz w:val="28"/>
          <w:szCs w:val="28"/>
          <w:lang w:eastAsia="en-US"/>
        </w:rPr>
        <w:t>№ 650.</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Участником аукциона может быть любое юридическое лицо независимо от организационно правовой формы, формы собственности, места нахождения, а также места происхождения капитала или любое физическое лицо, в том числе индивидуальный предприниматель, претендующее на заключение договора. По состоянию на 01.01.2021г. количество заключенных договоров на установку и эксплуатацию рекламных конструкций на земельных участках, находящихся в муниципальной собственности, составляет 43 единицы. Всего в схему размещения рекламных конструкций, устанавливаемых на земельных участках, с 2015 года по настоящее время включено 117 рекламных конструкций. В 2020 году в схему размещения рекламных конструкций внесены изменения, утвержденные постановлением администрации муниципального образования Темрюкский район от 18 августа 2020 года </w:t>
      </w:r>
      <w:r w:rsidR="00412640" w:rsidRPr="00E27156">
        <w:rPr>
          <w:rFonts w:ascii="Times New Roman" w:eastAsia="Calibri" w:hAnsi="Times New Roman" w:cs="Times New Roman"/>
          <w:kern w:val="0"/>
          <w:sz w:val="28"/>
          <w:szCs w:val="28"/>
          <w:lang w:eastAsia="en-US"/>
        </w:rPr>
        <w:t xml:space="preserve">                </w:t>
      </w:r>
      <w:r w:rsidRPr="00E27156">
        <w:rPr>
          <w:rFonts w:ascii="Times New Roman" w:eastAsia="Calibri" w:hAnsi="Times New Roman" w:cs="Times New Roman"/>
          <w:kern w:val="0"/>
          <w:sz w:val="28"/>
          <w:szCs w:val="28"/>
          <w:lang w:eastAsia="en-US"/>
        </w:rPr>
        <w:t>№ 1213, и включено 47 рекламных конструкций.</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 Всего в 2020 год выдано разрешений на установку рекламных конструкций 39 шт. За весь период с 2015 года размещено 157 конструкций.</w:t>
      </w:r>
    </w:p>
    <w:p w:rsidR="00B77621" w:rsidRPr="00E27156" w:rsidRDefault="00B77621" w:rsidP="00B77621">
      <w:pPr>
        <w:suppressAutoHyphens w:val="0"/>
        <w:autoSpaceDE w:val="0"/>
        <w:autoSpaceDN w:val="0"/>
        <w:adjustRightInd w:val="0"/>
        <w:spacing w:after="0" w:line="240" w:lineRule="auto"/>
        <w:ind w:firstLine="709"/>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За 2020 год в местный бюджет района поступило неналоговых доходов (от уплаты по договорам на установку и эксплуатацию рекламных конструкций и оплаты </w:t>
      </w:r>
      <w:proofErr w:type="spellStart"/>
      <w:r w:rsidRPr="00E27156">
        <w:rPr>
          <w:rFonts w:ascii="Times New Roman" w:eastAsia="Calibri" w:hAnsi="Times New Roman" w:cs="Times New Roman"/>
          <w:kern w:val="0"/>
          <w:sz w:val="28"/>
          <w:szCs w:val="28"/>
          <w:lang w:eastAsia="en-US"/>
        </w:rPr>
        <w:t>гос</w:t>
      </w:r>
      <w:proofErr w:type="gramStart"/>
      <w:r w:rsidRPr="00E27156">
        <w:rPr>
          <w:rFonts w:ascii="Times New Roman" w:eastAsia="Calibri" w:hAnsi="Times New Roman" w:cs="Times New Roman"/>
          <w:kern w:val="0"/>
          <w:sz w:val="28"/>
          <w:szCs w:val="28"/>
          <w:lang w:eastAsia="en-US"/>
        </w:rPr>
        <w:t>.п</w:t>
      </w:r>
      <w:proofErr w:type="gramEnd"/>
      <w:r w:rsidRPr="00E27156">
        <w:rPr>
          <w:rFonts w:ascii="Times New Roman" w:eastAsia="Calibri" w:hAnsi="Times New Roman" w:cs="Times New Roman"/>
          <w:kern w:val="0"/>
          <w:sz w:val="28"/>
          <w:szCs w:val="28"/>
          <w:lang w:eastAsia="en-US"/>
        </w:rPr>
        <w:t>ошлины</w:t>
      </w:r>
      <w:proofErr w:type="spellEnd"/>
      <w:r w:rsidRPr="00E27156">
        <w:rPr>
          <w:rFonts w:ascii="Times New Roman" w:eastAsia="Calibri" w:hAnsi="Times New Roman" w:cs="Times New Roman"/>
          <w:kern w:val="0"/>
          <w:sz w:val="28"/>
          <w:szCs w:val="28"/>
          <w:lang w:eastAsia="en-US"/>
        </w:rPr>
        <w:t xml:space="preserve"> за выдачу разрешений на установку и эксплуатацию </w:t>
      </w:r>
      <w:r w:rsidRPr="00E27156">
        <w:rPr>
          <w:rFonts w:ascii="Times New Roman" w:eastAsia="Calibri" w:hAnsi="Times New Roman" w:cs="Times New Roman"/>
          <w:kern w:val="0"/>
          <w:sz w:val="28"/>
          <w:szCs w:val="28"/>
          <w:lang w:eastAsia="en-US"/>
        </w:rPr>
        <w:lastRenderedPageBreak/>
        <w:t>рекламных конструкций) в сумме 3,540 млн. руб., за последние три года - более 7 млн. руб.</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E27156">
        <w:rPr>
          <w:rFonts w:ascii="Times New Roman" w:eastAsia="Calibri" w:hAnsi="Times New Roman" w:cs="Times New Roman"/>
          <w:kern w:val="0"/>
          <w:sz w:val="28"/>
          <w:szCs w:val="28"/>
          <w:lang w:eastAsia="en-US"/>
        </w:rPr>
        <w:t>Администрацией муниципального образования Темрюкский район ведется постоянная работа по выявлению незаконно размещенных рекламных конструкций и принятию мер по их демонтажу в соответствии с Порядком обращения с рекламными конструкциями, установленными и (или) эксплуатируемыми на территории муниципального образования Темрюкский район без разрешения на установку и эксплуатацию рекламной конструкции, утвержденным постановлением администрации муниципального образования Темрюкский район от 29 декабря 2020 года № 2154.</w:t>
      </w:r>
      <w:proofErr w:type="gramEnd"/>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В 2020 году </w:t>
      </w:r>
      <w:proofErr w:type="gramStart"/>
      <w:r w:rsidRPr="00E27156">
        <w:rPr>
          <w:rFonts w:ascii="Times New Roman" w:eastAsia="Calibri" w:hAnsi="Times New Roman" w:cs="Times New Roman"/>
          <w:kern w:val="0"/>
          <w:sz w:val="28"/>
          <w:szCs w:val="28"/>
          <w:lang w:eastAsia="en-US"/>
        </w:rPr>
        <w:t>проведен</w:t>
      </w:r>
      <w:proofErr w:type="gramEnd"/>
      <w:r w:rsidRPr="00E27156">
        <w:rPr>
          <w:rFonts w:ascii="Times New Roman" w:eastAsia="Calibri" w:hAnsi="Times New Roman" w:cs="Times New Roman"/>
          <w:kern w:val="0"/>
          <w:sz w:val="28"/>
          <w:szCs w:val="28"/>
          <w:lang w:eastAsia="en-US"/>
        </w:rPr>
        <w:t xml:space="preserve"> 24 мониторинга по соблюдению порядка размещения рекламных конструкций на территории Темрюкского района. </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Выписано 2 предписания о демонтаже незаконно установленных рекламных конструкций.  Всего за период с 2016 года по настоящее время выписано порядка 1300 предписаний.</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Вынесено 2 постановления о принудительном демонтаже рекламных конструкций на 69 адресах.</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Проведен 1 демонтаж незаконно установленных рекламных конструкций. Демонтировано и перемещено на хранение 57 рекламных конструкций. </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Ведется претензионная досудебная работа по взысканию затрат понесенных администрацией в связи с демонтажем, перемещением и хранением рекламных конструкций. </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 xml:space="preserve">Администрациями городского и сельских поселений Темрюкского района составлено 6 административных протокола за нарушения Правил благоустройства по статье 3.2 закона Краснодарского края от 23.07.2003г.     </w:t>
      </w:r>
      <w:r w:rsidR="00412640" w:rsidRPr="00E27156">
        <w:rPr>
          <w:rFonts w:ascii="Times New Roman" w:eastAsia="Calibri" w:hAnsi="Times New Roman" w:cs="Times New Roman"/>
          <w:kern w:val="0"/>
          <w:sz w:val="28"/>
          <w:szCs w:val="28"/>
          <w:lang w:eastAsia="en-US"/>
        </w:rPr>
        <w:t xml:space="preserve">   </w:t>
      </w:r>
      <w:r w:rsidRPr="00E27156">
        <w:rPr>
          <w:rFonts w:ascii="Times New Roman" w:eastAsia="Calibri" w:hAnsi="Times New Roman" w:cs="Times New Roman"/>
          <w:kern w:val="0"/>
          <w:sz w:val="28"/>
          <w:szCs w:val="28"/>
          <w:lang w:eastAsia="en-US"/>
        </w:rPr>
        <w:t xml:space="preserve"> № 608-КЗ. Общая сумма штрафов составила 6000 рублей.</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E27156">
        <w:rPr>
          <w:rFonts w:ascii="Times New Roman" w:eastAsia="Calibri" w:hAnsi="Times New Roman" w:cs="Times New Roman"/>
          <w:kern w:val="0"/>
          <w:sz w:val="28"/>
          <w:szCs w:val="28"/>
          <w:lang w:eastAsia="en-US"/>
        </w:rPr>
        <w:t>На территории муниципального образования Темрюкский район разработана и действует Программа «Перспективное развитие наружной рекламы на территории муниципального образования Темрюкский район» в редакции, утвержденной постановлением администрации муниципального образования Темрюкский район от 23 ноября 2020 года № 1881 на период 2016 – 2023 годы с общим финансированием 2,547 тыс. руб., ежегодное финансирование на 2021, 2022, 2023 годы - по 450 тыс. руб. на разработку схемы</w:t>
      </w:r>
      <w:proofErr w:type="gramEnd"/>
      <w:r w:rsidRPr="00E27156">
        <w:rPr>
          <w:rFonts w:ascii="Times New Roman" w:eastAsia="Calibri" w:hAnsi="Times New Roman" w:cs="Times New Roman"/>
          <w:kern w:val="0"/>
          <w:sz w:val="28"/>
          <w:szCs w:val="28"/>
          <w:lang w:eastAsia="en-US"/>
        </w:rPr>
        <w:t xml:space="preserve"> размещения рекламных конструкций. В 2020 году финансирование составило – 346,5 тыс. руб. Путем проведения аукциона в электронной форме заключен муниципальный контракт на выполнение работ графических для архитектурных целей от 7 сентября 2020 года на сумму 346498,46 руб. Контракт исполнен. </w:t>
      </w:r>
    </w:p>
    <w:p w:rsidR="00B77621" w:rsidRPr="00E27156"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За период 2016 – 2020 год программа реализована в полном объеме.</w:t>
      </w:r>
    </w:p>
    <w:p w:rsidR="00B77621" w:rsidRDefault="00B77621"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27156">
        <w:rPr>
          <w:rFonts w:ascii="Times New Roman" w:eastAsia="Calibri" w:hAnsi="Times New Roman" w:cs="Times New Roman"/>
          <w:kern w:val="0"/>
          <w:sz w:val="28"/>
          <w:szCs w:val="28"/>
          <w:lang w:eastAsia="en-US"/>
        </w:rPr>
        <w:t>Результаты проведенного опроса по удовлетворенности потребителей сферой наружной рекламы:</w:t>
      </w:r>
    </w:p>
    <w:p w:rsidR="00E27156" w:rsidRDefault="00E27156"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E27156" w:rsidRDefault="000D0DBE" w:rsidP="000D0DBE">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lastRenderedPageBreak/>
        <w:drawing>
          <wp:inline distT="0" distB="0" distL="0" distR="0" wp14:anchorId="6FE14EF5" wp14:editId="319F008B">
            <wp:extent cx="5610225" cy="2962275"/>
            <wp:effectExtent l="0" t="0" r="9525" b="9525"/>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273AAF" w:rsidRDefault="00273AAF"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9675D7" w:rsidRDefault="00980738"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7D4EC6">
        <w:rPr>
          <w:rFonts w:ascii="Times New Roman" w:eastAsia="Calibri" w:hAnsi="Times New Roman" w:cs="Times New Roman"/>
          <w:kern w:val="0"/>
          <w:sz w:val="28"/>
          <w:szCs w:val="28"/>
          <w:lang w:eastAsia="en-US"/>
        </w:rPr>
        <w:t>По удовлетворенности качества предоставляемых услуг:</w:t>
      </w:r>
    </w:p>
    <w:p w:rsidR="009675D7" w:rsidRDefault="006C2F77" w:rsidP="006C2F77">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262B3BC9" wp14:editId="63A14E28">
            <wp:extent cx="5505450" cy="2857500"/>
            <wp:effectExtent l="0" t="0" r="19050" b="19050"/>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E27156" w:rsidRDefault="00E27156"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C2F77" w:rsidRDefault="006C2F77" w:rsidP="006C2F7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E27156" w:rsidRDefault="009675D7" w:rsidP="009675D7">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31C84925" wp14:editId="6BAAD36D">
            <wp:extent cx="5505450" cy="2762250"/>
            <wp:effectExtent l="0" t="0" r="19050" b="1905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27156" w:rsidRDefault="00E27156" w:rsidP="00B77621">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301C19" w:rsidRPr="00576721" w:rsidRDefault="00301C19" w:rsidP="00273AAF">
      <w:pPr>
        <w:pStyle w:val="Default"/>
        <w:ind w:firstLine="284"/>
        <w:jc w:val="both"/>
        <w:rPr>
          <w:color w:val="auto"/>
          <w:sz w:val="28"/>
          <w:szCs w:val="28"/>
          <w:u w:val="single"/>
        </w:rPr>
      </w:pPr>
      <w:r>
        <w:rPr>
          <w:color w:val="auto"/>
          <w:sz w:val="28"/>
          <w:szCs w:val="28"/>
        </w:rPr>
        <w:lastRenderedPageBreak/>
        <w:tab/>
      </w:r>
      <w:r w:rsidRPr="00576721">
        <w:rPr>
          <w:color w:val="auto"/>
          <w:sz w:val="28"/>
          <w:szCs w:val="28"/>
          <w:u w:val="single"/>
        </w:rPr>
        <w:t xml:space="preserve">Рынок </w:t>
      </w:r>
      <w:r>
        <w:rPr>
          <w:color w:val="auto"/>
          <w:sz w:val="28"/>
          <w:szCs w:val="28"/>
          <w:u w:val="single"/>
        </w:rPr>
        <w:t xml:space="preserve">реализации </w:t>
      </w:r>
      <w:r w:rsidRPr="00576721">
        <w:rPr>
          <w:color w:val="auto"/>
          <w:sz w:val="28"/>
          <w:szCs w:val="28"/>
          <w:u w:val="single"/>
        </w:rPr>
        <w:t>сельскохозяйственной продукции (овощной и плодово-ягодной продукции животноводства).</w:t>
      </w:r>
    </w:p>
    <w:p w:rsidR="00301C19" w:rsidRDefault="00301C19" w:rsidP="00301C19">
      <w:pPr>
        <w:pStyle w:val="Default"/>
        <w:ind w:firstLine="708"/>
        <w:jc w:val="both"/>
        <w:rPr>
          <w:color w:val="auto"/>
          <w:sz w:val="28"/>
          <w:szCs w:val="28"/>
        </w:rPr>
      </w:pPr>
      <w:r w:rsidRPr="00A67F1A">
        <w:rPr>
          <w:color w:val="auto"/>
          <w:sz w:val="28"/>
          <w:szCs w:val="28"/>
        </w:rPr>
        <w:t>Темрюкский район относится к числу крупных сельскохозяйственных районов Краснодарского края; основными направлениями хозяйственной деятельности являются виноградарство, виноделие, дополнительными ─ растениеводство, садоводство, бахчеводство, овощеводство, животноводство, рыбоводство, рыболовство. Район располагает девяноста тысячами гектаров сельхозугодий, из которых 53 тысячи гектаров приходится на пашню.</w:t>
      </w:r>
    </w:p>
    <w:p w:rsidR="00301C19" w:rsidRDefault="00301C19" w:rsidP="00301C19">
      <w:pPr>
        <w:pStyle w:val="Default"/>
        <w:ind w:firstLine="708"/>
        <w:jc w:val="both"/>
        <w:rPr>
          <w:color w:val="auto"/>
          <w:sz w:val="28"/>
          <w:szCs w:val="28"/>
        </w:rPr>
      </w:pPr>
      <w:r>
        <w:rPr>
          <w:color w:val="auto"/>
          <w:sz w:val="28"/>
          <w:szCs w:val="28"/>
        </w:rPr>
        <w:t xml:space="preserve">Аграрный сектор экономики Темрюкского района обеспечивается за счет деятельности 326 сельскохозяйственных и перерабатывающих предприятий всех форм собственности, в числе которых зарегистрировано 56 крупных. </w:t>
      </w:r>
    </w:p>
    <w:p w:rsidR="00184A04" w:rsidRDefault="00301C19" w:rsidP="00301C19">
      <w:pPr>
        <w:pStyle w:val="Default"/>
        <w:ind w:firstLine="708"/>
        <w:jc w:val="both"/>
        <w:rPr>
          <w:color w:val="auto"/>
          <w:sz w:val="28"/>
          <w:szCs w:val="28"/>
        </w:rPr>
      </w:pPr>
      <w:r>
        <w:rPr>
          <w:color w:val="auto"/>
          <w:sz w:val="28"/>
          <w:szCs w:val="28"/>
        </w:rPr>
        <w:t xml:space="preserve">Сельское хозяйство находится в высокой зависимости от природно-климатических условий, которые не всегда </w:t>
      </w:r>
      <w:proofErr w:type="spellStart"/>
      <w:r>
        <w:rPr>
          <w:color w:val="auto"/>
          <w:sz w:val="28"/>
          <w:szCs w:val="28"/>
        </w:rPr>
        <w:t>юлагоприятны</w:t>
      </w:r>
      <w:proofErr w:type="spellEnd"/>
      <w:r>
        <w:rPr>
          <w:color w:val="auto"/>
          <w:sz w:val="28"/>
          <w:szCs w:val="28"/>
        </w:rPr>
        <w:t xml:space="preserve">, но при этом объем </w:t>
      </w:r>
      <w:proofErr w:type="spellStart"/>
      <w:r>
        <w:rPr>
          <w:color w:val="auto"/>
          <w:sz w:val="28"/>
          <w:szCs w:val="28"/>
        </w:rPr>
        <w:t>есльскохозяйственной</w:t>
      </w:r>
      <w:proofErr w:type="spellEnd"/>
      <w:r>
        <w:rPr>
          <w:color w:val="auto"/>
          <w:sz w:val="28"/>
          <w:szCs w:val="28"/>
        </w:rPr>
        <w:t xml:space="preserve"> продукции, производимой в Темрюкском районе, ежегодно растет и в денежном выражении в отчетном году составил </w:t>
      </w:r>
    </w:p>
    <w:p w:rsidR="00301C19" w:rsidRDefault="00301C19" w:rsidP="00184A04">
      <w:pPr>
        <w:pStyle w:val="Default"/>
        <w:jc w:val="both"/>
        <w:rPr>
          <w:color w:val="auto"/>
          <w:sz w:val="28"/>
          <w:szCs w:val="28"/>
        </w:rPr>
      </w:pPr>
      <w:r>
        <w:rPr>
          <w:color w:val="auto"/>
          <w:sz w:val="28"/>
          <w:szCs w:val="28"/>
        </w:rPr>
        <w:t xml:space="preserve">9 </w:t>
      </w:r>
      <w:proofErr w:type="spellStart"/>
      <w:r>
        <w:rPr>
          <w:color w:val="auto"/>
          <w:sz w:val="28"/>
          <w:szCs w:val="28"/>
        </w:rPr>
        <w:t>млд</w:t>
      </w:r>
      <w:proofErr w:type="gramStart"/>
      <w:r>
        <w:rPr>
          <w:color w:val="auto"/>
          <w:sz w:val="28"/>
          <w:szCs w:val="28"/>
        </w:rPr>
        <w:t>.р</w:t>
      </w:r>
      <w:proofErr w:type="gramEnd"/>
      <w:r>
        <w:rPr>
          <w:color w:val="auto"/>
          <w:sz w:val="28"/>
          <w:szCs w:val="28"/>
        </w:rPr>
        <w:t>ублей</w:t>
      </w:r>
      <w:proofErr w:type="spellEnd"/>
      <w:r>
        <w:rPr>
          <w:color w:val="auto"/>
          <w:sz w:val="28"/>
          <w:szCs w:val="28"/>
        </w:rPr>
        <w:t>.</w:t>
      </w:r>
    </w:p>
    <w:p w:rsidR="00301C19" w:rsidRDefault="00301C19" w:rsidP="00301C19">
      <w:pPr>
        <w:pStyle w:val="Default"/>
        <w:ind w:firstLine="708"/>
        <w:jc w:val="both"/>
        <w:rPr>
          <w:color w:val="auto"/>
          <w:sz w:val="28"/>
          <w:szCs w:val="28"/>
        </w:rPr>
      </w:pPr>
      <w:r>
        <w:rPr>
          <w:color w:val="auto"/>
          <w:sz w:val="28"/>
          <w:szCs w:val="28"/>
        </w:rPr>
        <w:t xml:space="preserve">В 2020 году на всем Таманском полуострове была малоснежная зима, возвратные заморозки в апреле, недостаток влаги весной и летом, засуха. Кроме природных трудностей, огромную проблему создала пандемия новой </w:t>
      </w:r>
      <w:proofErr w:type="spellStart"/>
      <w:r>
        <w:rPr>
          <w:color w:val="auto"/>
          <w:sz w:val="28"/>
          <w:szCs w:val="28"/>
        </w:rPr>
        <w:t>коронавирусной</w:t>
      </w:r>
      <w:proofErr w:type="spellEnd"/>
      <w:r>
        <w:rPr>
          <w:color w:val="auto"/>
          <w:sz w:val="28"/>
          <w:szCs w:val="28"/>
        </w:rPr>
        <w:t xml:space="preserve"> инфекции. </w:t>
      </w:r>
    </w:p>
    <w:p w:rsidR="00301C19" w:rsidRPr="00A67F1A" w:rsidRDefault="00301C19" w:rsidP="00301C19">
      <w:pPr>
        <w:pStyle w:val="Default"/>
        <w:ind w:firstLine="708"/>
        <w:jc w:val="both"/>
        <w:rPr>
          <w:color w:val="auto"/>
          <w:sz w:val="28"/>
          <w:szCs w:val="28"/>
        </w:rPr>
      </w:pPr>
      <w:r>
        <w:rPr>
          <w:color w:val="auto"/>
          <w:sz w:val="28"/>
          <w:szCs w:val="28"/>
        </w:rPr>
        <w:t xml:space="preserve">На территории Темрюкского района выращивают практически все виды сельскохозяйственных культур, за исключением сахарной свеклы. В прошедшем году было произведено более 5 </w:t>
      </w:r>
      <w:proofErr w:type="spellStart"/>
      <w:r>
        <w:rPr>
          <w:color w:val="auto"/>
          <w:sz w:val="28"/>
          <w:szCs w:val="28"/>
        </w:rPr>
        <w:t>тыс</w:t>
      </w:r>
      <w:proofErr w:type="gramStart"/>
      <w:r>
        <w:rPr>
          <w:color w:val="auto"/>
          <w:sz w:val="28"/>
          <w:szCs w:val="28"/>
        </w:rPr>
        <w:t>.т</w:t>
      </w:r>
      <w:proofErr w:type="gramEnd"/>
      <w:r>
        <w:rPr>
          <w:color w:val="auto"/>
          <w:sz w:val="28"/>
          <w:szCs w:val="28"/>
        </w:rPr>
        <w:t>онн</w:t>
      </w:r>
      <w:proofErr w:type="spellEnd"/>
      <w:r>
        <w:rPr>
          <w:color w:val="auto"/>
          <w:sz w:val="28"/>
          <w:szCs w:val="28"/>
        </w:rPr>
        <w:t xml:space="preserve"> фруктов и ягод: клубники, черешни, слив, абрикосов, персиков; выращена 21 </w:t>
      </w:r>
      <w:proofErr w:type="spellStart"/>
      <w:r>
        <w:rPr>
          <w:color w:val="auto"/>
          <w:sz w:val="28"/>
          <w:szCs w:val="28"/>
        </w:rPr>
        <w:t>тыс.тонн</w:t>
      </w:r>
      <w:proofErr w:type="spellEnd"/>
      <w:r>
        <w:rPr>
          <w:color w:val="auto"/>
          <w:sz w:val="28"/>
          <w:szCs w:val="28"/>
        </w:rPr>
        <w:t xml:space="preserve"> арбузов и дынь, и 3,5 </w:t>
      </w:r>
      <w:proofErr w:type="spellStart"/>
      <w:r>
        <w:rPr>
          <w:color w:val="auto"/>
          <w:sz w:val="28"/>
          <w:szCs w:val="28"/>
        </w:rPr>
        <w:t>тыс.тонн</w:t>
      </w:r>
      <w:proofErr w:type="spellEnd"/>
      <w:r>
        <w:rPr>
          <w:color w:val="auto"/>
          <w:sz w:val="28"/>
          <w:szCs w:val="28"/>
        </w:rPr>
        <w:t xml:space="preserve"> овощей.</w:t>
      </w:r>
    </w:p>
    <w:p w:rsidR="00301C19" w:rsidRDefault="00301C19" w:rsidP="00301C19">
      <w:pPr>
        <w:pStyle w:val="Default"/>
        <w:ind w:firstLine="708"/>
        <w:jc w:val="both"/>
        <w:rPr>
          <w:color w:val="auto"/>
          <w:sz w:val="28"/>
          <w:szCs w:val="28"/>
        </w:rPr>
      </w:pPr>
      <w:r>
        <w:rPr>
          <w:color w:val="auto"/>
          <w:sz w:val="28"/>
          <w:szCs w:val="28"/>
        </w:rPr>
        <w:t>Можно особо отметить рост производства пшеницы, ячменя, кукурузы, подсолнечника. Валовый сбор зерновых в 2020 году составил 97,4 тыс. тонн, годовой план выполнен на 114</w:t>
      </w:r>
      <w:r w:rsidRPr="00A14FA1">
        <w:rPr>
          <w:color w:val="auto"/>
          <w:sz w:val="28"/>
          <w:szCs w:val="28"/>
        </w:rPr>
        <w:t xml:space="preserve"> %, темп роста к ана</w:t>
      </w:r>
      <w:r>
        <w:rPr>
          <w:color w:val="auto"/>
          <w:sz w:val="28"/>
          <w:szCs w:val="28"/>
        </w:rPr>
        <w:t>логичному периоду 2019 года 118</w:t>
      </w:r>
      <w:r w:rsidRPr="00A14FA1">
        <w:rPr>
          <w:color w:val="auto"/>
          <w:sz w:val="28"/>
          <w:szCs w:val="28"/>
        </w:rPr>
        <w:t xml:space="preserve">%. </w:t>
      </w:r>
    </w:p>
    <w:p w:rsidR="00301C19" w:rsidRDefault="00301C19" w:rsidP="00301C19">
      <w:pPr>
        <w:pStyle w:val="Default"/>
        <w:ind w:firstLine="708"/>
        <w:jc w:val="both"/>
        <w:rPr>
          <w:color w:val="auto"/>
          <w:sz w:val="28"/>
          <w:szCs w:val="28"/>
        </w:rPr>
      </w:pPr>
      <w:r>
        <w:rPr>
          <w:color w:val="auto"/>
          <w:sz w:val="28"/>
          <w:szCs w:val="28"/>
        </w:rPr>
        <w:t xml:space="preserve">Произошло значимое повышение производства риса за счет введения в эксплуатацию рисовой системы  </w:t>
      </w:r>
      <w:r w:rsidRPr="00A14FA1">
        <w:rPr>
          <w:color w:val="auto"/>
          <w:sz w:val="28"/>
          <w:szCs w:val="28"/>
        </w:rPr>
        <w:t>«Светлый путь»</w:t>
      </w:r>
      <w:r>
        <w:rPr>
          <w:color w:val="auto"/>
          <w:sz w:val="28"/>
          <w:szCs w:val="28"/>
        </w:rPr>
        <w:t>. Валовое производство составило - 20,7</w:t>
      </w:r>
      <w:r w:rsidRPr="00A14FA1">
        <w:rPr>
          <w:color w:val="auto"/>
          <w:sz w:val="28"/>
          <w:szCs w:val="28"/>
        </w:rPr>
        <w:t xml:space="preserve"> тыс. то</w:t>
      </w:r>
      <w:r>
        <w:rPr>
          <w:color w:val="auto"/>
          <w:sz w:val="28"/>
          <w:szCs w:val="28"/>
        </w:rPr>
        <w:t>нн, годовой план выполнен на 252</w:t>
      </w:r>
      <w:r w:rsidRPr="00A14FA1">
        <w:rPr>
          <w:color w:val="auto"/>
          <w:sz w:val="28"/>
          <w:szCs w:val="28"/>
        </w:rPr>
        <w:t xml:space="preserve">%, темп роста к      </w:t>
      </w:r>
      <w:r>
        <w:rPr>
          <w:color w:val="auto"/>
          <w:sz w:val="28"/>
          <w:szCs w:val="28"/>
        </w:rPr>
        <w:t xml:space="preserve">       аналогичному периоду 2019 года составил 131</w:t>
      </w:r>
      <w:r w:rsidRPr="00A14FA1">
        <w:rPr>
          <w:color w:val="auto"/>
          <w:sz w:val="28"/>
          <w:szCs w:val="28"/>
        </w:rPr>
        <w:t xml:space="preserve">%. </w:t>
      </w:r>
    </w:p>
    <w:p w:rsidR="00301C19" w:rsidRDefault="00301C19" w:rsidP="00301C19">
      <w:pPr>
        <w:pStyle w:val="Default"/>
        <w:ind w:firstLine="708"/>
        <w:jc w:val="both"/>
        <w:rPr>
          <w:color w:val="auto"/>
          <w:sz w:val="28"/>
          <w:szCs w:val="28"/>
        </w:rPr>
      </w:pPr>
      <w:r>
        <w:rPr>
          <w:color w:val="auto"/>
          <w:sz w:val="28"/>
          <w:szCs w:val="28"/>
        </w:rPr>
        <w:t xml:space="preserve">Главной культурой Тамани является виноград. В связи с </w:t>
      </w:r>
      <w:proofErr w:type="gramStart"/>
      <w:r>
        <w:rPr>
          <w:color w:val="auto"/>
          <w:sz w:val="28"/>
          <w:szCs w:val="28"/>
        </w:rPr>
        <w:t>неблагоприятными</w:t>
      </w:r>
      <w:proofErr w:type="gramEnd"/>
      <w:r>
        <w:rPr>
          <w:color w:val="auto"/>
          <w:sz w:val="28"/>
          <w:szCs w:val="28"/>
        </w:rPr>
        <w:t xml:space="preserve"> природными </w:t>
      </w:r>
      <w:proofErr w:type="spellStart"/>
      <w:r>
        <w:rPr>
          <w:color w:val="auto"/>
          <w:sz w:val="28"/>
          <w:szCs w:val="28"/>
        </w:rPr>
        <w:t>воздейсвиями</w:t>
      </w:r>
      <w:proofErr w:type="spellEnd"/>
      <w:r>
        <w:rPr>
          <w:color w:val="auto"/>
          <w:sz w:val="28"/>
          <w:szCs w:val="28"/>
        </w:rPr>
        <w:t xml:space="preserve"> наши виноградари собрали на 16% винограда меньше чем в 2019 году. </w:t>
      </w:r>
      <w:proofErr w:type="gramStart"/>
      <w:r>
        <w:rPr>
          <w:color w:val="auto"/>
          <w:sz w:val="28"/>
          <w:szCs w:val="28"/>
        </w:rPr>
        <w:t>Тем не менее, собрано – 146,1</w:t>
      </w:r>
      <w:r w:rsidRPr="00A14FA1">
        <w:rPr>
          <w:color w:val="auto"/>
          <w:sz w:val="28"/>
          <w:szCs w:val="28"/>
        </w:rPr>
        <w:t xml:space="preserve"> тыс. тонн</w:t>
      </w:r>
      <w:r>
        <w:rPr>
          <w:color w:val="auto"/>
          <w:sz w:val="28"/>
          <w:szCs w:val="28"/>
        </w:rPr>
        <w:t xml:space="preserve"> </w:t>
      </w:r>
      <w:proofErr w:type="spellStart"/>
      <w:r>
        <w:rPr>
          <w:color w:val="auto"/>
          <w:sz w:val="28"/>
          <w:szCs w:val="28"/>
        </w:rPr>
        <w:t>виногрда</w:t>
      </w:r>
      <w:proofErr w:type="spellEnd"/>
      <w:r w:rsidRPr="00A14FA1">
        <w:rPr>
          <w:color w:val="auto"/>
          <w:sz w:val="28"/>
          <w:szCs w:val="28"/>
        </w:rPr>
        <w:t>, годовой пл</w:t>
      </w:r>
      <w:r>
        <w:rPr>
          <w:color w:val="auto"/>
          <w:sz w:val="28"/>
          <w:szCs w:val="28"/>
        </w:rPr>
        <w:t xml:space="preserve">ан выполнен на 86 </w:t>
      </w:r>
      <w:r w:rsidRPr="00A14FA1">
        <w:rPr>
          <w:color w:val="auto"/>
          <w:sz w:val="28"/>
          <w:szCs w:val="28"/>
        </w:rPr>
        <w:t xml:space="preserve">%, </w:t>
      </w:r>
      <w:r>
        <w:rPr>
          <w:color w:val="auto"/>
          <w:sz w:val="28"/>
          <w:szCs w:val="28"/>
        </w:rPr>
        <w:t xml:space="preserve">уровень к 2019 году - 86 </w:t>
      </w:r>
      <w:r w:rsidRPr="00A14FA1">
        <w:rPr>
          <w:color w:val="auto"/>
          <w:sz w:val="28"/>
          <w:szCs w:val="28"/>
        </w:rPr>
        <w:t xml:space="preserve">%. </w:t>
      </w:r>
      <w:r>
        <w:rPr>
          <w:color w:val="auto"/>
          <w:sz w:val="28"/>
          <w:szCs w:val="28"/>
        </w:rPr>
        <w:t xml:space="preserve">Это самый высокий показатель в Российской Федерации, а в урожае винограда Краснодарского края доля </w:t>
      </w:r>
      <w:proofErr w:type="spellStart"/>
      <w:r>
        <w:rPr>
          <w:color w:val="auto"/>
          <w:sz w:val="28"/>
          <w:szCs w:val="28"/>
        </w:rPr>
        <w:t>районасосавляет</w:t>
      </w:r>
      <w:proofErr w:type="spellEnd"/>
      <w:r>
        <w:rPr>
          <w:color w:val="auto"/>
          <w:sz w:val="28"/>
          <w:szCs w:val="28"/>
        </w:rPr>
        <w:t xml:space="preserve"> 74%. Причиной</w:t>
      </w:r>
      <w:r w:rsidRPr="00A14FA1">
        <w:rPr>
          <w:color w:val="auto"/>
          <w:sz w:val="28"/>
          <w:szCs w:val="28"/>
        </w:rPr>
        <w:t xml:space="preserve"> </w:t>
      </w:r>
      <w:r>
        <w:rPr>
          <w:color w:val="auto"/>
          <w:sz w:val="28"/>
          <w:szCs w:val="28"/>
        </w:rPr>
        <w:t>снижения</w:t>
      </w:r>
      <w:r w:rsidRPr="00A14FA1">
        <w:rPr>
          <w:color w:val="auto"/>
          <w:sz w:val="28"/>
          <w:szCs w:val="28"/>
        </w:rPr>
        <w:t xml:space="preserve"> в</w:t>
      </w:r>
      <w:r>
        <w:rPr>
          <w:color w:val="auto"/>
          <w:sz w:val="28"/>
          <w:szCs w:val="28"/>
        </w:rPr>
        <w:t>алового сбора винограда</w:t>
      </w:r>
      <w:r w:rsidRPr="00A14FA1">
        <w:rPr>
          <w:color w:val="auto"/>
          <w:sz w:val="28"/>
          <w:szCs w:val="28"/>
        </w:rPr>
        <w:t xml:space="preserve"> </w:t>
      </w:r>
      <w:r>
        <w:rPr>
          <w:color w:val="auto"/>
          <w:sz w:val="28"/>
          <w:szCs w:val="28"/>
        </w:rPr>
        <w:t>признано отведение виноградников под линейные объекты федерального значения (дороги, ЛЭП, водопроводные сети).</w:t>
      </w:r>
      <w:proofErr w:type="gramEnd"/>
    </w:p>
    <w:p w:rsidR="00301C19" w:rsidRDefault="00301C19" w:rsidP="00301C19">
      <w:pPr>
        <w:pStyle w:val="Default"/>
        <w:ind w:firstLine="708"/>
        <w:jc w:val="both"/>
        <w:rPr>
          <w:color w:val="auto"/>
          <w:sz w:val="28"/>
          <w:szCs w:val="28"/>
        </w:rPr>
      </w:pPr>
      <w:r w:rsidRPr="00A14FA1">
        <w:rPr>
          <w:color w:val="auto"/>
          <w:sz w:val="28"/>
          <w:szCs w:val="28"/>
        </w:rPr>
        <w:t>Выращиванием винограда в районе занимается 21 агрофирма, несколько десятков крестьянских хозяйств и многочисленная армия садоводов-любителей.</w:t>
      </w:r>
      <w:r>
        <w:rPr>
          <w:color w:val="auto"/>
          <w:sz w:val="28"/>
          <w:szCs w:val="28"/>
        </w:rPr>
        <w:t xml:space="preserve"> </w:t>
      </w:r>
      <w:r w:rsidRPr="00A14FA1">
        <w:rPr>
          <w:color w:val="auto"/>
          <w:sz w:val="28"/>
          <w:szCs w:val="28"/>
        </w:rPr>
        <w:t>Годовой план по площади виноградников в сельскохозяйственных предприятиях выполнен</w:t>
      </w:r>
      <w:r>
        <w:rPr>
          <w:color w:val="auto"/>
          <w:sz w:val="28"/>
          <w:szCs w:val="28"/>
        </w:rPr>
        <w:t xml:space="preserve"> на 100 % , что составляет 17,1</w:t>
      </w:r>
      <w:r w:rsidRPr="00A14FA1">
        <w:rPr>
          <w:color w:val="auto"/>
          <w:sz w:val="28"/>
          <w:szCs w:val="28"/>
        </w:rPr>
        <w:t xml:space="preserve"> тыс. га.</w:t>
      </w:r>
      <w:r w:rsidRPr="00A17F0C">
        <w:rPr>
          <w:color w:val="auto"/>
          <w:sz w:val="28"/>
          <w:szCs w:val="28"/>
        </w:rPr>
        <w:t xml:space="preserve"> </w:t>
      </w:r>
      <w:r>
        <w:rPr>
          <w:color w:val="auto"/>
          <w:sz w:val="28"/>
          <w:szCs w:val="28"/>
        </w:rPr>
        <w:t>В 2020</w:t>
      </w:r>
      <w:r w:rsidRPr="00475616">
        <w:rPr>
          <w:color w:val="auto"/>
          <w:sz w:val="28"/>
          <w:szCs w:val="28"/>
        </w:rPr>
        <w:t xml:space="preserve"> году высажены </w:t>
      </w:r>
      <w:r>
        <w:rPr>
          <w:color w:val="auto"/>
          <w:sz w:val="28"/>
          <w:szCs w:val="28"/>
        </w:rPr>
        <w:t>молодые саженцы винограда на 768</w:t>
      </w:r>
      <w:r w:rsidRPr="00475616">
        <w:rPr>
          <w:color w:val="auto"/>
          <w:sz w:val="28"/>
          <w:szCs w:val="28"/>
        </w:rPr>
        <w:t xml:space="preserve"> га</w:t>
      </w:r>
      <w:r>
        <w:rPr>
          <w:color w:val="auto"/>
          <w:sz w:val="28"/>
          <w:szCs w:val="28"/>
        </w:rPr>
        <w:t>.</w:t>
      </w:r>
    </w:p>
    <w:p w:rsidR="00301C19" w:rsidRPr="00A14FA1" w:rsidRDefault="00301C19" w:rsidP="00301C19">
      <w:pPr>
        <w:pStyle w:val="Default"/>
        <w:ind w:firstLine="708"/>
        <w:jc w:val="both"/>
        <w:rPr>
          <w:color w:val="auto"/>
          <w:sz w:val="28"/>
          <w:szCs w:val="28"/>
        </w:rPr>
      </w:pPr>
      <w:r w:rsidRPr="00A14FA1">
        <w:rPr>
          <w:color w:val="auto"/>
          <w:sz w:val="28"/>
          <w:szCs w:val="28"/>
        </w:rPr>
        <w:lastRenderedPageBreak/>
        <w:t xml:space="preserve">Летняя засуха повлияла на биологическое </w:t>
      </w:r>
      <w:proofErr w:type="gramStart"/>
      <w:r w:rsidRPr="00A14FA1">
        <w:rPr>
          <w:color w:val="auto"/>
          <w:sz w:val="28"/>
          <w:szCs w:val="28"/>
        </w:rPr>
        <w:t>развитие</w:t>
      </w:r>
      <w:proofErr w:type="gramEnd"/>
      <w:r w:rsidRPr="00A14FA1">
        <w:rPr>
          <w:color w:val="auto"/>
          <w:sz w:val="28"/>
          <w:szCs w:val="28"/>
        </w:rPr>
        <w:t xml:space="preserve"> как лозы винограда, так и на формирование массы грозди и ягоды. Допускаем, что из-за засухи не</w:t>
      </w:r>
      <w:r>
        <w:rPr>
          <w:color w:val="auto"/>
          <w:sz w:val="28"/>
          <w:szCs w:val="28"/>
        </w:rPr>
        <w:t xml:space="preserve"> </w:t>
      </w:r>
      <w:r w:rsidRPr="00A14FA1">
        <w:rPr>
          <w:color w:val="auto"/>
          <w:sz w:val="28"/>
          <w:szCs w:val="28"/>
        </w:rPr>
        <w:t>дополучен урожай в среднем на 20 %. Но аномально жаркое лето способствовало накоплению сахара в ягоде, что является позитивным фактором для производства вин. Средний уровень с</w:t>
      </w:r>
      <w:r>
        <w:rPr>
          <w:color w:val="auto"/>
          <w:sz w:val="28"/>
          <w:szCs w:val="28"/>
        </w:rPr>
        <w:t>ахара в винограде составляет 19,9</w:t>
      </w:r>
      <w:r w:rsidRPr="00A14FA1">
        <w:rPr>
          <w:color w:val="auto"/>
          <w:sz w:val="28"/>
          <w:szCs w:val="28"/>
        </w:rPr>
        <w:t xml:space="preserve"> %.</w:t>
      </w:r>
    </w:p>
    <w:p w:rsidR="00301C19" w:rsidRPr="00A14FA1" w:rsidRDefault="00301C19" w:rsidP="00301C19">
      <w:pPr>
        <w:pStyle w:val="Default"/>
        <w:ind w:firstLine="708"/>
        <w:jc w:val="both"/>
        <w:rPr>
          <w:color w:val="auto"/>
          <w:sz w:val="28"/>
          <w:szCs w:val="28"/>
        </w:rPr>
      </w:pPr>
      <w:r w:rsidRPr="00A14FA1">
        <w:rPr>
          <w:color w:val="auto"/>
          <w:sz w:val="28"/>
          <w:szCs w:val="28"/>
        </w:rPr>
        <w:t>В тек</w:t>
      </w:r>
      <w:r>
        <w:rPr>
          <w:color w:val="auto"/>
          <w:sz w:val="28"/>
          <w:szCs w:val="28"/>
        </w:rPr>
        <w:t>ущем году переработано более 146</w:t>
      </w:r>
      <w:r w:rsidRPr="00A14FA1">
        <w:rPr>
          <w:color w:val="auto"/>
          <w:sz w:val="28"/>
          <w:szCs w:val="28"/>
        </w:rPr>
        <w:t xml:space="preserve"> тысяч тонн винограда </w:t>
      </w:r>
    </w:p>
    <w:p w:rsidR="00301C19" w:rsidRPr="00A14FA1" w:rsidRDefault="00301C19" w:rsidP="00301C19">
      <w:pPr>
        <w:pStyle w:val="Default"/>
        <w:ind w:firstLine="708"/>
        <w:jc w:val="both"/>
        <w:rPr>
          <w:color w:val="auto"/>
          <w:sz w:val="28"/>
          <w:szCs w:val="28"/>
        </w:rPr>
      </w:pPr>
      <w:r w:rsidRPr="00A14FA1">
        <w:rPr>
          <w:color w:val="auto"/>
          <w:sz w:val="28"/>
          <w:szCs w:val="28"/>
        </w:rPr>
        <w:t xml:space="preserve">Определены лидеры по переработке: </w:t>
      </w:r>
    </w:p>
    <w:p w:rsidR="00301C19" w:rsidRPr="00A14FA1" w:rsidRDefault="00301C19" w:rsidP="00301C19">
      <w:pPr>
        <w:pStyle w:val="Default"/>
        <w:ind w:firstLine="708"/>
        <w:jc w:val="both"/>
        <w:rPr>
          <w:color w:val="auto"/>
          <w:sz w:val="28"/>
          <w:szCs w:val="28"/>
        </w:rPr>
      </w:pPr>
      <w:r>
        <w:rPr>
          <w:color w:val="auto"/>
          <w:sz w:val="28"/>
          <w:szCs w:val="28"/>
        </w:rPr>
        <w:t>ООО «Кубань-Вино» -  50,8</w:t>
      </w:r>
      <w:r w:rsidRPr="00A14FA1">
        <w:rPr>
          <w:color w:val="auto"/>
          <w:sz w:val="28"/>
          <w:szCs w:val="28"/>
        </w:rPr>
        <w:t xml:space="preserve"> тыс. тонн</w:t>
      </w:r>
    </w:p>
    <w:p w:rsidR="00301C19" w:rsidRDefault="00301C19" w:rsidP="00301C19">
      <w:pPr>
        <w:pStyle w:val="Default"/>
        <w:ind w:firstLine="708"/>
        <w:jc w:val="both"/>
        <w:rPr>
          <w:color w:val="auto"/>
          <w:sz w:val="28"/>
          <w:szCs w:val="28"/>
        </w:rPr>
      </w:pPr>
      <w:r w:rsidRPr="00A14FA1">
        <w:rPr>
          <w:color w:val="auto"/>
          <w:sz w:val="28"/>
          <w:szCs w:val="28"/>
        </w:rPr>
        <w:t>ОАО</w:t>
      </w:r>
      <w:r>
        <w:rPr>
          <w:color w:val="auto"/>
          <w:sz w:val="28"/>
          <w:szCs w:val="28"/>
        </w:rPr>
        <w:t xml:space="preserve"> АПФ «</w:t>
      </w:r>
      <w:proofErr w:type="spellStart"/>
      <w:r>
        <w:rPr>
          <w:color w:val="auto"/>
          <w:sz w:val="28"/>
          <w:szCs w:val="28"/>
        </w:rPr>
        <w:t>Фанагория</w:t>
      </w:r>
      <w:proofErr w:type="spellEnd"/>
      <w:r>
        <w:rPr>
          <w:color w:val="auto"/>
          <w:sz w:val="28"/>
          <w:szCs w:val="28"/>
        </w:rPr>
        <w:t>» - 28</w:t>
      </w:r>
      <w:r w:rsidRPr="00A14FA1">
        <w:rPr>
          <w:color w:val="auto"/>
          <w:sz w:val="28"/>
          <w:szCs w:val="28"/>
        </w:rPr>
        <w:t>,6 тыс. тонн</w:t>
      </w:r>
    </w:p>
    <w:p w:rsidR="00301C19" w:rsidRPr="00A14FA1" w:rsidRDefault="00301C19" w:rsidP="00301C19">
      <w:pPr>
        <w:pStyle w:val="Default"/>
        <w:ind w:firstLine="708"/>
        <w:jc w:val="both"/>
        <w:rPr>
          <w:color w:val="auto"/>
          <w:sz w:val="28"/>
          <w:szCs w:val="28"/>
        </w:rPr>
      </w:pPr>
      <w:r>
        <w:rPr>
          <w:color w:val="auto"/>
          <w:sz w:val="28"/>
          <w:szCs w:val="28"/>
        </w:rPr>
        <w:t xml:space="preserve">АО АФ «Южная» - 17,08 </w:t>
      </w:r>
      <w:proofErr w:type="spellStart"/>
      <w:r>
        <w:rPr>
          <w:color w:val="auto"/>
          <w:sz w:val="28"/>
          <w:szCs w:val="28"/>
        </w:rPr>
        <w:t>тыс</w:t>
      </w:r>
      <w:proofErr w:type="gramStart"/>
      <w:r>
        <w:rPr>
          <w:color w:val="auto"/>
          <w:sz w:val="28"/>
          <w:szCs w:val="28"/>
        </w:rPr>
        <w:t>.т</w:t>
      </w:r>
      <w:proofErr w:type="gramEnd"/>
      <w:r>
        <w:rPr>
          <w:color w:val="auto"/>
          <w:sz w:val="28"/>
          <w:szCs w:val="28"/>
        </w:rPr>
        <w:t>онн</w:t>
      </w:r>
      <w:proofErr w:type="spellEnd"/>
    </w:p>
    <w:p w:rsidR="00301C19" w:rsidRDefault="00301C19" w:rsidP="00301C19">
      <w:pPr>
        <w:pStyle w:val="Default"/>
        <w:ind w:firstLine="708"/>
        <w:jc w:val="both"/>
        <w:rPr>
          <w:color w:val="auto"/>
          <w:sz w:val="28"/>
          <w:szCs w:val="28"/>
        </w:rPr>
      </w:pPr>
      <w:r w:rsidRPr="00A14FA1">
        <w:rPr>
          <w:color w:val="auto"/>
          <w:sz w:val="28"/>
          <w:szCs w:val="28"/>
        </w:rPr>
        <w:t>Выработано виноматериалов более 11 миллионов декалитров</w:t>
      </w:r>
      <w:r>
        <w:rPr>
          <w:color w:val="auto"/>
          <w:sz w:val="28"/>
          <w:szCs w:val="28"/>
        </w:rPr>
        <w:t>.</w:t>
      </w:r>
    </w:p>
    <w:p w:rsidR="00301C19" w:rsidRDefault="00301C19" w:rsidP="00301C19">
      <w:pPr>
        <w:spacing w:after="0"/>
        <w:ind w:firstLine="708"/>
        <w:jc w:val="both"/>
        <w:rPr>
          <w:rFonts w:ascii="Times New Roman" w:hAnsi="Times New Roman"/>
          <w:sz w:val="28"/>
          <w:szCs w:val="28"/>
        </w:rPr>
      </w:pPr>
      <w:r>
        <w:rPr>
          <w:rFonts w:ascii="Times New Roman" w:hAnsi="Times New Roman"/>
          <w:sz w:val="28"/>
          <w:szCs w:val="28"/>
        </w:rPr>
        <w:t xml:space="preserve">Областью особого внимания остается отрасль животноводства. В отчетном году в соответствующих предприятиях удалось сохранить поголовье крупного рогатого скота на уровне </w:t>
      </w:r>
      <w:r w:rsidRPr="000B5172">
        <w:rPr>
          <w:rFonts w:ascii="Times New Roman" w:hAnsi="Times New Roman"/>
          <w:sz w:val="28"/>
          <w:szCs w:val="28"/>
        </w:rPr>
        <w:t>2019 г</w:t>
      </w:r>
      <w:r w:rsidR="004C276A">
        <w:rPr>
          <w:rFonts w:ascii="Times New Roman" w:hAnsi="Times New Roman"/>
          <w:sz w:val="28"/>
          <w:szCs w:val="28"/>
        </w:rPr>
        <w:t xml:space="preserve">ода </w:t>
      </w:r>
      <w:r w:rsidRPr="000B5172">
        <w:rPr>
          <w:rFonts w:ascii="Times New Roman" w:hAnsi="Times New Roman"/>
          <w:sz w:val="28"/>
          <w:szCs w:val="28"/>
        </w:rPr>
        <w:t xml:space="preserve"> – 8483 головы, в том числе поголовье коров составляет 4493 головы, выше уровня аналогичного периода 2019 года на 2%</w:t>
      </w:r>
      <w:r>
        <w:rPr>
          <w:rFonts w:ascii="Times New Roman" w:hAnsi="Times New Roman"/>
          <w:sz w:val="28"/>
          <w:szCs w:val="28"/>
        </w:rPr>
        <w:t>,</w:t>
      </w:r>
      <w:r w:rsidRPr="003742A7">
        <w:rPr>
          <w:sz w:val="28"/>
          <w:szCs w:val="28"/>
        </w:rPr>
        <w:t xml:space="preserve"> </w:t>
      </w:r>
      <w:r>
        <w:rPr>
          <w:rFonts w:ascii="Times New Roman" w:hAnsi="Times New Roman"/>
          <w:sz w:val="28"/>
          <w:szCs w:val="28"/>
        </w:rPr>
        <w:t xml:space="preserve">овец – 7,5 тыс. гол. Зафиксировано улучшение качественных показателей животноводства: увеличение мясной продуктивности за счет прироста живой массы. Немаловажным считаем вклад животноводства в формирование плодородия почвы за счет оптимизации использования органических удобрений. </w:t>
      </w:r>
    </w:p>
    <w:p w:rsidR="00301C19" w:rsidRPr="000B5172" w:rsidRDefault="00301C19" w:rsidP="00301C19">
      <w:pPr>
        <w:spacing w:after="0"/>
        <w:ind w:firstLine="708"/>
        <w:jc w:val="both"/>
        <w:rPr>
          <w:rFonts w:ascii="Times New Roman" w:hAnsi="Times New Roman"/>
          <w:sz w:val="28"/>
          <w:szCs w:val="28"/>
        </w:rPr>
      </w:pPr>
      <w:r>
        <w:rPr>
          <w:rFonts w:ascii="Times New Roman" w:hAnsi="Times New Roman"/>
          <w:sz w:val="28"/>
          <w:szCs w:val="28"/>
        </w:rPr>
        <w:t>Традиционной для Темрюкского района является продукция рыболовства за счет добычи водных биологических ресурсов. В 2020 г</w:t>
      </w:r>
      <w:r w:rsidR="004C276A">
        <w:rPr>
          <w:rFonts w:ascii="Times New Roman" w:hAnsi="Times New Roman"/>
          <w:sz w:val="28"/>
          <w:szCs w:val="28"/>
        </w:rPr>
        <w:t>оду</w:t>
      </w:r>
      <w:r>
        <w:rPr>
          <w:rFonts w:ascii="Times New Roman" w:hAnsi="Times New Roman"/>
          <w:sz w:val="28"/>
          <w:szCs w:val="28"/>
        </w:rPr>
        <w:t xml:space="preserve"> добыча рыбы сократилась на 6 %, и общая величина выловленной рыбы составила 3,2 тыс. т</w:t>
      </w:r>
      <w:r w:rsidR="004C276A">
        <w:rPr>
          <w:rFonts w:ascii="Times New Roman" w:hAnsi="Times New Roman"/>
          <w:sz w:val="28"/>
          <w:szCs w:val="28"/>
        </w:rPr>
        <w:t>онн.</w:t>
      </w:r>
      <w:r>
        <w:rPr>
          <w:rFonts w:ascii="Times New Roman" w:hAnsi="Times New Roman"/>
          <w:sz w:val="28"/>
          <w:szCs w:val="28"/>
        </w:rPr>
        <w:t xml:space="preserve"> При этом за счет искусственного выращивания рыбы и других объектов </w:t>
      </w:r>
      <w:proofErr w:type="spellStart"/>
      <w:r>
        <w:rPr>
          <w:rFonts w:ascii="Times New Roman" w:hAnsi="Times New Roman"/>
          <w:sz w:val="28"/>
          <w:szCs w:val="28"/>
        </w:rPr>
        <w:t>аквакультуры</w:t>
      </w:r>
      <w:proofErr w:type="spellEnd"/>
      <w:r>
        <w:rPr>
          <w:rFonts w:ascii="Times New Roman" w:hAnsi="Times New Roman"/>
          <w:sz w:val="28"/>
          <w:szCs w:val="28"/>
        </w:rPr>
        <w:t xml:space="preserve"> объем производства вырос с 710</w:t>
      </w:r>
      <w:r w:rsidR="004C276A">
        <w:rPr>
          <w:rFonts w:ascii="Times New Roman" w:hAnsi="Times New Roman"/>
          <w:sz w:val="28"/>
          <w:szCs w:val="28"/>
        </w:rPr>
        <w:t xml:space="preserve"> тонн</w:t>
      </w:r>
      <w:r>
        <w:rPr>
          <w:rFonts w:ascii="Times New Roman" w:hAnsi="Times New Roman"/>
          <w:sz w:val="28"/>
          <w:szCs w:val="28"/>
        </w:rPr>
        <w:t xml:space="preserve"> до 765 т</w:t>
      </w:r>
      <w:r w:rsidR="004C276A">
        <w:rPr>
          <w:rFonts w:ascii="Times New Roman" w:hAnsi="Times New Roman"/>
          <w:sz w:val="28"/>
          <w:szCs w:val="28"/>
        </w:rPr>
        <w:t>онн</w:t>
      </w:r>
      <w:r>
        <w:rPr>
          <w:rFonts w:ascii="Times New Roman" w:hAnsi="Times New Roman"/>
          <w:sz w:val="28"/>
          <w:szCs w:val="28"/>
        </w:rPr>
        <w:t>, или на 7,7 %.</w:t>
      </w:r>
    </w:p>
    <w:p w:rsidR="00301C19" w:rsidRDefault="00301C19" w:rsidP="00301C19">
      <w:pPr>
        <w:pStyle w:val="Default"/>
        <w:ind w:firstLine="708"/>
        <w:jc w:val="both"/>
        <w:rPr>
          <w:color w:val="auto"/>
          <w:sz w:val="28"/>
          <w:szCs w:val="28"/>
        </w:rPr>
      </w:pPr>
      <w:r w:rsidRPr="003742A7">
        <w:rPr>
          <w:color w:val="auto"/>
          <w:sz w:val="28"/>
          <w:szCs w:val="28"/>
        </w:rPr>
        <w:t>Производство молока за 2020 год составило 11782 тонны.</w:t>
      </w:r>
    </w:p>
    <w:p w:rsidR="00CB4890" w:rsidRPr="001C4BCD" w:rsidRDefault="00CB4890" w:rsidP="00CB4890">
      <w:pPr>
        <w:pStyle w:val="Default"/>
        <w:ind w:firstLine="708"/>
        <w:jc w:val="both"/>
        <w:rPr>
          <w:color w:val="auto"/>
          <w:sz w:val="28"/>
          <w:szCs w:val="28"/>
        </w:rPr>
      </w:pPr>
      <w:r w:rsidRPr="001C4BCD">
        <w:rPr>
          <w:color w:val="auto"/>
          <w:sz w:val="28"/>
          <w:szCs w:val="28"/>
        </w:rPr>
        <w:t>В сфере реализации сельскохозяйственной продукции присутствуют почти все виды географических рынков. Основной это рынок</w:t>
      </w:r>
      <w:r w:rsidR="008A7A78" w:rsidRPr="001C4BCD">
        <w:rPr>
          <w:color w:val="auto"/>
          <w:sz w:val="28"/>
          <w:szCs w:val="28"/>
        </w:rPr>
        <w:t xml:space="preserve"> муниципального образования 53%,</w:t>
      </w:r>
      <w:r w:rsidRPr="001C4BCD">
        <w:rPr>
          <w:color w:val="auto"/>
          <w:sz w:val="28"/>
          <w:szCs w:val="28"/>
        </w:rPr>
        <w:t xml:space="preserve"> Краснодарского края </w:t>
      </w:r>
      <w:r w:rsidR="008A7A78" w:rsidRPr="001C4BCD">
        <w:rPr>
          <w:color w:val="auto"/>
          <w:sz w:val="28"/>
          <w:szCs w:val="28"/>
        </w:rPr>
        <w:t xml:space="preserve">39 </w:t>
      </w:r>
      <w:r w:rsidRPr="001C4BCD">
        <w:rPr>
          <w:color w:val="auto"/>
          <w:sz w:val="28"/>
          <w:szCs w:val="28"/>
        </w:rPr>
        <w:t xml:space="preserve">%, рынок нескольких субъектов Российской Федерации </w:t>
      </w:r>
      <w:r w:rsidR="008A7A78" w:rsidRPr="001C4BCD">
        <w:rPr>
          <w:color w:val="auto"/>
          <w:sz w:val="28"/>
          <w:szCs w:val="28"/>
        </w:rPr>
        <w:t xml:space="preserve">2%, рынок Российской Федерации 1%, рынки стран СНГ 0,2%, рынки стран зарубежья (кроме СНГ) 0,3%, </w:t>
      </w:r>
      <w:proofErr w:type="spellStart"/>
      <w:r w:rsidR="008A7A78" w:rsidRPr="001C4BCD">
        <w:rPr>
          <w:color w:val="auto"/>
          <w:sz w:val="28"/>
          <w:szCs w:val="28"/>
        </w:rPr>
        <w:t>затрудняль</w:t>
      </w:r>
      <w:proofErr w:type="spellEnd"/>
      <w:r w:rsidR="008A7A78" w:rsidRPr="001C4BCD">
        <w:rPr>
          <w:color w:val="auto"/>
          <w:sz w:val="28"/>
          <w:szCs w:val="28"/>
        </w:rPr>
        <w:t xml:space="preserve"> ответить 5%.</w:t>
      </w:r>
    </w:p>
    <w:p w:rsidR="00252593" w:rsidRPr="00252593" w:rsidRDefault="00CB4890" w:rsidP="00CB4890">
      <w:pPr>
        <w:pStyle w:val="Default"/>
        <w:ind w:firstLine="708"/>
        <w:jc w:val="both"/>
        <w:rPr>
          <w:color w:val="auto"/>
          <w:sz w:val="28"/>
          <w:szCs w:val="28"/>
        </w:rPr>
      </w:pPr>
      <w:r w:rsidRPr="00252593">
        <w:rPr>
          <w:color w:val="auto"/>
          <w:sz w:val="28"/>
          <w:szCs w:val="28"/>
        </w:rPr>
        <w:t xml:space="preserve">Число конкурентов </w:t>
      </w:r>
      <w:r w:rsidR="001C4BCD" w:rsidRPr="00252593">
        <w:rPr>
          <w:color w:val="auto"/>
          <w:sz w:val="28"/>
          <w:szCs w:val="28"/>
        </w:rPr>
        <w:t>увеличилось более чем на 1-3 конкурента (мнение 12%), увеличилось более чем на 4 конкурента (мнение 11%), сократилось на 1-3 конкурент</w:t>
      </w:r>
      <w:proofErr w:type="gramStart"/>
      <w:r w:rsidR="001C4BCD" w:rsidRPr="00252593">
        <w:rPr>
          <w:color w:val="auto"/>
          <w:sz w:val="28"/>
          <w:szCs w:val="28"/>
        </w:rPr>
        <w:t>а</w:t>
      </w:r>
      <w:r w:rsidRPr="00252593">
        <w:rPr>
          <w:color w:val="auto"/>
          <w:sz w:val="28"/>
          <w:szCs w:val="28"/>
        </w:rPr>
        <w:t>(</w:t>
      </w:r>
      <w:proofErr w:type="gramEnd"/>
      <w:r w:rsidRPr="00252593">
        <w:rPr>
          <w:color w:val="auto"/>
          <w:sz w:val="28"/>
          <w:szCs w:val="28"/>
        </w:rPr>
        <w:t xml:space="preserve">мнение </w:t>
      </w:r>
      <w:r w:rsidR="001C4BCD" w:rsidRPr="00252593">
        <w:rPr>
          <w:color w:val="auto"/>
          <w:sz w:val="28"/>
          <w:szCs w:val="28"/>
        </w:rPr>
        <w:t>11</w:t>
      </w:r>
      <w:r w:rsidRPr="00252593">
        <w:rPr>
          <w:color w:val="auto"/>
          <w:sz w:val="28"/>
          <w:szCs w:val="28"/>
        </w:rPr>
        <w:t>% респондентов),</w:t>
      </w:r>
      <w:r w:rsidR="001C4BCD" w:rsidRPr="00252593">
        <w:rPr>
          <w:color w:val="auto"/>
          <w:sz w:val="28"/>
          <w:szCs w:val="28"/>
        </w:rPr>
        <w:t xml:space="preserve"> не изменилось (мнение 11 %), затрудняются ответить (</w:t>
      </w:r>
      <w:proofErr w:type="spellStart"/>
      <w:r w:rsidR="001C4BCD" w:rsidRPr="00252593">
        <w:rPr>
          <w:color w:val="auto"/>
          <w:sz w:val="28"/>
          <w:szCs w:val="28"/>
        </w:rPr>
        <w:t>мненеие</w:t>
      </w:r>
      <w:proofErr w:type="spellEnd"/>
      <w:r w:rsidR="001C4BCD" w:rsidRPr="00252593">
        <w:rPr>
          <w:color w:val="auto"/>
          <w:sz w:val="28"/>
          <w:szCs w:val="28"/>
        </w:rPr>
        <w:t xml:space="preserve"> 66 % респондентов). На</w:t>
      </w:r>
      <w:r w:rsidRPr="00252593">
        <w:rPr>
          <w:color w:val="auto"/>
          <w:sz w:val="28"/>
          <w:szCs w:val="28"/>
        </w:rPr>
        <w:t xml:space="preserve"> данном товарном рынке умеренная конкуренция </w:t>
      </w:r>
      <w:r w:rsidR="00252593" w:rsidRPr="00252593">
        <w:rPr>
          <w:color w:val="auto"/>
          <w:sz w:val="28"/>
          <w:szCs w:val="28"/>
        </w:rPr>
        <w:t xml:space="preserve">мнение </w:t>
      </w:r>
      <w:r w:rsidR="001C4BCD" w:rsidRPr="00252593">
        <w:rPr>
          <w:color w:val="auto"/>
          <w:sz w:val="28"/>
          <w:szCs w:val="28"/>
        </w:rPr>
        <w:t>65</w:t>
      </w:r>
      <w:r w:rsidRPr="00252593">
        <w:rPr>
          <w:color w:val="auto"/>
          <w:sz w:val="28"/>
          <w:szCs w:val="28"/>
        </w:rPr>
        <w:t xml:space="preserve">% </w:t>
      </w:r>
      <w:r w:rsidR="00252593" w:rsidRPr="00252593">
        <w:rPr>
          <w:color w:val="auto"/>
          <w:sz w:val="28"/>
          <w:szCs w:val="28"/>
        </w:rPr>
        <w:t>респондентов.</w:t>
      </w:r>
    </w:p>
    <w:p w:rsidR="00CB4890" w:rsidRDefault="00CB4890" w:rsidP="00CB4890">
      <w:pPr>
        <w:pStyle w:val="Default"/>
        <w:ind w:firstLine="708"/>
        <w:jc w:val="both"/>
        <w:rPr>
          <w:color w:val="auto"/>
          <w:sz w:val="28"/>
          <w:szCs w:val="28"/>
        </w:rPr>
      </w:pPr>
      <w:r w:rsidRPr="00252593">
        <w:rPr>
          <w:color w:val="auto"/>
          <w:sz w:val="28"/>
          <w:szCs w:val="28"/>
        </w:rPr>
        <w:t>После проведенного мониторинга о достаточности количества организаций либо субъектов малого бизнеса в сфере реализации сельскохозяйственной продукции сведения представлены ниже:</w:t>
      </w:r>
    </w:p>
    <w:p w:rsidR="00301C19" w:rsidRDefault="00301C19" w:rsidP="00301C19">
      <w:pPr>
        <w:pStyle w:val="Default"/>
        <w:ind w:firstLine="708"/>
        <w:jc w:val="both"/>
        <w:rPr>
          <w:color w:val="auto"/>
          <w:sz w:val="28"/>
          <w:szCs w:val="28"/>
        </w:rPr>
      </w:pPr>
    </w:p>
    <w:p w:rsidR="00301C19" w:rsidRDefault="004D5935" w:rsidP="004D5935">
      <w:pPr>
        <w:pStyle w:val="Default"/>
        <w:jc w:val="both"/>
        <w:rPr>
          <w:color w:val="auto"/>
          <w:sz w:val="28"/>
          <w:szCs w:val="28"/>
        </w:rPr>
      </w:pPr>
      <w:r>
        <w:rPr>
          <w:noProof/>
          <w:color w:val="auto"/>
          <w:sz w:val="28"/>
          <w:szCs w:val="28"/>
          <w:lang w:eastAsia="ru-RU"/>
        </w:rPr>
        <w:lastRenderedPageBreak/>
        <w:drawing>
          <wp:inline distT="0" distB="0" distL="0" distR="0" wp14:anchorId="3820BC05" wp14:editId="5AD9EF78">
            <wp:extent cx="5876925" cy="2952750"/>
            <wp:effectExtent l="0" t="0" r="9525" b="1905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301C19" w:rsidRDefault="00301C19" w:rsidP="00301C19">
      <w:pPr>
        <w:pStyle w:val="Default"/>
        <w:ind w:firstLine="708"/>
        <w:jc w:val="both"/>
        <w:rPr>
          <w:color w:val="auto"/>
          <w:sz w:val="28"/>
          <w:szCs w:val="28"/>
        </w:rPr>
      </w:pPr>
    </w:p>
    <w:p w:rsidR="00585BD8" w:rsidRDefault="00585BD8" w:rsidP="00585BD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 xml:space="preserve">По удовлетворенности </w:t>
      </w:r>
      <w:r>
        <w:rPr>
          <w:rFonts w:ascii="Times New Roman" w:eastAsia="Calibri" w:hAnsi="Times New Roman" w:cs="Times New Roman"/>
          <w:kern w:val="0"/>
          <w:sz w:val="28"/>
          <w:szCs w:val="28"/>
          <w:lang w:eastAsia="en-US"/>
        </w:rPr>
        <w:t>качеством</w:t>
      </w:r>
      <w:r w:rsidRPr="00B526CC">
        <w:rPr>
          <w:rFonts w:ascii="Times New Roman" w:eastAsia="Calibri" w:hAnsi="Times New Roman" w:cs="Times New Roman"/>
          <w:kern w:val="0"/>
          <w:sz w:val="28"/>
          <w:szCs w:val="28"/>
          <w:lang w:eastAsia="en-US"/>
        </w:rPr>
        <w:t xml:space="preserve"> предоставляемых услуг:</w:t>
      </w:r>
    </w:p>
    <w:p w:rsidR="00585BD8" w:rsidRDefault="00585BD8" w:rsidP="00301C19">
      <w:pPr>
        <w:pStyle w:val="Default"/>
        <w:ind w:firstLine="708"/>
        <w:jc w:val="both"/>
        <w:rPr>
          <w:color w:val="auto"/>
          <w:sz w:val="28"/>
          <w:szCs w:val="28"/>
        </w:rPr>
      </w:pPr>
    </w:p>
    <w:p w:rsidR="00301C19" w:rsidRDefault="007E54ED" w:rsidP="007E54ED">
      <w:pPr>
        <w:pStyle w:val="Default"/>
        <w:jc w:val="both"/>
        <w:rPr>
          <w:color w:val="auto"/>
          <w:sz w:val="28"/>
          <w:szCs w:val="28"/>
        </w:rPr>
      </w:pPr>
      <w:r>
        <w:rPr>
          <w:noProof/>
          <w:lang w:eastAsia="ru-RU"/>
        </w:rPr>
        <w:drawing>
          <wp:inline distT="0" distB="0" distL="0" distR="0" wp14:anchorId="25A8938B" wp14:editId="4F30F677">
            <wp:extent cx="6048375" cy="2628900"/>
            <wp:effectExtent l="0" t="0" r="9525" b="1905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01C19" w:rsidRDefault="00301C19" w:rsidP="00301C19">
      <w:pPr>
        <w:pStyle w:val="Default"/>
        <w:ind w:firstLine="708"/>
        <w:jc w:val="both"/>
        <w:rPr>
          <w:color w:val="auto"/>
          <w:sz w:val="28"/>
          <w:szCs w:val="28"/>
        </w:rPr>
      </w:pPr>
    </w:p>
    <w:p w:rsidR="002B2CC3" w:rsidRDefault="002B2CC3" w:rsidP="002B2CC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B526CC">
        <w:rPr>
          <w:rFonts w:ascii="Times New Roman" w:eastAsia="Calibri" w:hAnsi="Times New Roman" w:cs="Times New Roman"/>
          <w:kern w:val="0"/>
          <w:sz w:val="28"/>
          <w:szCs w:val="28"/>
          <w:lang w:eastAsia="en-US"/>
        </w:rPr>
        <w:t>По удовлетворенности уровнем цен предоставляемых услуг:</w:t>
      </w:r>
    </w:p>
    <w:p w:rsidR="00301C19" w:rsidRPr="003742A7" w:rsidRDefault="00301C19" w:rsidP="00301C19">
      <w:pPr>
        <w:pStyle w:val="Default"/>
        <w:ind w:firstLine="708"/>
        <w:jc w:val="both"/>
        <w:rPr>
          <w:color w:val="auto"/>
          <w:sz w:val="28"/>
          <w:szCs w:val="28"/>
        </w:rPr>
      </w:pPr>
    </w:p>
    <w:p w:rsidR="00301C19" w:rsidRDefault="004C276A" w:rsidP="004C276A">
      <w:pPr>
        <w:pStyle w:val="Default"/>
        <w:jc w:val="both"/>
        <w:rPr>
          <w:color w:val="auto"/>
          <w:sz w:val="28"/>
          <w:szCs w:val="28"/>
          <w:highlight w:val="cyan"/>
          <w:u w:val="single"/>
        </w:rPr>
      </w:pPr>
      <w:r>
        <w:rPr>
          <w:noProof/>
          <w:color w:val="auto"/>
          <w:sz w:val="28"/>
          <w:szCs w:val="28"/>
          <w:lang w:eastAsia="ru-RU"/>
        </w:rPr>
        <w:drawing>
          <wp:inline distT="0" distB="0" distL="0" distR="0" wp14:anchorId="57E5DB4D" wp14:editId="281B004D">
            <wp:extent cx="5943600" cy="2695575"/>
            <wp:effectExtent l="0" t="0" r="19050" b="952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F03BC8" w:rsidRPr="00504E23" w:rsidRDefault="00F03BC8" w:rsidP="00F03BC8">
      <w:pPr>
        <w:pStyle w:val="Default"/>
        <w:ind w:firstLine="708"/>
        <w:jc w:val="both"/>
        <w:rPr>
          <w:color w:val="auto"/>
          <w:sz w:val="28"/>
          <w:szCs w:val="28"/>
          <w:u w:val="single"/>
        </w:rPr>
      </w:pPr>
      <w:r w:rsidRPr="00504E23">
        <w:rPr>
          <w:color w:val="auto"/>
          <w:sz w:val="28"/>
          <w:szCs w:val="28"/>
          <w:u w:val="single"/>
        </w:rPr>
        <w:lastRenderedPageBreak/>
        <w:t>Розничная торговля.</w:t>
      </w:r>
    </w:p>
    <w:p w:rsidR="00F03BC8" w:rsidRPr="00504E23" w:rsidRDefault="00F03BC8" w:rsidP="00F03BC8">
      <w:pPr>
        <w:pStyle w:val="Default"/>
        <w:ind w:firstLine="708"/>
        <w:jc w:val="both"/>
        <w:rPr>
          <w:color w:val="auto"/>
          <w:sz w:val="28"/>
          <w:szCs w:val="28"/>
        </w:rPr>
      </w:pPr>
      <w:r w:rsidRPr="00504E23">
        <w:rPr>
          <w:color w:val="auto"/>
          <w:sz w:val="28"/>
          <w:szCs w:val="28"/>
        </w:rPr>
        <w:t>Потребительский рынок Темрюкского района оказывает существенное влияние на социально-экономическое развитие района. Одним из наиболее значимых моментов потребительской сферы является качественное изменение ее форматов. Возросло количество современных торговых центров, при этом, в секторе торговли работает большая часть предприятий малого и среднего бизнеса. На торговлю приходится более 70% оборота малых предприятий.</w:t>
      </w:r>
    </w:p>
    <w:p w:rsidR="00F03BC8" w:rsidRPr="00504E23" w:rsidRDefault="00F03BC8" w:rsidP="00F03BC8">
      <w:pPr>
        <w:pStyle w:val="Default"/>
        <w:ind w:firstLine="708"/>
        <w:jc w:val="both"/>
        <w:rPr>
          <w:color w:val="auto"/>
          <w:sz w:val="28"/>
          <w:szCs w:val="28"/>
        </w:rPr>
      </w:pPr>
      <w:r w:rsidRPr="00504E23">
        <w:rPr>
          <w:color w:val="auto"/>
          <w:sz w:val="28"/>
          <w:szCs w:val="28"/>
        </w:rPr>
        <w:t xml:space="preserve">Формирование конкурентной среды осуществляется как за счет строительства крупных объектов, так и за счет более активного развития предприятий малого бизнеса, в том числе в зонах с низкой обеспеченностью торговыми площадями. </w:t>
      </w:r>
    </w:p>
    <w:p w:rsidR="00F03BC8" w:rsidRPr="00504E23" w:rsidRDefault="00F03BC8" w:rsidP="00F03BC8">
      <w:pPr>
        <w:pStyle w:val="Default"/>
        <w:ind w:firstLine="708"/>
        <w:jc w:val="both"/>
        <w:rPr>
          <w:color w:val="auto"/>
          <w:sz w:val="28"/>
          <w:szCs w:val="28"/>
        </w:rPr>
      </w:pPr>
      <w:r w:rsidRPr="00504E23">
        <w:rPr>
          <w:color w:val="auto"/>
          <w:sz w:val="28"/>
          <w:szCs w:val="28"/>
        </w:rPr>
        <w:t xml:space="preserve">Крупные розничные сети обладают возможностью централизованных закупок, проводят эффективную ассортиментную политику, автоматизацию технологических процессов, имеют популярную торговую марку, что является их конкурентными преимуществами.  </w:t>
      </w:r>
    </w:p>
    <w:p w:rsidR="00F03BC8" w:rsidRPr="00504E23" w:rsidRDefault="00F03BC8" w:rsidP="00F03BC8">
      <w:pPr>
        <w:pStyle w:val="Default"/>
        <w:ind w:firstLine="708"/>
        <w:jc w:val="both"/>
        <w:rPr>
          <w:color w:val="auto"/>
          <w:sz w:val="28"/>
          <w:szCs w:val="28"/>
        </w:rPr>
      </w:pPr>
      <w:r w:rsidRPr="00504E23">
        <w:rPr>
          <w:color w:val="auto"/>
          <w:sz w:val="28"/>
          <w:szCs w:val="28"/>
        </w:rPr>
        <w:t xml:space="preserve">На потребительском рынке района представлены торговые сети, соответствующие  реальным рыночным условиям и пользующиеся спросом у широких масс потребителей. Такие как: </w:t>
      </w:r>
      <w:proofErr w:type="gramStart"/>
      <w:r w:rsidRPr="00504E23">
        <w:rPr>
          <w:color w:val="auto"/>
          <w:sz w:val="28"/>
          <w:szCs w:val="28"/>
        </w:rPr>
        <w:t xml:space="preserve">Федеральные торговые сети - </w:t>
      </w:r>
      <w:r w:rsidR="00526EBE">
        <w:rPr>
          <w:color w:val="auto"/>
          <w:sz w:val="28"/>
          <w:szCs w:val="28"/>
        </w:rPr>
        <w:t xml:space="preserve">                      </w:t>
      </w:r>
      <w:r w:rsidRPr="00504E23">
        <w:rPr>
          <w:color w:val="auto"/>
          <w:sz w:val="28"/>
          <w:szCs w:val="28"/>
        </w:rPr>
        <w:t>АО «Тандер», «Перекресток», «Пятерочка», «Эльдорадо», «М. Видео», «</w:t>
      </w:r>
      <w:proofErr w:type="spellStart"/>
      <w:r w:rsidRPr="00504E23">
        <w:rPr>
          <w:color w:val="auto"/>
          <w:sz w:val="28"/>
          <w:szCs w:val="28"/>
        </w:rPr>
        <w:t>Ермолинские</w:t>
      </w:r>
      <w:proofErr w:type="spellEnd"/>
      <w:r w:rsidRPr="00504E23">
        <w:rPr>
          <w:color w:val="auto"/>
          <w:sz w:val="28"/>
          <w:szCs w:val="28"/>
        </w:rPr>
        <w:t xml:space="preserve"> полуфабрикаты», «Светофор», «Карри», «Фикс Прайс» и другие; региональные торговые сети - «</w:t>
      </w:r>
      <w:proofErr w:type="spellStart"/>
      <w:r w:rsidRPr="00504E23">
        <w:rPr>
          <w:color w:val="auto"/>
          <w:sz w:val="28"/>
          <w:szCs w:val="28"/>
        </w:rPr>
        <w:t>Фанагория</w:t>
      </w:r>
      <w:proofErr w:type="spellEnd"/>
      <w:r w:rsidRPr="00504E23">
        <w:rPr>
          <w:color w:val="auto"/>
          <w:sz w:val="28"/>
          <w:szCs w:val="28"/>
        </w:rPr>
        <w:t>», «</w:t>
      </w:r>
      <w:proofErr w:type="spellStart"/>
      <w:r w:rsidRPr="00504E23">
        <w:rPr>
          <w:color w:val="auto"/>
          <w:sz w:val="28"/>
          <w:szCs w:val="28"/>
        </w:rPr>
        <w:t>Алкотека</w:t>
      </w:r>
      <w:proofErr w:type="spellEnd"/>
      <w:r w:rsidRPr="00504E23">
        <w:rPr>
          <w:color w:val="auto"/>
          <w:sz w:val="28"/>
          <w:szCs w:val="28"/>
        </w:rPr>
        <w:t>», «Агрокомплекс», «Очаково», «</w:t>
      </w:r>
      <w:proofErr w:type="spellStart"/>
      <w:r w:rsidRPr="00504E23">
        <w:rPr>
          <w:color w:val="auto"/>
          <w:sz w:val="28"/>
          <w:szCs w:val="28"/>
        </w:rPr>
        <w:t>Мильстрим</w:t>
      </w:r>
      <w:proofErr w:type="spellEnd"/>
      <w:r w:rsidRPr="00504E23">
        <w:rPr>
          <w:color w:val="auto"/>
          <w:sz w:val="28"/>
          <w:szCs w:val="28"/>
        </w:rPr>
        <w:t xml:space="preserve">»; локальные торговые сети (местные) -  </w:t>
      </w:r>
      <w:r w:rsidR="00526EBE">
        <w:rPr>
          <w:color w:val="auto"/>
          <w:sz w:val="28"/>
          <w:szCs w:val="28"/>
        </w:rPr>
        <w:t xml:space="preserve">                       </w:t>
      </w:r>
      <w:r w:rsidRPr="00504E23">
        <w:rPr>
          <w:color w:val="auto"/>
          <w:sz w:val="28"/>
          <w:szCs w:val="28"/>
        </w:rPr>
        <w:t>ПК «</w:t>
      </w:r>
      <w:proofErr w:type="spellStart"/>
      <w:r w:rsidRPr="00504E23">
        <w:rPr>
          <w:color w:val="auto"/>
          <w:sz w:val="28"/>
          <w:szCs w:val="28"/>
        </w:rPr>
        <w:t>Вышестеблиевское</w:t>
      </w:r>
      <w:proofErr w:type="spellEnd"/>
      <w:r w:rsidRPr="00504E23">
        <w:rPr>
          <w:color w:val="auto"/>
          <w:sz w:val="28"/>
          <w:szCs w:val="28"/>
        </w:rPr>
        <w:t xml:space="preserve"> сельпо», ПК «Таманское сельпо», ПК «СЕЛЬПО», ООО «ЭСКДЭ», ООО «Валентина», «Мастер», «Олимп». </w:t>
      </w:r>
      <w:proofErr w:type="gramEnd"/>
    </w:p>
    <w:p w:rsidR="00F03BC8" w:rsidRPr="00504E23" w:rsidRDefault="00F03BC8" w:rsidP="00F03BC8">
      <w:pPr>
        <w:pStyle w:val="Default"/>
        <w:ind w:firstLine="708"/>
        <w:jc w:val="both"/>
        <w:rPr>
          <w:color w:val="auto"/>
          <w:sz w:val="28"/>
          <w:szCs w:val="28"/>
        </w:rPr>
      </w:pPr>
      <w:r w:rsidRPr="00504E23">
        <w:rPr>
          <w:color w:val="auto"/>
          <w:sz w:val="28"/>
          <w:szCs w:val="28"/>
        </w:rPr>
        <w:t xml:space="preserve">В сфере розничной торговли в 2020 году осуществляли деятельность </w:t>
      </w:r>
      <w:r w:rsidR="00526EBE">
        <w:rPr>
          <w:color w:val="auto"/>
          <w:sz w:val="28"/>
          <w:szCs w:val="28"/>
        </w:rPr>
        <w:t xml:space="preserve">                      </w:t>
      </w:r>
      <w:r w:rsidRPr="00504E23">
        <w:rPr>
          <w:color w:val="auto"/>
          <w:sz w:val="28"/>
          <w:szCs w:val="28"/>
        </w:rPr>
        <w:t xml:space="preserve">1510 стационарных торговых объекта, общей площадью 111,4 </w:t>
      </w:r>
      <w:proofErr w:type="spellStart"/>
      <w:r w:rsidRPr="00504E23">
        <w:rPr>
          <w:color w:val="auto"/>
          <w:sz w:val="28"/>
          <w:szCs w:val="28"/>
        </w:rPr>
        <w:t>тыс.кв.м</w:t>
      </w:r>
      <w:proofErr w:type="spellEnd"/>
      <w:r w:rsidRPr="00504E23">
        <w:rPr>
          <w:color w:val="auto"/>
          <w:sz w:val="28"/>
          <w:szCs w:val="28"/>
        </w:rPr>
        <w:t xml:space="preserve">. Обеспеченность жителей муниципального образования Темрюкский район торговыми площадями в 2020 году составила 879 </w:t>
      </w:r>
      <w:proofErr w:type="spellStart"/>
      <w:r w:rsidRPr="00504E23">
        <w:rPr>
          <w:color w:val="auto"/>
          <w:sz w:val="28"/>
          <w:szCs w:val="28"/>
        </w:rPr>
        <w:t>кв</w:t>
      </w:r>
      <w:proofErr w:type="gramStart"/>
      <w:r w:rsidRPr="00504E23">
        <w:rPr>
          <w:color w:val="auto"/>
          <w:sz w:val="28"/>
          <w:szCs w:val="28"/>
        </w:rPr>
        <w:t>.м</w:t>
      </w:r>
      <w:proofErr w:type="spellEnd"/>
      <w:proofErr w:type="gramEnd"/>
      <w:r w:rsidRPr="00504E23">
        <w:rPr>
          <w:color w:val="auto"/>
          <w:sz w:val="28"/>
          <w:szCs w:val="28"/>
        </w:rPr>
        <w:t xml:space="preserve"> на тысячу жителей, или 102,8 % относительно 2019 года. Розничные продажи выросли на 2,7% </w:t>
      </w:r>
      <w:r w:rsidR="00526EBE">
        <w:rPr>
          <w:color w:val="auto"/>
          <w:sz w:val="28"/>
          <w:szCs w:val="28"/>
        </w:rPr>
        <w:t xml:space="preserve">                    </w:t>
      </w:r>
      <w:r w:rsidRPr="00504E23">
        <w:rPr>
          <w:color w:val="auto"/>
          <w:sz w:val="28"/>
          <w:szCs w:val="28"/>
        </w:rPr>
        <w:t xml:space="preserve">(в сопоставимых ценах) и достигли 10431,1 млн. </w:t>
      </w:r>
      <w:proofErr w:type="spellStart"/>
      <w:r w:rsidRPr="00504E23">
        <w:rPr>
          <w:color w:val="auto"/>
          <w:sz w:val="28"/>
          <w:szCs w:val="28"/>
        </w:rPr>
        <w:t>руб</w:t>
      </w:r>
      <w:proofErr w:type="spellEnd"/>
    </w:p>
    <w:p w:rsidR="00F03BC8" w:rsidRPr="00504E23" w:rsidRDefault="00F03BC8" w:rsidP="00F03BC8">
      <w:pPr>
        <w:pStyle w:val="Default"/>
        <w:ind w:firstLine="708"/>
        <w:jc w:val="both"/>
        <w:rPr>
          <w:color w:val="auto"/>
          <w:sz w:val="28"/>
          <w:szCs w:val="28"/>
        </w:rPr>
      </w:pPr>
      <w:r w:rsidRPr="00504E23">
        <w:rPr>
          <w:color w:val="auto"/>
          <w:sz w:val="28"/>
          <w:szCs w:val="28"/>
        </w:rPr>
        <w:t>В 2020 году введено в эксплуатацию 26 объектов розничной торговли общей площадью 13297 кв. метров.</w:t>
      </w:r>
    </w:p>
    <w:p w:rsidR="00F03BC8" w:rsidRPr="00504E23" w:rsidRDefault="00F03BC8" w:rsidP="00F03BC8">
      <w:pPr>
        <w:pStyle w:val="Default"/>
        <w:ind w:firstLine="708"/>
        <w:jc w:val="both"/>
        <w:rPr>
          <w:color w:val="auto"/>
          <w:sz w:val="28"/>
          <w:szCs w:val="28"/>
        </w:rPr>
      </w:pPr>
      <w:r w:rsidRPr="00504E23">
        <w:rPr>
          <w:color w:val="auto"/>
          <w:sz w:val="28"/>
          <w:szCs w:val="28"/>
        </w:rPr>
        <w:t>С целью оптимизации системы размещения мелкорозничной торговли в 2020 году разработана схема размещения нестационарных торговых объектов, через аукцион размещено 187 нестационарных торговых объектов, расположенных на муниципальных земельных участках. В бюджеты всех уровней района поступило 5,527 млн. рублей, из них в бюджеты поселений – 3,869 млн. рублей, в район – 1,658 млн. рублей.</w:t>
      </w:r>
    </w:p>
    <w:p w:rsidR="00F03BC8" w:rsidRPr="00C354CC" w:rsidRDefault="00F03BC8" w:rsidP="00F03BC8">
      <w:pPr>
        <w:pStyle w:val="Default"/>
        <w:ind w:firstLine="708"/>
        <w:jc w:val="both"/>
        <w:rPr>
          <w:color w:val="auto"/>
          <w:sz w:val="28"/>
          <w:szCs w:val="28"/>
        </w:rPr>
      </w:pPr>
      <w:r w:rsidRPr="00C354CC">
        <w:rPr>
          <w:color w:val="auto"/>
          <w:sz w:val="28"/>
          <w:szCs w:val="28"/>
        </w:rPr>
        <w:t>После проведенного мониторинга о достаточности количества организаций либо субъектов малого бизнеса в сфере розничной торговли представлены ниже:</w:t>
      </w:r>
    </w:p>
    <w:p w:rsidR="00F03BC8" w:rsidRDefault="00F03BC8" w:rsidP="00F03BC8">
      <w:pPr>
        <w:pStyle w:val="Default"/>
        <w:ind w:firstLine="708"/>
        <w:jc w:val="both"/>
        <w:rPr>
          <w:color w:val="auto"/>
          <w:sz w:val="28"/>
          <w:szCs w:val="28"/>
        </w:rPr>
      </w:pPr>
      <w:r w:rsidRPr="00C354CC">
        <w:rPr>
          <w:color w:val="auto"/>
          <w:sz w:val="28"/>
          <w:szCs w:val="28"/>
        </w:rPr>
        <w:t>удовлетворенность потребителей по количеству организаций присутствующих на данном рынке:</w:t>
      </w:r>
    </w:p>
    <w:p w:rsidR="00504E23" w:rsidRDefault="00504E23" w:rsidP="00F03BC8">
      <w:pPr>
        <w:pStyle w:val="Default"/>
        <w:ind w:firstLine="708"/>
        <w:jc w:val="both"/>
        <w:rPr>
          <w:color w:val="auto"/>
          <w:sz w:val="28"/>
          <w:szCs w:val="28"/>
        </w:rPr>
      </w:pPr>
    </w:p>
    <w:p w:rsidR="00F03BC8" w:rsidRDefault="00B80E09" w:rsidP="00F03BC8">
      <w:pPr>
        <w:pStyle w:val="Default"/>
        <w:ind w:firstLine="284"/>
        <w:jc w:val="both"/>
        <w:rPr>
          <w:color w:val="auto"/>
          <w:sz w:val="28"/>
          <w:szCs w:val="28"/>
        </w:rPr>
      </w:pPr>
      <w:r>
        <w:rPr>
          <w:noProof/>
          <w:color w:val="auto"/>
          <w:sz w:val="28"/>
          <w:szCs w:val="28"/>
          <w:lang w:eastAsia="ru-RU"/>
        </w:rPr>
        <w:lastRenderedPageBreak/>
        <w:drawing>
          <wp:inline distT="0" distB="0" distL="0" distR="0" wp14:anchorId="6BD484B5" wp14:editId="52F416BA">
            <wp:extent cx="6120765" cy="3074035"/>
            <wp:effectExtent l="0" t="0" r="13335" b="1206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F03BC8" w:rsidRDefault="00F03BC8" w:rsidP="00F03BC8">
      <w:pPr>
        <w:pStyle w:val="Default"/>
        <w:ind w:firstLine="708"/>
        <w:jc w:val="both"/>
        <w:rPr>
          <w:color w:val="auto"/>
          <w:sz w:val="28"/>
          <w:szCs w:val="28"/>
        </w:rPr>
      </w:pPr>
      <w:r>
        <w:rPr>
          <w:color w:val="auto"/>
          <w:sz w:val="28"/>
          <w:szCs w:val="28"/>
        </w:rPr>
        <w:t>удовлетворенность потребителей по качеству услуг:</w:t>
      </w:r>
    </w:p>
    <w:p w:rsidR="00F03BC8" w:rsidRDefault="00F03BC8" w:rsidP="00F03BC8">
      <w:pPr>
        <w:pStyle w:val="Default"/>
        <w:ind w:firstLine="708"/>
        <w:jc w:val="both"/>
        <w:rPr>
          <w:color w:val="auto"/>
          <w:sz w:val="28"/>
          <w:szCs w:val="28"/>
        </w:rPr>
      </w:pPr>
    </w:p>
    <w:p w:rsidR="00E51942" w:rsidRDefault="00E51942" w:rsidP="00E51942">
      <w:pPr>
        <w:pStyle w:val="Default"/>
        <w:ind w:firstLine="284"/>
        <w:jc w:val="both"/>
        <w:rPr>
          <w:color w:val="auto"/>
          <w:sz w:val="28"/>
          <w:szCs w:val="28"/>
        </w:rPr>
      </w:pPr>
      <w:r>
        <w:rPr>
          <w:noProof/>
          <w:lang w:eastAsia="ru-RU"/>
        </w:rPr>
        <w:drawing>
          <wp:inline distT="0" distB="0" distL="0" distR="0" wp14:anchorId="281E5136" wp14:editId="2E1E505F">
            <wp:extent cx="6124575" cy="2790825"/>
            <wp:effectExtent l="0" t="0" r="9525" b="9525"/>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E51942" w:rsidRDefault="00E51942" w:rsidP="00F03BC8">
      <w:pPr>
        <w:pStyle w:val="Default"/>
        <w:ind w:firstLine="708"/>
        <w:jc w:val="both"/>
        <w:rPr>
          <w:color w:val="auto"/>
          <w:sz w:val="28"/>
          <w:szCs w:val="28"/>
        </w:rPr>
      </w:pPr>
    </w:p>
    <w:p w:rsidR="00082BD2" w:rsidRDefault="00082BD2" w:rsidP="00082BD2">
      <w:pPr>
        <w:pStyle w:val="Default"/>
        <w:ind w:firstLine="708"/>
        <w:jc w:val="both"/>
        <w:rPr>
          <w:color w:val="auto"/>
          <w:sz w:val="28"/>
          <w:szCs w:val="28"/>
        </w:rPr>
      </w:pPr>
      <w:r>
        <w:rPr>
          <w:color w:val="auto"/>
          <w:sz w:val="28"/>
          <w:szCs w:val="28"/>
        </w:rPr>
        <w:t>удовлетворенность потребителей по уровню цен услуг:</w:t>
      </w:r>
    </w:p>
    <w:p w:rsidR="00E51942" w:rsidRDefault="00E51942" w:rsidP="00F03BC8">
      <w:pPr>
        <w:pStyle w:val="Default"/>
        <w:ind w:firstLine="708"/>
        <w:jc w:val="both"/>
        <w:rPr>
          <w:color w:val="auto"/>
          <w:sz w:val="28"/>
          <w:szCs w:val="28"/>
        </w:rPr>
      </w:pPr>
    </w:p>
    <w:p w:rsidR="00F03BC8" w:rsidRDefault="00B05276" w:rsidP="00F03BC8">
      <w:pPr>
        <w:pStyle w:val="Default"/>
        <w:ind w:firstLine="142"/>
        <w:jc w:val="both"/>
        <w:rPr>
          <w:color w:val="auto"/>
          <w:sz w:val="28"/>
          <w:szCs w:val="28"/>
        </w:rPr>
      </w:pPr>
      <w:r>
        <w:rPr>
          <w:noProof/>
          <w:color w:val="auto"/>
          <w:sz w:val="28"/>
          <w:szCs w:val="28"/>
          <w:lang w:eastAsia="ru-RU"/>
        </w:rPr>
        <w:lastRenderedPageBreak/>
        <w:drawing>
          <wp:inline distT="0" distB="0" distL="0" distR="0" wp14:anchorId="61876093" wp14:editId="2190CA03">
            <wp:extent cx="5943600" cy="2905125"/>
            <wp:effectExtent l="0" t="0" r="19050" b="9525"/>
            <wp:docPr id="74" name="Диаграмма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F03BC8" w:rsidRDefault="00F03BC8" w:rsidP="00F03BC8">
      <w:pPr>
        <w:pStyle w:val="Default"/>
        <w:ind w:firstLine="708"/>
        <w:jc w:val="both"/>
        <w:rPr>
          <w:color w:val="auto"/>
          <w:sz w:val="28"/>
          <w:szCs w:val="28"/>
        </w:rPr>
      </w:pPr>
    </w:p>
    <w:p w:rsidR="00F03BC8" w:rsidRPr="002744B5" w:rsidRDefault="00F03BC8" w:rsidP="00F03BC8">
      <w:pPr>
        <w:pStyle w:val="Default"/>
        <w:ind w:firstLine="708"/>
        <w:jc w:val="both"/>
        <w:rPr>
          <w:color w:val="auto"/>
          <w:sz w:val="28"/>
          <w:szCs w:val="28"/>
        </w:rPr>
      </w:pPr>
      <w:r w:rsidRPr="002744B5">
        <w:rPr>
          <w:color w:val="auto"/>
          <w:sz w:val="28"/>
          <w:szCs w:val="28"/>
        </w:rPr>
        <w:t>В 2020 году был проведен мониторинг около 240 объектов розничной торговли и общественного питания по вопросам нарушения действующего законодательства в сфере реализации алкогольной, спиртосодержащей и табачной продукции. Информация по выявленным нарушениям направлена в правоохранительные и контролирующие службы.</w:t>
      </w:r>
    </w:p>
    <w:p w:rsidR="00F03BC8" w:rsidRPr="002744B5" w:rsidRDefault="00F03BC8" w:rsidP="00F03BC8">
      <w:pPr>
        <w:pStyle w:val="Default"/>
        <w:ind w:firstLine="708"/>
        <w:jc w:val="both"/>
        <w:rPr>
          <w:color w:val="auto"/>
          <w:sz w:val="28"/>
          <w:szCs w:val="28"/>
        </w:rPr>
      </w:pPr>
      <w:r w:rsidRPr="002744B5">
        <w:rPr>
          <w:color w:val="auto"/>
          <w:sz w:val="28"/>
          <w:szCs w:val="28"/>
        </w:rPr>
        <w:t>Проводилась активная работа по пресечению фактов несанкционированной торговли на территории Темрюкского района, составлено 237 протоколов об административных правонарушениях.</w:t>
      </w:r>
    </w:p>
    <w:p w:rsidR="00F03BC8" w:rsidRPr="002744B5" w:rsidRDefault="00F03BC8" w:rsidP="00F03BC8">
      <w:pPr>
        <w:pStyle w:val="Default"/>
        <w:ind w:firstLine="708"/>
        <w:jc w:val="both"/>
        <w:rPr>
          <w:color w:val="auto"/>
          <w:sz w:val="28"/>
          <w:szCs w:val="28"/>
        </w:rPr>
      </w:pPr>
      <w:r w:rsidRPr="002744B5">
        <w:rPr>
          <w:color w:val="auto"/>
          <w:sz w:val="28"/>
          <w:szCs w:val="28"/>
        </w:rPr>
        <w:t>Одной из проблем развития субъектов малого и среднего предпринимательства на данном товарном рынк</w:t>
      </w:r>
      <w:proofErr w:type="gramStart"/>
      <w:r w:rsidRPr="002744B5">
        <w:rPr>
          <w:color w:val="auto"/>
          <w:sz w:val="28"/>
          <w:szCs w:val="28"/>
        </w:rPr>
        <w:t>е-</w:t>
      </w:r>
      <w:proofErr w:type="gramEnd"/>
      <w:r w:rsidRPr="002744B5">
        <w:rPr>
          <w:color w:val="auto"/>
          <w:sz w:val="28"/>
          <w:szCs w:val="28"/>
        </w:rPr>
        <w:t xml:space="preserve"> это высокое обслуживание </w:t>
      </w:r>
      <w:proofErr w:type="spellStart"/>
      <w:r w:rsidRPr="002744B5">
        <w:rPr>
          <w:color w:val="auto"/>
          <w:sz w:val="28"/>
          <w:szCs w:val="28"/>
        </w:rPr>
        <w:t>эквайрингового</w:t>
      </w:r>
      <w:proofErr w:type="spellEnd"/>
      <w:r w:rsidRPr="002744B5">
        <w:rPr>
          <w:color w:val="auto"/>
          <w:sz w:val="28"/>
          <w:szCs w:val="28"/>
        </w:rPr>
        <w:t xml:space="preserve"> оборудования.</w:t>
      </w:r>
    </w:p>
    <w:p w:rsidR="00F03BC8" w:rsidRPr="00244941" w:rsidRDefault="00F03BC8" w:rsidP="00F03BC8">
      <w:pPr>
        <w:pStyle w:val="Default"/>
        <w:ind w:firstLine="708"/>
        <w:jc w:val="both"/>
        <w:rPr>
          <w:color w:val="auto"/>
          <w:sz w:val="28"/>
          <w:szCs w:val="28"/>
          <w:highlight w:val="cyan"/>
        </w:rPr>
      </w:pPr>
    </w:p>
    <w:p w:rsidR="00F03BC8" w:rsidRPr="002744B5" w:rsidRDefault="00F03BC8" w:rsidP="00F03BC8">
      <w:pPr>
        <w:pStyle w:val="Default"/>
        <w:ind w:firstLine="708"/>
        <w:jc w:val="both"/>
        <w:rPr>
          <w:color w:val="auto"/>
          <w:sz w:val="28"/>
          <w:szCs w:val="28"/>
        </w:rPr>
      </w:pPr>
      <w:r w:rsidRPr="002744B5">
        <w:rPr>
          <w:color w:val="auto"/>
          <w:sz w:val="28"/>
          <w:szCs w:val="28"/>
          <w:u w:val="single"/>
        </w:rPr>
        <w:t>Рынок бытовых услуг</w:t>
      </w:r>
      <w:r w:rsidRPr="002744B5">
        <w:rPr>
          <w:color w:val="auto"/>
          <w:sz w:val="28"/>
          <w:szCs w:val="28"/>
        </w:rPr>
        <w:t>.</w:t>
      </w:r>
    </w:p>
    <w:p w:rsidR="00F03BC8" w:rsidRPr="002744B5" w:rsidRDefault="00F03BC8" w:rsidP="00F03BC8">
      <w:pPr>
        <w:pStyle w:val="Default"/>
        <w:ind w:firstLine="708"/>
        <w:jc w:val="both"/>
        <w:rPr>
          <w:color w:val="auto"/>
          <w:sz w:val="28"/>
          <w:szCs w:val="28"/>
        </w:rPr>
      </w:pPr>
      <w:r w:rsidRPr="002744B5">
        <w:rPr>
          <w:color w:val="auto"/>
          <w:sz w:val="28"/>
          <w:szCs w:val="28"/>
        </w:rPr>
        <w:t>В районе бытовые услуги оказывают 320 хозяйствующих субъектов (в том числе 90 – ремонт и обслуживание автотранспортных средств) 18 хозяйствующих субъектов осуществляло деятельность в сфере ритуальных услуг.</w:t>
      </w:r>
    </w:p>
    <w:p w:rsidR="00F03BC8" w:rsidRPr="002744B5" w:rsidRDefault="00F03BC8" w:rsidP="00F03BC8">
      <w:pPr>
        <w:pStyle w:val="Default"/>
        <w:ind w:firstLine="708"/>
        <w:jc w:val="both"/>
        <w:rPr>
          <w:color w:val="auto"/>
          <w:sz w:val="28"/>
          <w:szCs w:val="28"/>
        </w:rPr>
      </w:pPr>
      <w:r w:rsidRPr="002744B5">
        <w:rPr>
          <w:color w:val="auto"/>
          <w:sz w:val="28"/>
          <w:szCs w:val="28"/>
        </w:rPr>
        <w:t xml:space="preserve">Большая часть респондентов считают, что на данном товарном рынке число конкурентов этого бизнеса увеличивается, так считают 60%, 27%, что не изменилось. </w:t>
      </w:r>
    </w:p>
    <w:p w:rsidR="00F03BC8" w:rsidRPr="002744B5" w:rsidRDefault="00F03BC8" w:rsidP="00F03BC8">
      <w:pPr>
        <w:pStyle w:val="Default"/>
        <w:ind w:firstLine="708"/>
        <w:jc w:val="both"/>
        <w:rPr>
          <w:color w:val="auto"/>
          <w:sz w:val="28"/>
          <w:szCs w:val="28"/>
        </w:rPr>
      </w:pPr>
      <w:r w:rsidRPr="002744B5">
        <w:rPr>
          <w:color w:val="auto"/>
          <w:sz w:val="28"/>
          <w:szCs w:val="28"/>
        </w:rPr>
        <w:t>Одним из наиболее существенных барьеров для ведения бизнеса и открытие нового бизнеса на данном товарном рынке – это конкуренция со стороны теневого бизнеса, так считают 37% респондентов.</w:t>
      </w:r>
    </w:p>
    <w:p w:rsidR="00F03BC8" w:rsidRPr="002744B5" w:rsidRDefault="00F03BC8" w:rsidP="00F03BC8">
      <w:pPr>
        <w:pStyle w:val="Default"/>
        <w:ind w:firstLine="708"/>
        <w:jc w:val="both"/>
        <w:rPr>
          <w:color w:val="auto"/>
          <w:sz w:val="28"/>
          <w:szCs w:val="28"/>
        </w:rPr>
      </w:pPr>
      <w:r w:rsidRPr="002744B5">
        <w:rPr>
          <w:color w:val="auto"/>
          <w:sz w:val="28"/>
          <w:szCs w:val="28"/>
        </w:rPr>
        <w:t>После проведенного мониторинга о достаточности количества организаций либо субъектов малого бизнеса в сфере оказания бытовых услуг представлены ниже:</w:t>
      </w:r>
    </w:p>
    <w:p w:rsidR="00F03BC8" w:rsidRDefault="00F03BC8" w:rsidP="00F03BC8">
      <w:pPr>
        <w:pStyle w:val="Default"/>
        <w:ind w:firstLine="708"/>
        <w:jc w:val="both"/>
        <w:rPr>
          <w:color w:val="auto"/>
          <w:sz w:val="28"/>
          <w:szCs w:val="28"/>
        </w:rPr>
      </w:pPr>
      <w:r w:rsidRPr="002744B5">
        <w:rPr>
          <w:color w:val="auto"/>
          <w:sz w:val="28"/>
          <w:szCs w:val="28"/>
        </w:rPr>
        <w:t>удовлетворенность потребителей по количеству организаций присутствующих на данном рынке:</w:t>
      </w:r>
    </w:p>
    <w:p w:rsidR="00D56CD9" w:rsidRDefault="00D56CD9" w:rsidP="00F03BC8">
      <w:pPr>
        <w:pStyle w:val="Default"/>
        <w:ind w:firstLine="708"/>
        <w:jc w:val="both"/>
        <w:rPr>
          <w:color w:val="auto"/>
          <w:sz w:val="28"/>
          <w:szCs w:val="28"/>
        </w:rPr>
      </w:pPr>
    </w:p>
    <w:p w:rsidR="002744B5" w:rsidRDefault="00D56CD9" w:rsidP="006757CE">
      <w:pPr>
        <w:pStyle w:val="Default"/>
        <w:jc w:val="both"/>
        <w:rPr>
          <w:color w:val="auto"/>
          <w:sz w:val="28"/>
          <w:szCs w:val="28"/>
        </w:rPr>
      </w:pPr>
      <w:r>
        <w:rPr>
          <w:noProof/>
          <w:color w:val="auto"/>
          <w:sz w:val="28"/>
          <w:szCs w:val="28"/>
          <w:lang w:eastAsia="ru-RU"/>
        </w:rPr>
        <w:lastRenderedPageBreak/>
        <w:drawing>
          <wp:inline distT="0" distB="0" distL="0" distR="0" wp14:anchorId="0808B192" wp14:editId="5090EBDB">
            <wp:extent cx="6120765" cy="3074035"/>
            <wp:effectExtent l="0" t="0" r="13335" b="12065"/>
            <wp:docPr id="81" name="Диаграмма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2744B5" w:rsidRDefault="002744B5" w:rsidP="006757CE">
      <w:pPr>
        <w:pStyle w:val="Default"/>
        <w:jc w:val="both"/>
        <w:rPr>
          <w:color w:val="auto"/>
          <w:sz w:val="28"/>
          <w:szCs w:val="28"/>
        </w:rPr>
      </w:pPr>
    </w:p>
    <w:p w:rsidR="00B31D8E" w:rsidRDefault="00B31D8E" w:rsidP="00B31D8E">
      <w:pPr>
        <w:pStyle w:val="Default"/>
        <w:ind w:firstLine="708"/>
        <w:jc w:val="both"/>
        <w:rPr>
          <w:color w:val="auto"/>
          <w:sz w:val="28"/>
          <w:szCs w:val="28"/>
        </w:rPr>
      </w:pPr>
      <w:r>
        <w:rPr>
          <w:color w:val="auto"/>
          <w:sz w:val="28"/>
          <w:szCs w:val="28"/>
        </w:rPr>
        <w:t>удовлетворенность потребителей по качеству услуг:</w:t>
      </w:r>
    </w:p>
    <w:p w:rsidR="00B31D8E" w:rsidRDefault="00B31D8E" w:rsidP="006757CE">
      <w:pPr>
        <w:pStyle w:val="Default"/>
        <w:jc w:val="both"/>
        <w:rPr>
          <w:color w:val="auto"/>
          <w:sz w:val="28"/>
          <w:szCs w:val="28"/>
        </w:rPr>
      </w:pPr>
    </w:p>
    <w:p w:rsidR="002744B5" w:rsidRPr="002744B5" w:rsidRDefault="00D56CD9" w:rsidP="006757CE">
      <w:pPr>
        <w:pStyle w:val="Default"/>
        <w:jc w:val="both"/>
        <w:rPr>
          <w:color w:val="auto"/>
          <w:sz w:val="28"/>
          <w:szCs w:val="28"/>
        </w:rPr>
      </w:pPr>
      <w:r>
        <w:rPr>
          <w:noProof/>
          <w:lang w:eastAsia="ru-RU"/>
        </w:rPr>
        <w:drawing>
          <wp:inline distT="0" distB="0" distL="0" distR="0" wp14:anchorId="0A3A6087" wp14:editId="7C95CC0B">
            <wp:extent cx="6120765" cy="2998470"/>
            <wp:effectExtent l="0" t="0" r="13335" b="11430"/>
            <wp:docPr id="80" name="Диаграмма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B31D8E" w:rsidRDefault="00B31D8E" w:rsidP="00B31D8E">
      <w:pPr>
        <w:pStyle w:val="Default"/>
        <w:ind w:firstLine="708"/>
        <w:jc w:val="both"/>
        <w:rPr>
          <w:color w:val="auto"/>
          <w:sz w:val="28"/>
          <w:szCs w:val="28"/>
        </w:rPr>
      </w:pPr>
    </w:p>
    <w:p w:rsidR="00B31D8E" w:rsidRDefault="00B31D8E" w:rsidP="00B31D8E">
      <w:pPr>
        <w:pStyle w:val="Default"/>
        <w:ind w:firstLine="708"/>
        <w:jc w:val="both"/>
        <w:rPr>
          <w:color w:val="auto"/>
          <w:sz w:val="28"/>
          <w:szCs w:val="28"/>
        </w:rPr>
      </w:pPr>
      <w:r>
        <w:rPr>
          <w:color w:val="auto"/>
          <w:sz w:val="28"/>
          <w:szCs w:val="28"/>
        </w:rPr>
        <w:t>удовлетворенность потребителей по уровню цен:</w:t>
      </w:r>
    </w:p>
    <w:p w:rsidR="00243944" w:rsidRDefault="00243944" w:rsidP="00F03BC8">
      <w:pPr>
        <w:pStyle w:val="Default"/>
        <w:ind w:firstLine="708"/>
        <w:jc w:val="both"/>
        <w:rPr>
          <w:color w:val="auto"/>
          <w:sz w:val="28"/>
          <w:szCs w:val="28"/>
          <w:highlight w:val="cyan"/>
        </w:rPr>
      </w:pPr>
    </w:p>
    <w:p w:rsidR="00F03BC8" w:rsidRPr="00244941" w:rsidRDefault="006757CE"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r>
        <w:rPr>
          <w:noProof/>
          <w:sz w:val="28"/>
          <w:szCs w:val="28"/>
          <w:lang w:eastAsia="ru-RU"/>
        </w:rPr>
        <w:lastRenderedPageBreak/>
        <w:drawing>
          <wp:inline distT="0" distB="0" distL="0" distR="0" wp14:anchorId="7B15982C" wp14:editId="067BD68F">
            <wp:extent cx="5943600" cy="2933700"/>
            <wp:effectExtent l="0" t="0" r="19050" b="19050"/>
            <wp:docPr id="78" name="Диаграмма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F03BC8" w:rsidRPr="00244941" w:rsidRDefault="00F03BC8"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p>
    <w:p w:rsidR="007B3F7F" w:rsidRPr="00F5380F" w:rsidRDefault="007B3F7F" w:rsidP="00F8012A">
      <w:pPr>
        <w:suppressAutoHyphens w:val="0"/>
        <w:autoSpaceDE w:val="0"/>
        <w:autoSpaceDN w:val="0"/>
        <w:adjustRightInd w:val="0"/>
        <w:spacing w:after="0" w:line="240" w:lineRule="auto"/>
        <w:jc w:val="center"/>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u w:val="single"/>
          <w:lang w:eastAsia="en-US"/>
        </w:rPr>
        <w:t>Рынок услуг санаторно-курортного комплекса и туризма</w:t>
      </w:r>
      <w:r w:rsidRPr="00F5380F">
        <w:rPr>
          <w:rFonts w:ascii="Times New Roman" w:eastAsia="Calibri" w:hAnsi="Times New Roman" w:cs="Times New Roman"/>
          <w:kern w:val="0"/>
          <w:sz w:val="28"/>
          <w:szCs w:val="28"/>
          <w:lang w:eastAsia="en-US"/>
        </w:rPr>
        <w:t>.</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 xml:space="preserve">Темрюкский район обладает уникальными природными условиями для организации учреждений оздоровительного отдыха и лечения. </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Протяженность морского побережья 250 км, из них 220 км песчаных пляжей.</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Исторические и архитектурные ценности Темрюкского района являются одним из важнейших факторов, способствующих развитию туризма, а как следствие, повышению инвестиционной привлекательности.</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 xml:space="preserve">В целях привлечения наибольшего количества туристов в Темрюкский район, продвижения курортного и туристского потенциала туристов управление по санаторно-курортному комплексу и туризму, совместно с руководителями учреждений отдыха, туристских фирм приняли участие в 2 международных, краевых, региональных туристических выставках и фестивалях: </w:t>
      </w:r>
    </w:p>
    <w:p w:rsidR="007B3F7F" w:rsidRPr="00F5380F" w:rsidRDefault="007B3F7F"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 xml:space="preserve">«Анапа – самое яркое солнце России », </w:t>
      </w:r>
      <w:proofErr w:type="spellStart"/>
      <w:r w:rsidRPr="00F5380F">
        <w:rPr>
          <w:rFonts w:ascii="Times New Roman" w:eastAsia="Calibri" w:hAnsi="Times New Roman" w:cs="Times New Roman"/>
          <w:kern w:val="0"/>
          <w:sz w:val="28"/>
          <w:szCs w:val="28"/>
          <w:lang w:eastAsia="en-US"/>
        </w:rPr>
        <w:t>г</w:t>
      </w:r>
      <w:proofErr w:type="gramStart"/>
      <w:r w:rsidRPr="00F5380F">
        <w:rPr>
          <w:rFonts w:ascii="Times New Roman" w:eastAsia="Calibri" w:hAnsi="Times New Roman" w:cs="Times New Roman"/>
          <w:kern w:val="0"/>
          <w:sz w:val="28"/>
          <w:szCs w:val="28"/>
          <w:lang w:eastAsia="en-US"/>
        </w:rPr>
        <w:t>.А</w:t>
      </w:r>
      <w:proofErr w:type="gramEnd"/>
      <w:r w:rsidRPr="00F5380F">
        <w:rPr>
          <w:rFonts w:ascii="Times New Roman" w:eastAsia="Calibri" w:hAnsi="Times New Roman" w:cs="Times New Roman"/>
          <w:kern w:val="0"/>
          <w:sz w:val="28"/>
          <w:szCs w:val="28"/>
          <w:lang w:eastAsia="en-US"/>
        </w:rPr>
        <w:t>напа</w:t>
      </w:r>
      <w:proofErr w:type="spellEnd"/>
      <w:r w:rsidRPr="00F5380F">
        <w:rPr>
          <w:rFonts w:ascii="Times New Roman" w:eastAsia="Calibri" w:hAnsi="Times New Roman" w:cs="Times New Roman"/>
          <w:kern w:val="0"/>
          <w:sz w:val="28"/>
          <w:szCs w:val="28"/>
          <w:lang w:eastAsia="en-US"/>
        </w:rPr>
        <w:t xml:space="preserve"> (февраль);</w:t>
      </w:r>
    </w:p>
    <w:p w:rsidR="007B3F7F" w:rsidRPr="00F5380F" w:rsidRDefault="007B3F7F"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«EXPOTRAVEL 2020» (</w:t>
      </w:r>
      <w:proofErr w:type="spellStart"/>
      <w:r w:rsidRPr="00F5380F">
        <w:rPr>
          <w:rFonts w:ascii="Times New Roman" w:eastAsia="Calibri" w:hAnsi="Times New Roman" w:cs="Times New Roman"/>
          <w:kern w:val="0"/>
          <w:sz w:val="28"/>
          <w:szCs w:val="28"/>
          <w:lang w:eastAsia="en-US"/>
        </w:rPr>
        <w:t>г</w:t>
      </w:r>
      <w:proofErr w:type="gramStart"/>
      <w:r w:rsidRPr="00F5380F">
        <w:rPr>
          <w:rFonts w:ascii="Times New Roman" w:eastAsia="Calibri" w:hAnsi="Times New Roman" w:cs="Times New Roman"/>
          <w:kern w:val="0"/>
          <w:sz w:val="28"/>
          <w:szCs w:val="28"/>
          <w:lang w:eastAsia="en-US"/>
        </w:rPr>
        <w:t>.Е</w:t>
      </w:r>
      <w:proofErr w:type="gramEnd"/>
      <w:r w:rsidRPr="00F5380F">
        <w:rPr>
          <w:rFonts w:ascii="Times New Roman" w:eastAsia="Calibri" w:hAnsi="Times New Roman" w:cs="Times New Roman"/>
          <w:kern w:val="0"/>
          <w:sz w:val="28"/>
          <w:szCs w:val="28"/>
          <w:lang w:eastAsia="en-US"/>
        </w:rPr>
        <w:t>катеринбург</w:t>
      </w:r>
      <w:proofErr w:type="spellEnd"/>
      <w:r w:rsidRPr="00F5380F">
        <w:rPr>
          <w:rFonts w:ascii="Times New Roman" w:eastAsia="Calibri" w:hAnsi="Times New Roman" w:cs="Times New Roman"/>
          <w:kern w:val="0"/>
          <w:sz w:val="28"/>
          <w:szCs w:val="28"/>
          <w:lang w:eastAsia="en-US"/>
        </w:rPr>
        <w:t>, октябрь).</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К началу курортного сезона размещаются рекламно-информационные баннеры, изготавливается рекламная продукция для распространения на выставках и форумах.</w:t>
      </w:r>
    </w:p>
    <w:p w:rsidR="007B3F7F" w:rsidRPr="00F5380F" w:rsidRDefault="00F8012A"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 xml:space="preserve">В период курортного сезона 2020 года, на территории Темрюкского района функционировало 349 средств размещения, из них 291 гостиница и гостевые дома, 37 баз отдыха, 15 кемпингов, 5 пансионатов и 1 детский оздоровительный лагерь. Кроме этого осуществляли деятельность 34 объекта туристского показа и 4 </w:t>
      </w:r>
      <w:proofErr w:type="gramStart"/>
      <w:r w:rsidR="007B3F7F" w:rsidRPr="00F5380F">
        <w:rPr>
          <w:rFonts w:ascii="Times New Roman" w:eastAsia="Calibri" w:hAnsi="Times New Roman" w:cs="Times New Roman"/>
          <w:kern w:val="0"/>
          <w:sz w:val="28"/>
          <w:szCs w:val="28"/>
          <w:lang w:eastAsia="en-US"/>
        </w:rPr>
        <w:t>туристических</w:t>
      </w:r>
      <w:proofErr w:type="gramEnd"/>
      <w:r w:rsidR="007B3F7F" w:rsidRPr="00F5380F">
        <w:rPr>
          <w:rFonts w:ascii="Times New Roman" w:eastAsia="Calibri" w:hAnsi="Times New Roman" w:cs="Times New Roman"/>
          <w:kern w:val="0"/>
          <w:sz w:val="28"/>
          <w:szCs w:val="28"/>
          <w:lang w:eastAsia="en-US"/>
        </w:rPr>
        <w:t xml:space="preserve"> фирмы.</w:t>
      </w:r>
    </w:p>
    <w:p w:rsidR="00320CB5" w:rsidRDefault="00F8012A" w:rsidP="00BD024F">
      <w:pPr>
        <w:suppressAutoHyphens w:val="0"/>
        <w:autoSpaceDE w:val="0"/>
        <w:autoSpaceDN w:val="0"/>
        <w:adjustRightInd w:val="0"/>
        <w:spacing w:after="0" w:line="240" w:lineRule="auto"/>
        <w:jc w:val="both"/>
        <w:textAlignment w:val="auto"/>
        <w:rPr>
          <w:sz w:val="28"/>
          <w:szCs w:val="28"/>
        </w:rPr>
      </w:pPr>
      <w:r w:rsidRPr="00F5380F">
        <w:rPr>
          <w:rFonts w:ascii="Times New Roman" w:eastAsia="Calibri" w:hAnsi="Times New Roman" w:cs="Times New Roman"/>
          <w:kern w:val="0"/>
          <w:sz w:val="28"/>
          <w:szCs w:val="28"/>
          <w:lang w:eastAsia="en-US"/>
        </w:rPr>
        <w:tab/>
      </w:r>
      <w:r w:rsidR="007B3F7F" w:rsidRPr="00F5380F">
        <w:rPr>
          <w:rFonts w:ascii="Times New Roman" w:eastAsia="Calibri" w:hAnsi="Times New Roman" w:cs="Times New Roman"/>
          <w:kern w:val="0"/>
          <w:sz w:val="28"/>
          <w:szCs w:val="28"/>
          <w:lang w:eastAsia="en-US"/>
        </w:rPr>
        <w:t>Количество объектов санаторно-курорт</w:t>
      </w:r>
      <w:r w:rsidR="00BD024F">
        <w:rPr>
          <w:rFonts w:ascii="Times New Roman" w:eastAsia="Calibri" w:hAnsi="Times New Roman" w:cs="Times New Roman"/>
          <w:kern w:val="0"/>
          <w:sz w:val="28"/>
          <w:szCs w:val="28"/>
          <w:lang w:eastAsia="en-US"/>
        </w:rPr>
        <w:t xml:space="preserve">ного и туристического комплекса в 2017 году -265 </w:t>
      </w:r>
      <w:proofErr w:type="spellStart"/>
      <w:proofErr w:type="gramStart"/>
      <w:r w:rsidR="00BD024F">
        <w:rPr>
          <w:rFonts w:ascii="Times New Roman" w:eastAsia="Calibri" w:hAnsi="Times New Roman" w:cs="Times New Roman"/>
          <w:kern w:val="0"/>
          <w:sz w:val="28"/>
          <w:szCs w:val="28"/>
          <w:lang w:eastAsia="en-US"/>
        </w:rPr>
        <w:t>шт</w:t>
      </w:r>
      <w:proofErr w:type="spellEnd"/>
      <w:proofErr w:type="gramEnd"/>
      <w:r w:rsidR="00BD024F">
        <w:rPr>
          <w:rFonts w:ascii="Times New Roman" w:eastAsia="Calibri" w:hAnsi="Times New Roman" w:cs="Times New Roman"/>
          <w:kern w:val="0"/>
          <w:sz w:val="28"/>
          <w:szCs w:val="28"/>
          <w:lang w:eastAsia="en-US"/>
        </w:rPr>
        <w:t>, в 2018 году -320 шт., в 2019 году -324 шт., в 2020 году  -349 шт. ( увеличение средств размещения в 2020 году на 7 % выше 2019 года).</w:t>
      </w:r>
    </w:p>
    <w:p w:rsidR="00320CB5" w:rsidRDefault="00320CB5"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D635BB" w:rsidRDefault="00082BD2"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lastRenderedPageBreak/>
        <w:drawing>
          <wp:inline distT="0" distB="0" distL="0" distR="0" wp14:anchorId="2075C647" wp14:editId="614459F2">
            <wp:extent cx="6120765" cy="3074035"/>
            <wp:effectExtent l="0" t="0" r="13335" b="12065"/>
            <wp:docPr id="86" name="Диаграмма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082BD2" w:rsidRDefault="00082BD2" w:rsidP="00082BD2">
      <w:pPr>
        <w:pStyle w:val="Default"/>
        <w:ind w:firstLine="708"/>
        <w:jc w:val="both"/>
        <w:rPr>
          <w:color w:val="auto"/>
          <w:sz w:val="28"/>
          <w:szCs w:val="28"/>
        </w:rPr>
      </w:pPr>
    </w:p>
    <w:p w:rsidR="00082BD2" w:rsidRDefault="00082BD2" w:rsidP="00082BD2">
      <w:pPr>
        <w:pStyle w:val="Default"/>
        <w:ind w:firstLine="708"/>
        <w:jc w:val="both"/>
        <w:rPr>
          <w:color w:val="auto"/>
          <w:sz w:val="28"/>
          <w:szCs w:val="28"/>
        </w:rPr>
      </w:pPr>
      <w:r>
        <w:rPr>
          <w:color w:val="auto"/>
          <w:sz w:val="28"/>
          <w:szCs w:val="28"/>
        </w:rPr>
        <w:t xml:space="preserve">удовлетворенность потребителей </w:t>
      </w:r>
      <w:proofErr w:type="spellStart"/>
      <w:r>
        <w:rPr>
          <w:color w:val="auto"/>
          <w:sz w:val="28"/>
          <w:szCs w:val="28"/>
        </w:rPr>
        <w:t>кочеством</w:t>
      </w:r>
      <w:proofErr w:type="spellEnd"/>
      <w:r>
        <w:rPr>
          <w:color w:val="auto"/>
          <w:sz w:val="28"/>
          <w:szCs w:val="28"/>
        </w:rPr>
        <w:t xml:space="preserve"> услуг:</w:t>
      </w:r>
    </w:p>
    <w:p w:rsidR="00F5380F" w:rsidRDefault="00F5380F"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F5380F" w:rsidRPr="00F5380F" w:rsidRDefault="00082BD2"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76336B4B" wp14:editId="2DA80346">
            <wp:extent cx="6120765" cy="2998470"/>
            <wp:effectExtent l="0" t="0" r="13335" b="1143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635BB" w:rsidRDefault="00D635BB"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p>
    <w:p w:rsidR="00522AB3" w:rsidRPr="00522AB3" w:rsidRDefault="00522AB3" w:rsidP="00522AB3">
      <w:pPr>
        <w:suppressAutoHyphens w:val="0"/>
        <w:autoSpaceDE w:val="0"/>
        <w:autoSpaceDN w:val="0"/>
        <w:adjustRightInd w:val="0"/>
        <w:spacing w:after="0" w:line="240" w:lineRule="auto"/>
        <w:jc w:val="center"/>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у</w:t>
      </w:r>
      <w:r w:rsidRPr="00522AB3">
        <w:rPr>
          <w:rFonts w:ascii="Times New Roman" w:eastAsia="Calibri" w:hAnsi="Times New Roman" w:cs="Times New Roman"/>
          <w:kern w:val="0"/>
          <w:sz w:val="28"/>
          <w:szCs w:val="28"/>
          <w:lang w:eastAsia="en-US"/>
        </w:rPr>
        <w:t>довлетворенность потребителей уровнем цен</w:t>
      </w:r>
      <w:r>
        <w:rPr>
          <w:rFonts w:ascii="Times New Roman" w:eastAsia="Calibri" w:hAnsi="Times New Roman" w:cs="Times New Roman"/>
          <w:kern w:val="0"/>
          <w:sz w:val="28"/>
          <w:szCs w:val="28"/>
          <w:lang w:eastAsia="en-US"/>
        </w:rPr>
        <w:t xml:space="preserve"> на услуги:</w:t>
      </w:r>
    </w:p>
    <w:p w:rsidR="00522AB3" w:rsidRPr="00244941" w:rsidRDefault="00522AB3"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p>
    <w:p w:rsidR="00D635BB" w:rsidRPr="00244941" w:rsidRDefault="00082BD2"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r>
        <w:rPr>
          <w:noProof/>
          <w:sz w:val="28"/>
          <w:szCs w:val="28"/>
          <w:lang w:eastAsia="ru-RU"/>
        </w:rPr>
        <w:lastRenderedPageBreak/>
        <w:drawing>
          <wp:inline distT="0" distB="0" distL="0" distR="0" wp14:anchorId="2B78EEBB" wp14:editId="596B474F">
            <wp:extent cx="5876925" cy="2990850"/>
            <wp:effectExtent l="0" t="0" r="9525" b="19050"/>
            <wp:docPr id="84" name="Диаграмма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635BB" w:rsidRPr="00244941" w:rsidRDefault="00D635BB" w:rsidP="007B3F7F">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highlight w:val="cyan"/>
          <w:lang w:eastAsia="en-US"/>
        </w:rPr>
      </w:pPr>
    </w:p>
    <w:p w:rsidR="00D635BB" w:rsidRPr="00056055" w:rsidRDefault="00D635BB" w:rsidP="00D635BB">
      <w:pPr>
        <w:pStyle w:val="Default"/>
        <w:ind w:firstLine="708"/>
        <w:jc w:val="both"/>
        <w:rPr>
          <w:color w:val="auto"/>
          <w:sz w:val="28"/>
          <w:szCs w:val="28"/>
        </w:rPr>
      </w:pPr>
      <w:r w:rsidRPr="00056055">
        <w:rPr>
          <w:color w:val="auto"/>
          <w:sz w:val="28"/>
          <w:szCs w:val="28"/>
        </w:rPr>
        <w:t>Для развития и создания новых экскурсионных маршрутов, которые привлекут за собой туриста приезжать в район в межсезонье, уделяется внимание развитию экотуризма, винных маршрутов, гастрономического туризма, а также большой акцент идет на разработку событийного туризма, что способствует развитию и привлечению большого количества туристов в район.</w:t>
      </w:r>
    </w:p>
    <w:p w:rsidR="00D635BB" w:rsidRPr="00056055" w:rsidRDefault="00D635BB" w:rsidP="00D635BB">
      <w:pPr>
        <w:pStyle w:val="Default"/>
        <w:ind w:firstLine="708"/>
        <w:jc w:val="both"/>
        <w:rPr>
          <w:color w:val="auto"/>
          <w:sz w:val="28"/>
          <w:szCs w:val="28"/>
        </w:rPr>
      </w:pPr>
      <w:r w:rsidRPr="00056055">
        <w:rPr>
          <w:color w:val="auto"/>
          <w:sz w:val="28"/>
          <w:szCs w:val="28"/>
        </w:rPr>
        <w:t xml:space="preserve">За последние несколько лет Темрюкский район набрал  популярность для спортивного туризма. Такие крупные объекты санаторно-курортного комплекса как гостиница «Уют Тамани» в пос. Волна, гостиница «Майами» в пос. </w:t>
      </w:r>
      <w:proofErr w:type="spellStart"/>
      <w:r w:rsidRPr="00056055">
        <w:rPr>
          <w:color w:val="auto"/>
          <w:sz w:val="28"/>
          <w:szCs w:val="28"/>
        </w:rPr>
        <w:t>Кучугуры</w:t>
      </w:r>
      <w:proofErr w:type="spellEnd"/>
      <w:r w:rsidRPr="00056055">
        <w:rPr>
          <w:color w:val="auto"/>
          <w:sz w:val="28"/>
          <w:szCs w:val="28"/>
        </w:rPr>
        <w:t xml:space="preserve">, туристический центр «Искра» в пос. </w:t>
      </w:r>
      <w:proofErr w:type="spellStart"/>
      <w:r w:rsidRPr="00056055">
        <w:rPr>
          <w:color w:val="auto"/>
          <w:sz w:val="28"/>
          <w:szCs w:val="28"/>
        </w:rPr>
        <w:t>Кучугуры</w:t>
      </w:r>
      <w:proofErr w:type="spellEnd"/>
      <w:r w:rsidRPr="00056055">
        <w:rPr>
          <w:color w:val="auto"/>
          <w:sz w:val="28"/>
          <w:szCs w:val="28"/>
        </w:rPr>
        <w:t xml:space="preserve"> имеют современные спортивные комплексы, которые отвечают всем требованиям спортивных стандартов, что позволяет проводить соревнования на территории Темрюкского района.</w:t>
      </w:r>
    </w:p>
    <w:p w:rsidR="00D635BB" w:rsidRPr="00056055" w:rsidRDefault="00D635BB" w:rsidP="00D635BB">
      <w:pPr>
        <w:pStyle w:val="Default"/>
        <w:ind w:firstLine="708"/>
        <w:jc w:val="both"/>
        <w:rPr>
          <w:color w:val="auto"/>
          <w:sz w:val="28"/>
          <w:szCs w:val="28"/>
        </w:rPr>
      </w:pPr>
      <w:r w:rsidRPr="00056055">
        <w:rPr>
          <w:color w:val="auto"/>
          <w:sz w:val="28"/>
          <w:szCs w:val="28"/>
        </w:rPr>
        <w:t xml:space="preserve">Развитию туриндустрии в Темрюкском районе, а также увеличению налогооблагаемой базы и росту налоговых поступлений способствует реализация инвестиционных проектов, строительство новых, модернизация и реконструкция существующих баз отдыха, гостиниц и гостевых домов. </w:t>
      </w:r>
    </w:p>
    <w:p w:rsidR="00D635BB" w:rsidRPr="00056055" w:rsidRDefault="00D635BB" w:rsidP="00D635BB">
      <w:pPr>
        <w:pStyle w:val="Default"/>
        <w:ind w:firstLine="708"/>
        <w:jc w:val="both"/>
        <w:rPr>
          <w:color w:val="auto"/>
          <w:sz w:val="28"/>
          <w:szCs w:val="28"/>
        </w:rPr>
      </w:pPr>
      <w:proofErr w:type="gramStart"/>
      <w:r w:rsidRPr="00056055">
        <w:rPr>
          <w:color w:val="auto"/>
          <w:sz w:val="28"/>
          <w:szCs w:val="28"/>
        </w:rPr>
        <w:t>В соответствии с решением заочного заседания Экспертного совета по вопросам формирования туристических кластеров на территории Краснодарского края (протокол от 4 октября 2019 года №1) утверждена заявка на участие в отборе объектов обеспечивающей инфраструктуры комплексных инвестиционных проектов создания и развития туристских кластеров в субъектах Российской Федерации в части туристско-рекреационного кластера «Веселовка – Голубицкая» для дальнейшего включения мероприятий в федеральную целевую программу «Развитие</w:t>
      </w:r>
      <w:proofErr w:type="gramEnd"/>
      <w:r w:rsidRPr="00056055">
        <w:rPr>
          <w:color w:val="auto"/>
          <w:sz w:val="28"/>
          <w:szCs w:val="28"/>
        </w:rPr>
        <w:t xml:space="preserve"> внутреннего и въездного туризма в Российской Федерации» (2019-2025г.г.).</w:t>
      </w:r>
    </w:p>
    <w:p w:rsidR="00D635BB" w:rsidRPr="00056055" w:rsidRDefault="00D635BB" w:rsidP="00D635BB">
      <w:pPr>
        <w:pStyle w:val="Default"/>
        <w:ind w:firstLine="708"/>
        <w:jc w:val="both"/>
        <w:rPr>
          <w:color w:val="auto"/>
          <w:sz w:val="28"/>
          <w:szCs w:val="28"/>
        </w:rPr>
      </w:pPr>
      <w:r w:rsidRPr="00056055">
        <w:rPr>
          <w:color w:val="auto"/>
          <w:sz w:val="28"/>
          <w:szCs w:val="28"/>
        </w:rPr>
        <w:t>Повышению конкуренции и росту привлекательности у средств размещения Темрюкского района способствовала работа по проведению классификации средств размещения, ее выполнение составляет 34 %. Ведется работа с собственниками объектов, непрошедших классификацию, до всех доведена информация, что все средства размещения, независимо от количества номерного фонда, должны пройти классификацию до 1 января 2022 года.</w:t>
      </w:r>
    </w:p>
    <w:p w:rsidR="00D635BB" w:rsidRPr="00056055" w:rsidRDefault="00D635BB" w:rsidP="00D635BB">
      <w:pPr>
        <w:pStyle w:val="Default"/>
        <w:ind w:firstLine="708"/>
        <w:jc w:val="both"/>
        <w:rPr>
          <w:color w:val="auto"/>
          <w:sz w:val="28"/>
          <w:szCs w:val="28"/>
        </w:rPr>
      </w:pPr>
      <w:r w:rsidRPr="00056055">
        <w:rPr>
          <w:color w:val="auto"/>
          <w:sz w:val="28"/>
          <w:szCs w:val="28"/>
        </w:rPr>
        <w:lastRenderedPageBreak/>
        <w:t>С целью создания комфортных и благоприятных условий для жителей и гостей района и улучшения инфраструктуры курорта, внедрен единый архитектурный  облик  пляжной инфраструктуры на пляжных территориях, местах массового отдыха, акцент сделан на дикие, ранее не освоенные территории.</w:t>
      </w:r>
    </w:p>
    <w:p w:rsidR="00D635BB" w:rsidRPr="00056055" w:rsidRDefault="00D635BB" w:rsidP="00D635BB">
      <w:pPr>
        <w:pStyle w:val="Default"/>
        <w:ind w:firstLine="708"/>
        <w:jc w:val="both"/>
        <w:rPr>
          <w:color w:val="auto"/>
          <w:sz w:val="28"/>
          <w:szCs w:val="28"/>
        </w:rPr>
      </w:pPr>
      <w:r w:rsidRPr="00056055">
        <w:rPr>
          <w:color w:val="auto"/>
          <w:sz w:val="28"/>
          <w:szCs w:val="28"/>
        </w:rPr>
        <w:t xml:space="preserve">Всего в 2020 году заключено 32 договора на благоустройство территорий и мест массового отдыха. Работа в данном направлении является приоритетной и продолжается. </w:t>
      </w:r>
    </w:p>
    <w:p w:rsidR="00D635BB" w:rsidRPr="00056055" w:rsidRDefault="00D635BB" w:rsidP="00D635BB">
      <w:pPr>
        <w:pStyle w:val="Default"/>
        <w:ind w:firstLine="708"/>
        <w:jc w:val="both"/>
        <w:rPr>
          <w:color w:val="auto"/>
          <w:sz w:val="28"/>
          <w:szCs w:val="28"/>
        </w:rPr>
      </w:pPr>
      <w:r w:rsidRPr="00056055">
        <w:rPr>
          <w:color w:val="auto"/>
          <w:sz w:val="28"/>
          <w:szCs w:val="28"/>
        </w:rPr>
        <w:t xml:space="preserve">В рамках информационной кампании по популяризации отдыха в официальных средствах размещения муниципального образования Темрюкский район, в средствах массовой коммуникации на правах социальной рекламы еженедельно и ежемесячно размещались ролики, информирующие туристов о возможных негативных последствиях при выборе средств размещения из числа «неорганизованного сектора». </w:t>
      </w:r>
    </w:p>
    <w:p w:rsidR="00D635BB" w:rsidRPr="00056055" w:rsidRDefault="00D635BB" w:rsidP="00D635BB">
      <w:pPr>
        <w:pStyle w:val="Default"/>
        <w:ind w:firstLine="708"/>
        <w:jc w:val="both"/>
        <w:rPr>
          <w:color w:val="auto"/>
          <w:sz w:val="28"/>
          <w:szCs w:val="28"/>
        </w:rPr>
      </w:pPr>
      <w:r w:rsidRPr="00056055">
        <w:rPr>
          <w:color w:val="auto"/>
          <w:sz w:val="28"/>
          <w:szCs w:val="28"/>
        </w:rPr>
        <w:t>В рамках подготовки к летнему курортному сезону 2020 года и исполнения своих полномочий утверждено: 17 мест опасных и запрещенных для купания, 14 технических зон, а также 20 пляжных территорий,  что по сравнению с сезоном 2019 на 60% больше.</w:t>
      </w:r>
    </w:p>
    <w:p w:rsidR="00D635BB" w:rsidRDefault="00D635BB" w:rsidP="00D635BB">
      <w:pPr>
        <w:pStyle w:val="Default"/>
        <w:ind w:firstLine="708"/>
        <w:jc w:val="both"/>
        <w:rPr>
          <w:color w:val="auto"/>
          <w:sz w:val="28"/>
          <w:szCs w:val="28"/>
        </w:rPr>
      </w:pPr>
      <w:r w:rsidRPr="00056055">
        <w:rPr>
          <w:color w:val="auto"/>
          <w:sz w:val="28"/>
          <w:szCs w:val="28"/>
        </w:rPr>
        <w:t>Количество туристов, отдохнувших в Темрюкском районе в 2020 году, с учетом однодневных туристов, составило 1 103 452 человека. В разгар сезона текущего года номерной фонд Темрюкского района был заполнен на 70%.</w:t>
      </w:r>
    </w:p>
    <w:p w:rsidR="005570DE" w:rsidRPr="00036F1C" w:rsidRDefault="001C7B4B" w:rsidP="00D635BB">
      <w:pPr>
        <w:pStyle w:val="Default"/>
        <w:ind w:firstLine="708"/>
        <w:jc w:val="both"/>
        <w:rPr>
          <w:color w:val="auto"/>
          <w:sz w:val="28"/>
          <w:szCs w:val="28"/>
        </w:rPr>
      </w:pPr>
      <w:r>
        <w:rPr>
          <w:color w:val="auto"/>
          <w:sz w:val="28"/>
          <w:szCs w:val="28"/>
        </w:rPr>
        <w:t xml:space="preserve">Мониторинг показывает, что </w:t>
      </w:r>
      <w:r w:rsidR="005570DE">
        <w:rPr>
          <w:color w:val="auto"/>
          <w:sz w:val="28"/>
          <w:szCs w:val="28"/>
        </w:rPr>
        <w:t xml:space="preserve">в 2017 году </w:t>
      </w:r>
      <w:r>
        <w:rPr>
          <w:color w:val="auto"/>
          <w:sz w:val="28"/>
          <w:szCs w:val="28"/>
        </w:rPr>
        <w:t xml:space="preserve">туристов </w:t>
      </w:r>
      <w:r w:rsidR="005570DE">
        <w:rPr>
          <w:color w:val="auto"/>
          <w:sz w:val="28"/>
          <w:szCs w:val="28"/>
        </w:rPr>
        <w:t xml:space="preserve">отдохнуло 1936 </w:t>
      </w:r>
      <w:proofErr w:type="spellStart"/>
      <w:r>
        <w:rPr>
          <w:color w:val="auto"/>
          <w:sz w:val="28"/>
          <w:szCs w:val="28"/>
        </w:rPr>
        <w:t>тыс</w:t>
      </w:r>
      <w:proofErr w:type="gramStart"/>
      <w:r>
        <w:rPr>
          <w:color w:val="auto"/>
          <w:sz w:val="28"/>
          <w:szCs w:val="28"/>
        </w:rPr>
        <w:t>.ч</w:t>
      </w:r>
      <w:proofErr w:type="gramEnd"/>
      <w:r>
        <w:rPr>
          <w:color w:val="auto"/>
          <w:sz w:val="28"/>
          <w:szCs w:val="28"/>
        </w:rPr>
        <w:t>еловек</w:t>
      </w:r>
      <w:proofErr w:type="spellEnd"/>
      <w:r>
        <w:rPr>
          <w:color w:val="auto"/>
          <w:sz w:val="28"/>
          <w:szCs w:val="28"/>
        </w:rPr>
        <w:t xml:space="preserve">, в 2018 году - 1648 </w:t>
      </w:r>
      <w:proofErr w:type="spellStart"/>
      <w:r>
        <w:rPr>
          <w:color w:val="auto"/>
          <w:sz w:val="28"/>
          <w:szCs w:val="28"/>
        </w:rPr>
        <w:t>тыс.человек</w:t>
      </w:r>
      <w:proofErr w:type="spellEnd"/>
      <w:r>
        <w:rPr>
          <w:color w:val="auto"/>
          <w:sz w:val="28"/>
          <w:szCs w:val="28"/>
        </w:rPr>
        <w:t xml:space="preserve">, в 2019 году -  1648 </w:t>
      </w:r>
      <w:proofErr w:type="spellStart"/>
      <w:r>
        <w:rPr>
          <w:color w:val="auto"/>
          <w:sz w:val="28"/>
          <w:szCs w:val="28"/>
        </w:rPr>
        <w:t>тыс.человек</w:t>
      </w:r>
      <w:proofErr w:type="spellEnd"/>
      <w:r>
        <w:rPr>
          <w:color w:val="auto"/>
          <w:sz w:val="28"/>
          <w:szCs w:val="28"/>
        </w:rPr>
        <w:t xml:space="preserve">, в 2020 – 1103 </w:t>
      </w:r>
      <w:proofErr w:type="spellStart"/>
      <w:r>
        <w:rPr>
          <w:color w:val="auto"/>
          <w:sz w:val="28"/>
          <w:szCs w:val="28"/>
        </w:rPr>
        <w:t>тыс.человека</w:t>
      </w:r>
      <w:proofErr w:type="spellEnd"/>
      <w:r>
        <w:rPr>
          <w:color w:val="auto"/>
          <w:sz w:val="28"/>
          <w:szCs w:val="28"/>
        </w:rPr>
        <w:t xml:space="preserve">. Снижение обусловлено в связи с ограничительными </w:t>
      </w:r>
      <w:r w:rsidR="00F5597C" w:rsidRPr="00F5597C">
        <w:rPr>
          <w:color w:val="auto"/>
          <w:sz w:val="28"/>
          <w:szCs w:val="28"/>
        </w:rPr>
        <w:t xml:space="preserve"> мер</w:t>
      </w:r>
      <w:r w:rsidR="00F5597C">
        <w:rPr>
          <w:color w:val="auto"/>
          <w:sz w:val="28"/>
          <w:szCs w:val="28"/>
        </w:rPr>
        <w:t>ами</w:t>
      </w:r>
      <w:r w:rsidR="00F5597C" w:rsidRPr="00F5597C">
        <w:rPr>
          <w:color w:val="auto"/>
          <w:sz w:val="28"/>
          <w:szCs w:val="28"/>
        </w:rPr>
        <w:t xml:space="preserve">, введенных из-за распространения новой </w:t>
      </w:r>
      <w:proofErr w:type="spellStart"/>
      <w:r w:rsidR="00F5597C" w:rsidRPr="00F5597C">
        <w:rPr>
          <w:color w:val="auto"/>
          <w:sz w:val="28"/>
          <w:szCs w:val="28"/>
        </w:rPr>
        <w:t>коронавирусной</w:t>
      </w:r>
      <w:proofErr w:type="spellEnd"/>
      <w:r w:rsidR="00F5597C" w:rsidRPr="00F5597C">
        <w:rPr>
          <w:color w:val="auto"/>
          <w:sz w:val="28"/>
          <w:szCs w:val="28"/>
        </w:rPr>
        <w:t xml:space="preserve"> инфекции</w:t>
      </w:r>
      <w:r w:rsidR="00F5597C">
        <w:rPr>
          <w:color w:val="auto"/>
          <w:sz w:val="28"/>
          <w:szCs w:val="28"/>
        </w:rPr>
        <w:t xml:space="preserve"> (</w:t>
      </w:r>
      <w:proofErr w:type="gramStart"/>
      <w:r w:rsidR="00036F1C">
        <w:rPr>
          <w:color w:val="auto"/>
          <w:sz w:val="28"/>
          <w:szCs w:val="28"/>
        </w:rPr>
        <w:t>С</w:t>
      </w:r>
      <w:proofErr w:type="gramEnd"/>
      <w:r w:rsidR="00036F1C">
        <w:rPr>
          <w:color w:val="auto"/>
          <w:sz w:val="28"/>
          <w:szCs w:val="28"/>
          <w:lang w:val="en-US"/>
        </w:rPr>
        <w:t>OVID</w:t>
      </w:r>
      <w:r w:rsidR="00036F1C" w:rsidRPr="00036F1C">
        <w:rPr>
          <w:color w:val="auto"/>
          <w:sz w:val="28"/>
          <w:szCs w:val="28"/>
        </w:rPr>
        <w:t xml:space="preserve"> 19</w:t>
      </w:r>
      <w:r w:rsidR="00F5597C">
        <w:rPr>
          <w:color w:val="auto"/>
          <w:sz w:val="28"/>
          <w:szCs w:val="28"/>
        </w:rPr>
        <w:t>).</w:t>
      </w:r>
    </w:p>
    <w:p w:rsidR="00D635BB" w:rsidRPr="00B566A1" w:rsidRDefault="00D635BB" w:rsidP="00D635BB">
      <w:pPr>
        <w:pStyle w:val="Default"/>
        <w:ind w:firstLine="708"/>
        <w:jc w:val="both"/>
        <w:rPr>
          <w:color w:val="auto"/>
          <w:sz w:val="28"/>
          <w:szCs w:val="28"/>
        </w:rPr>
      </w:pPr>
      <w:r w:rsidRPr="00B566A1">
        <w:rPr>
          <w:color w:val="auto"/>
          <w:sz w:val="28"/>
          <w:szCs w:val="28"/>
        </w:rPr>
        <w:t>Главами сельских поселений перед началом курортного сезона:</w:t>
      </w:r>
    </w:p>
    <w:p w:rsidR="00D635BB" w:rsidRPr="00B566A1" w:rsidRDefault="00D635BB" w:rsidP="00D635BB">
      <w:pPr>
        <w:pStyle w:val="Default"/>
        <w:ind w:firstLine="708"/>
        <w:jc w:val="both"/>
        <w:rPr>
          <w:color w:val="auto"/>
          <w:sz w:val="28"/>
          <w:szCs w:val="28"/>
        </w:rPr>
      </w:pPr>
      <w:r w:rsidRPr="00B566A1">
        <w:rPr>
          <w:color w:val="auto"/>
          <w:sz w:val="28"/>
          <w:szCs w:val="28"/>
        </w:rPr>
        <w:t xml:space="preserve">установлены аншлаги «Купание запрещено!» </w:t>
      </w:r>
    </w:p>
    <w:p w:rsidR="00D635BB" w:rsidRPr="00B566A1" w:rsidRDefault="00D635BB" w:rsidP="00D635BB">
      <w:pPr>
        <w:pStyle w:val="Default"/>
        <w:ind w:firstLine="708"/>
        <w:jc w:val="both"/>
        <w:rPr>
          <w:color w:val="auto"/>
          <w:sz w:val="28"/>
          <w:szCs w:val="28"/>
        </w:rPr>
      </w:pPr>
      <w:r w:rsidRPr="00B566A1">
        <w:rPr>
          <w:color w:val="auto"/>
          <w:sz w:val="28"/>
          <w:szCs w:val="28"/>
        </w:rPr>
        <w:t>распространялись листовки «О правилах поведения на водных объектах» в местах скопления людей;</w:t>
      </w:r>
    </w:p>
    <w:p w:rsidR="00D635BB" w:rsidRPr="00B566A1" w:rsidRDefault="00D635BB" w:rsidP="00D635BB">
      <w:pPr>
        <w:pStyle w:val="Default"/>
        <w:ind w:firstLine="708"/>
        <w:jc w:val="both"/>
        <w:rPr>
          <w:color w:val="auto"/>
          <w:sz w:val="28"/>
          <w:szCs w:val="28"/>
        </w:rPr>
      </w:pPr>
      <w:r w:rsidRPr="00B566A1">
        <w:rPr>
          <w:color w:val="auto"/>
          <w:sz w:val="28"/>
          <w:szCs w:val="28"/>
        </w:rPr>
        <w:t>информация размещена на сайте администрации муниципального образования Темрюкский район и в районной газете «Тамань».</w:t>
      </w:r>
    </w:p>
    <w:p w:rsidR="00D635BB" w:rsidRPr="00B566A1" w:rsidRDefault="00D635BB" w:rsidP="00D635BB">
      <w:pPr>
        <w:pStyle w:val="Default"/>
        <w:ind w:firstLine="708"/>
        <w:jc w:val="both"/>
        <w:rPr>
          <w:color w:val="auto"/>
          <w:sz w:val="28"/>
          <w:szCs w:val="28"/>
        </w:rPr>
      </w:pPr>
      <w:r w:rsidRPr="00B566A1">
        <w:rPr>
          <w:color w:val="auto"/>
          <w:sz w:val="28"/>
          <w:szCs w:val="28"/>
        </w:rPr>
        <w:t xml:space="preserve">Безопасность обеспечивалась не только на пляжных территориях. Во исполнение постановления Правительства РФ от 14 апреля 2018 года № 447 «Об утверждении требований к антитеррористической защищенности гостиниц и иных средств размещения и формы паспорта безопасности этих объектов» собственниками средств размещения выполнены мероприятия по обеспечению безопасности на подведомственных объектах: установлено видеонаблюдение, кнопка тревожной сигнализации, охрана, утвержден паспорт безопасности. </w:t>
      </w:r>
    </w:p>
    <w:p w:rsidR="00244941" w:rsidRDefault="00D635BB" w:rsidP="00D635BB">
      <w:pPr>
        <w:pStyle w:val="Default"/>
        <w:ind w:firstLine="708"/>
        <w:jc w:val="both"/>
        <w:rPr>
          <w:color w:val="auto"/>
          <w:sz w:val="28"/>
          <w:szCs w:val="28"/>
        </w:rPr>
      </w:pPr>
      <w:r w:rsidRPr="00B566A1">
        <w:rPr>
          <w:color w:val="auto"/>
          <w:sz w:val="28"/>
          <w:szCs w:val="28"/>
        </w:rPr>
        <w:t xml:space="preserve">На постоянной основе проводился мониторинг пляжных территорий на предмет соответствия с методическими рекомендациями министерства курортов, туризма и олимпийского наследия Краснодарского края. При выявлении недостатков </w:t>
      </w:r>
      <w:proofErr w:type="spellStart"/>
      <w:r w:rsidRPr="00B566A1">
        <w:rPr>
          <w:color w:val="auto"/>
          <w:sz w:val="28"/>
          <w:szCs w:val="28"/>
        </w:rPr>
        <w:t>оборудованности</w:t>
      </w:r>
      <w:proofErr w:type="spellEnd"/>
      <w:r w:rsidRPr="00B566A1">
        <w:rPr>
          <w:color w:val="auto"/>
          <w:sz w:val="28"/>
          <w:szCs w:val="28"/>
        </w:rPr>
        <w:t xml:space="preserve"> пляжных территорий или нарушений по обеспечению безопасности проводилась работа с хозяйствующими субъектами по их устранению в кратчайшие сроки.</w:t>
      </w:r>
    </w:p>
    <w:p w:rsidR="00D635BB" w:rsidRPr="00B15A04" w:rsidRDefault="00D635BB" w:rsidP="00D635BB">
      <w:pPr>
        <w:pStyle w:val="Default"/>
        <w:ind w:firstLine="708"/>
        <w:jc w:val="both"/>
        <w:rPr>
          <w:color w:val="auto"/>
          <w:sz w:val="28"/>
          <w:szCs w:val="28"/>
        </w:rPr>
      </w:pPr>
      <w:r w:rsidRPr="00B15A04">
        <w:rPr>
          <w:color w:val="auto"/>
          <w:sz w:val="28"/>
          <w:szCs w:val="28"/>
        </w:rPr>
        <w:t xml:space="preserve"> </w:t>
      </w:r>
    </w:p>
    <w:p w:rsidR="00D635BB" w:rsidRDefault="00D635BB" w:rsidP="00D635BB">
      <w:pPr>
        <w:pStyle w:val="Default"/>
        <w:ind w:firstLine="708"/>
        <w:jc w:val="both"/>
        <w:rPr>
          <w:color w:val="auto"/>
          <w:sz w:val="28"/>
          <w:szCs w:val="28"/>
        </w:rPr>
      </w:pPr>
      <w:r w:rsidRPr="001B2905">
        <w:rPr>
          <w:color w:val="auto"/>
          <w:sz w:val="28"/>
          <w:szCs w:val="28"/>
        </w:rPr>
        <w:lastRenderedPageBreak/>
        <w:t>По мнению респондентов на данном товарном рынке существует умеренная конкуренция среди представителей бизнеса Темрюкского района, но в связи с открытием Крымского моста</w:t>
      </w:r>
      <w:r w:rsidR="001B2905" w:rsidRPr="001B2905">
        <w:rPr>
          <w:color w:val="auto"/>
          <w:sz w:val="28"/>
          <w:szCs w:val="28"/>
        </w:rPr>
        <w:t xml:space="preserve">. </w:t>
      </w:r>
      <w:r w:rsidRPr="001B2905">
        <w:rPr>
          <w:color w:val="auto"/>
          <w:sz w:val="28"/>
          <w:szCs w:val="28"/>
        </w:rPr>
        <w:t>После проведенного мониторинга о достаточности количества организаций либо субъектов малого бизнеса в сфере санаторно-курортного комплекса</w:t>
      </w:r>
      <w:r w:rsidR="001B2905" w:rsidRPr="001B2905">
        <w:rPr>
          <w:color w:val="auto"/>
          <w:sz w:val="28"/>
          <w:szCs w:val="28"/>
        </w:rPr>
        <w:t>.</w:t>
      </w:r>
    </w:p>
    <w:p w:rsidR="007B3F7F" w:rsidRDefault="007B3F7F"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9E7F9E" w:rsidRDefault="009E7F9E" w:rsidP="009E7F9E">
      <w:pPr>
        <w:pStyle w:val="Default"/>
        <w:ind w:firstLine="708"/>
        <w:jc w:val="both"/>
        <w:rPr>
          <w:color w:val="auto"/>
          <w:sz w:val="28"/>
          <w:szCs w:val="28"/>
        </w:rPr>
      </w:pPr>
      <w:r w:rsidRPr="00DC6FCA">
        <w:rPr>
          <w:color w:val="auto"/>
          <w:sz w:val="28"/>
          <w:szCs w:val="28"/>
          <w:u w:val="single"/>
        </w:rPr>
        <w:t>Рынок пищевой продукции</w:t>
      </w:r>
      <w:r>
        <w:rPr>
          <w:color w:val="auto"/>
          <w:sz w:val="28"/>
          <w:szCs w:val="28"/>
        </w:rPr>
        <w:t>.</w:t>
      </w:r>
    </w:p>
    <w:p w:rsidR="009E7F9E" w:rsidRPr="00ED3273" w:rsidRDefault="009E7F9E" w:rsidP="009E7F9E">
      <w:pPr>
        <w:pStyle w:val="Default"/>
        <w:ind w:firstLine="708"/>
        <w:jc w:val="both"/>
        <w:rPr>
          <w:color w:val="auto"/>
          <w:sz w:val="28"/>
          <w:szCs w:val="28"/>
        </w:rPr>
      </w:pPr>
      <w:r w:rsidRPr="00ED3273">
        <w:rPr>
          <w:color w:val="auto"/>
          <w:sz w:val="28"/>
          <w:szCs w:val="28"/>
        </w:rPr>
        <w:t>Основой обрабатывающих производств является производство пищевых продуктов, включая напитки, на долю которых приходится 95,7 % отгруженной промышленной продукции  района.</w:t>
      </w:r>
    </w:p>
    <w:p w:rsidR="009E7F9E" w:rsidRPr="00ED3273" w:rsidRDefault="009E7F9E" w:rsidP="009E7F9E">
      <w:pPr>
        <w:pStyle w:val="Default"/>
        <w:ind w:firstLine="708"/>
        <w:jc w:val="both"/>
        <w:rPr>
          <w:color w:val="auto"/>
          <w:sz w:val="28"/>
          <w:szCs w:val="28"/>
        </w:rPr>
      </w:pPr>
      <w:r w:rsidRPr="00ED3273">
        <w:rPr>
          <w:color w:val="auto"/>
          <w:sz w:val="28"/>
          <w:szCs w:val="28"/>
        </w:rPr>
        <w:t xml:space="preserve">Наибольший удельный вес по объемам произведенной продукции занимают предприятия пищевой и перерабатывающей промышленности района – 60,5 %, винодельческой отрасли – 35,2 %,  прочих отраслей – 4,3 %.      </w:t>
      </w:r>
    </w:p>
    <w:p w:rsidR="009E7F9E" w:rsidRPr="00ED3273" w:rsidRDefault="009E7F9E" w:rsidP="009E7F9E">
      <w:pPr>
        <w:pStyle w:val="Default"/>
        <w:ind w:firstLine="708"/>
        <w:jc w:val="both"/>
        <w:rPr>
          <w:color w:val="auto"/>
          <w:sz w:val="28"/>
          <w:szCs w:val="28"/>
        </w:rPr>
      </w:pPr>
      <w:r w:rsidRPr="00ED3273">
        <w:rPr>
          <w:color w:val="auto"/>
          <w:sz w:val="28"/>
          <w:szCs w:val="28"/>
        </w:rPr>
        <w:t>В Темрюкском районе к пищевой и перерабатывающей промышленности отнесены следующие группы отраслей:</w:t>
      </w:r>
    </w:p>
    <w:p w:rsidR="009E7F9E" w:rsidRPr="00ED3273" w:rsidRDefault="009E7F9E" w:rsidP="009E7F9E">
      <w:pPr>
        <w:pStyle w:val="Default"/>
        <w:ind w:firstLine="708"/>
        <w:jc w:val="both"/>
        <w:rPr>
          <w:i/>
          <w:color w:val="auto"/>
          <w:sz w:val="28"/>
          <w:szCs w:val="28"/>
        </w:rPr>
      </w:pPr>
      <w:r w:rsidRPr="00ED3273">
        <w:rPr>
          <w:i/>
          <w:color w:val="auto"/>
          <w:sz w:val="28"/>
          <w:szCs w:val="28"/>
        </w:rPr>
        <w:t>Мясо и мясопродукты.</w:t>
      </w:r>
    </w:p>
    <w:p w:rsidR="009E7F9E" w:rsidRPr="00ED3273" w:rsidRDefault="009E7F9E" w:rsidP="009E7F9E">
      <w:pPr>
        <w:pStyle w:val="Default"/>
        <w:ind w:firstLine="708"/>
        <w:jc w:val="both"/>
        <w:rPr>
          <w:color w:val="auto"/>
          <w:sz w:val="28"/>
          <w:szCs w:val="28"/>
        </w:rPr>
      </w:pPr>
      <w:r w:rsidRPr="00ED3273">
        <w:rPr>
          <w:color w:val="auto"/>
          <w:sz w:val="28"/>
          <w:szCs w:val="28"/>
        </w:rPr>
        <w:t>В 2019 году деятельность по переработке и консервированию мяса и мясной пищевой продукции осуществляло Темрюкское ОБ ОП АО «Тандер», имеющее собственное производство в супермаркете «Магнит Семейный» в ТЦ «Южный город».</w:t>
      </w:r>
    </w:p>
    <w:p w:rsidR="009E7F9E" w:rsidRPr="00ED3273" w:rsidRDefault="009E7F9E" w:rsidP="009E7F9E">
      <w:pPr>
        <w:pStyle w:val="Default"/>
        <w:ind w:firstLine="708"/>
        <w:jc w:val="both"/>
        <w:rPr>
          <w:i/>
          <w:color w:val="auto"/>
          <w:sz w:val="28"/>
          <w:szCs w:val="28"/>
        </w:rPr>
      </w:pPr>
      <w:r w:rsidRPr="00ED3273">
        <w:rPr>
          <w:i/>
          <w:color w:val="auto"/>
          <w:sz w:val="28"/>
          <w:szCs w:val="28"/>
        </w:rPr>
        <w:t>Переработка и консервирование рыбы</w:t>
      </w:r>
    </w:p>
    <w:p w:rsidR="009E7F9E" w:rsidRPr="009E7F9E" w:rsidRDefault="009E7F9E" w:rsidP="009E7F9E">
      <w:pPr>
        <w:pStyle w:val="Default"/>
        <w:ind w:firstLine="708"/>
        <w:jc w:val="both"/>
        <w:rPr>
          <w:color w:val="auto"/>
          <w:sz w:val="28"/>
          <w:szCs w:val="28"/>
        </w:rPr>
      </w:pPr>
      <w:r w:rsidRPr="00ED3273">
        <w:rPr>
          <w:color w:val="auto"/>
          <w:sz w:val="28"/>
          <w:szCs w:val="28"/>
        </w:rPr>
        <w:t>Переработкой водных биоресурсов на территории муниципального образования Темрюкский район занимается 3 крупных предприятия (СПК «</w:t>
      </w:r>
      <w:proofErr w:type="gramStart"/>
      <w:r w:rsidRPr="00ED3273">
        <w:rPr>
          <w:color w:val="auto"/>
          <w:sz w:val="28"/>
          <w:szCs w:val="28"/>
        </w:rPr>
        <w:t>р</w:t>
      </w:r>
      <w:proofErr w:type="gramEnd"/>
      <w:r w:rsidRPr="00ED3273">
        <w:rPr>
          <w:color w:val="auto"/>
          <w:sz w:val="28"/>
          <w:szCs w:val="28"/>
        </w:rPr>
        <w:t xml:space="preserve">/к им. </w:t>
      </w:r>
      <w:proofErr w:type="spellStart"/>
      <w:r w:rsidRPr="00ED3273">
        <w:rPr>
          <w:color w:val="auto"/>
          <w:sz w:val="28"/>
          <w:szCs w:val="28"/>
        </w:rPr>
        <w:t>Хвалюна</w:t>
      </w:r>
      <w:proofErr w:type="spellEnd"/>
      <w:r w:rsidRPr="00ED3273">
        <w:rPr>
          <w:color w:val="auto"/>
          <w:sz w:val="28"/>
          <w:szCs w:val="28"/>
        </w:rPr>
        <w:t>», ООО «Омега», АО «Рассвет») и 2 индивидуальных предпринимателя.</w:t>
      </w:r>
    </w:p>
    <w:p w:rsidR="009E7F9E" w:rsidRPr="00ED3273" w:rsidRDefault="009E7F9E" w:rsidP="009E7F9E">
      <w:pPr>
        <w:pStyle w:val="Default"/>
        <w:ind w:firstLine="708"/>
        <w:jc w:val="both"/>
        <w:rPr>
          <w:i/>
          <w:color w:val="auto"/>
          <w:sz w:val="28"/>
          <w:szCs w:val="28"/>
        </w:rPr>
      </w:pPr>
      <w:r w:rsidRPr="00ED3273">
        <w:rPr>
          <w:i/>
          <w:color w:val="auto"/>
          <w:sz w:val="28"/>
          <w:szCs w:val="28"/>
        </w:rPr>
        <w:t>Растительные и животные масла и жиры.</w:t>
      </w:r>
    </w:p>
    <w:p w:rsidR="009E7F9E" w:rsidRPr="00ED3273" w:rsidRDefault="009E7F9E" w:rsidP="009E7F9E">
      <w:pPr>
        <w:pStyle w:val="Default"/>
        <w:ind w:firstLine="708"/>
        <w:jc w:val="both"/>
        <w:rPr>
          <w:color w:val="auto"/>
          <w:sz w:val="28"/>
          <w:szCs w:val="28"/>
        </w:rPr>
      </w:pPr>
      <w:r w:rsidRPr="00ED3273">
        <w:rPr>
          <w:color w:val="auto"/>
          <w:sz w:val="28"/>
          <w:szCs w:val="28"/>
        </w:rPr>
        <w:t>Производством занят</w:t>
      </w:r>
      <w:proofErr w:type="gramStart"/>
      <w:r w:rsidRPr="00ED3273">
        <w:rPr>
          <w:color w:val="auto"/>
          <w:sz w:val="28"/>
          <w:szCs w:val="28"/>
        </w:rPr>
        <w:t>ы ООО</w:t>
      </w:r>
      <w:proofErr w:type="gramEnd"/>
      <w:r w:rsidRPr="00ED3273">
        <w:rPr>
          <w:color w:val="auto"/>
          <w:sz w:val="28"/>
          <w:szCs w:val="28"/>
        </w:rPr>
        <w:t xml:space="preserve"> «Пищевые ингредиенты» со специализацией «производство растительных масел и жиров» и ООО «Таманский завод переработки </w:t>
      </w:r>
      <w:proofErr w:type="spellStart"/>
      <w:r w:rsidRPr="00ED3273">
        <w:rPr>
          <w:color w:val="auto"/>
          <w:sz w:val="28"/>
          <w:szCs w:val="28"/>
        </w:rPr>
        <w:t>маслосемян</w:t>
      </w:r>
      <w:proofErr w:type="spellEnd"/>
      <w:r w:rsidRPr="00ED3273">
        <w:rPr>
          <w:color w:val="auto"/>
          <w:sz w:val="28"/>
          <w:szCs w:val="28"/>
        </w:rPr>
        <w:t>» (далее - ООО «ТЗПМ»), со специализацией «производство масел нерафинированных».</w:t>
      </w:r>
      <w:r w:rsidRPr="00ED3273">
        <w:t xml:space="preserve"> </w:t>
      </w:r>
      <w:r w:rsidRPr="00ED3273">
        <w:rPr>
          <w:color w:val="auto"/>
          <w:sz w:val="28"/>
          <w:szCs w:val="28"/>
        </w:rPr>
        <w:t>Снижение объемо</w:t>
      </w:r>
      <w:r>
        <w:rPr>
          <w:color w:val="auto"/>
          <w:sz w:val="28"/>
          <w:szCs w:val="28"/>
        </w:rPr>
        <w:t>в реализации по сравнению с 2019</w:t>
      </w:r>
      <w:r w:rsidRPr="00ED3273">
        <w:rPr>
          <w:color w:val="auto"/>
          <w:sz w:val="28"/>
          <w:szCs w:val="28"/>
        </w:rPr>
        <w:t xml:space="preserve"> годом допустили: ООО «Таманский завод переработки </w:t>
      </w:r>
      <w:proofErr w:type="spellStart"/>
      <w:r w:rsidRPr="00ED3273">
        <w:rPr>
          <w:color w:val="auto"/>
          <w:sz w:val="28"/>
          <w:szCs w:val="28"/>
        </w:rPr>
        <w:t>маслосемян</w:t>
      </w:r>
      <w:proofErr w:type="spellEnd"/>
      <w:r w:rsidRPr="00ED3273">
        <w:rPr>
          <w:color w:val="auto"/>
          <w:sz w:val="28"/>
          <w:szCs w:val="28"/>
        </w:rPr>
        <w:t xml:space="preserve">» -  в связи с уменьшением поставок сырья в отчетном периоде (в аналогичном периоде прошлого года предприятием был заключен договор на переработку большого объема давальческого сырья) </w:t>
      </w:r>
      <w:proofErr w:type="gramStart"/>
      <w:r w:rsidRPr="00ED3273">
        <w:rPr>
          <w:color w:val="auto"/>
          <w:sz w:val="28"/>
          <w:szCs w:val="28"/>
        </w:rPr>
        <w:t>и ООО</w:t>
      </w:r>
      <w:proofErr w:type="gramEnd"/>
      <w:r w:rsidRPr="00ED3273">
        <w:rPr>
          <w:color w:val="auto"/>
          <w:sz w:val="28"/>
          <w:szCs w:val="28"/>
        </w:rPr>
        <w:t xml:space="preserve"> «Пищевые ингредиенты» - по причине снижения объемов производства из-за уменьшения покупательского спроса на продукцию предприятия.</w:t>
      </w:r>
    </w:p>
    <w:p w:rsidR="009E7F9E" w:rsidRPr="00ED3273" w:rsidRDefault="009E7F9E" w:rsidP="009E7F9E">
      <w:pPr>
        <w:pStyle w:val="Default"/>
        <w:ind w:firstLine="708"/>
        <w:jc w:val="both"/>
        <w:rPr>
          <w:color w:val="auto"/>
          <w:sz w:val="28"/>
          <w:szCs w:val="28"/>
        </w:rPr>
      </w:pPr>
      <w:r w:rsidRPr="00ED3273">
        <w:rPr>
          <w:i/>
          <w:color w:val="auto"/>
          <w:sz w:val="28"/>
          <w:szCs w:val="28"/>
        </w:rPr>
        <w:t>Производство хлебобулочных и мучных кондитерских изделий</w:t>
      </w:r>
      <w:r w:rsidRPr="00ED3273">
        <w:rPr>
          <w:color w:val="auto"/>
          <w:sz w:val="28"/>
          <w:szCs w:val="28"/>
        </w:rPr>
        <w:t>.</w:t>
      </w:r>
    </w:p>
    <w:p w:rsidR="009E7F9E" w:rsidRPr="00ED3273" w:rsidRDefault="009E7F9E" w:rsidP="009E7F9E">
      <w:pPr>
        <w:pStyle w:val="Default"/>
        <w:ind w:firstLine="708"/>
        <w:jc w:val="both"/>
        <w:rPr>
          <w:color w:val="auto"/>
          <w:sz w:val="28"/>
          <w:szCs w:val="28"/>
        </w:rPr>
      </w:pPr>
      <w:r w:rsidRPr="00ED3273">
        <w:rPr>
          <w:color w:val="auto"/>
          <w:sz w:val="28"/>
          <w:szCs w:val="28"/>
        </w:rPr>
        <w:t>На территории муниципального образования Темрюкский район в              2020 году вели деятельность по производству хлеба и мучных и кондитерских изделий Темрюкское ОБ ОП АО «Тандер», ООО «ЭСКДЭ», ООО «Суворовский редут», ООО «Фермерский продукт».</w:t>
      </w:r>
    </w:p>
    <w:p w:rsidR="009E7F9E" w:rsidRPr="00ED3273" w:rsidRDefault="009E7F9E" w:rsidP="009E7F9E">
      <w:pPr>
        <w:pStyle w:val="Default"/>
        <w:ind w:firstLine="708"/>
        <w:jc w:val="both"/>
        <w:rPr>
          <w:color w:val="auto"/>
          <w:sz w:val="28"/>
          <w:szCs w:val="28"/>
        </w:rPr>
      </w:pPr>
      <w:r w:rsidRPr="00ED3273">
        <w:rPr>
          <w:i/>
          <w:color w:val="auto"/>
          <w:sz w:val="28"/>
          <w:szCs w:val="28"/>
        </w:rPr>
        <w:t>Производство напитков</w:t>
      </w:r>
      <w:r w:rsidRPr="00ED3273">
        <w:rPr>
          <w:color w:val="auto"/>
          <w:sz w:val="28"/>
          <w:szCs w:val="28"/>
        </w:rPr>
        <w:t xml:space="preserve"> </w:t>
      </w:r>
    </w:p>
    <w:p w:rsidR="009E7F9E" w:rsidRDefault="009E7F9E" w:rsidP="009E7F9E">
      <w:pPr>
        <w:pStyle w:val="Default"/>
        <w:ind w:firstLine="708"/>
        <w:jc w:val="both"/>
        <w:rPr>
          <w:color w:val="auto"/>
          <w:sz w:val="28"/>
          <w:szCs w:val="28"/>
        </w:rPr>
      </w:pPr>
      <w:r w:rsidRPr="00ED3273">
        <w:rPr>
          <w:color w:val="auto"/>
          <w:sz w:val="28"/>
          <w:szCs w:val="28"/>
        </w:rPr>
        <w:t xml:space="preserve">На территории муниципального образования Темрюкский район </w:t>
      </w:r>
      <w:proofErr w:type="gramStart"/>
      <w:r w:rsidRPr="00ED3273">
        <w:rPr>
          <w:color w:val="auto"/>
          <w:sz w:val="28"/>
          <w:szCs w:val="28"/>
        </w:rPr>
        <w:t>осу-</w:t>
      </w:r>
      <w:proofErr w:type="spellStart"/>
      <w:r w:rsidRPr="00ED3273">
        <w:rPr>
          <w:color w:val="auto"/>
          <w:sz w:val="28"/>
          <w:szCs w:val="28"/>
        </w:rPr>
        <w:t>ществляют</w:t>
      </w:r>
      <w:proofErr w:type="spellEnd"/>
      <w:proofErr w:type="gramEnd"/>
      <w:r w:rsidRPr="00ED3273">
        <w:rPr>
          <w:color w:val="auto"/>
          <w:sz w:val="28"/>
          <w:szCs w:val="28"/>
        </w:rPr>
        <w:t xml:space="preserve"> свою деятельность крупные и средние винодельческие предприятия: </w:t>
      </w:r>
      <w:proofErr w:type="gramStart"/>
      <w:r w:rsidRPr="00ED3273">
        <w:rPr>
          <w:color w:val="auto"/>
          <w:sz w:val="28"/>
          <w:szCs w:val="28"/>
        </w:rPr>
        <w:t>ОАО АПФ «</w:t>
      </w:r>
      <w:proofErr w:type="spellStart"/>
      <w:r w:rsidRPr="00ED3273">
        <w:rPr>
          <w:color w:val="auto"/>
          <w:sz w:val="28"/>
          <w:szCs w:val="28"/>
        </w:rPr>
        <w:t>Фанагория</w:t>
      </w:r>
      <w:proofErr w:type="spellEnd"/>
      <w:r w:rsidRPr="00ED3273">
        <w:rPr>
          <w:color w:val="auto"/>
          <w:sz w:val="28"/>
          <w:szCs w:val="28"/>
        </w:rPr>
        <w:t xml:space="preserve">», ООО «Кубань - Вино», ООО «Долина», ООО «АПК </w:t>
      </w:r>
      <w:proofErr w:type="spellStart"/>
      <w:r w:rsidRPr="00ED3273">
        <w:rPr>
          <w:color w:val="auto"/>
          <w:sz w:val="28"/>
          <w:szCs w:val="28"/>
        </w:rPr>
        <w:t>Мильстрим</w:t>
      </w:r>
      <w:proofErr w:type="spellEnd"/>
      <w:r w:rsidRPr="00ED3273">
        <w:rPr>
          <w:color w:val="auto"/>
          <w:sz w:val="28"/>
          <w:szCs w:val="28"/>
        </w:rPr>
        <w:t xml:space="preserve"> - Черноморские вина», АО МПБК «Очаково» филиал «Южная винная компания», ООО «Таманская винная компания - Кубань», ООО </w:t>
      </w:r>
      <w:r w:rsidRPr="00ED3273">
        <w:rPr>
          <w:color w:val="auto"/>
          <w:sz w:val="28"/>
          <w:szCs w:val="28"/>
        </w:rPr>
        <w:lastRenderedPageBreak/>
        <w:t xml:space="preserve">Винодельня «Юбилейная», ООО «Поместье </w:t>
      </w:r>
      <w:proofErr w:type="spellStart"/>
      <w:r w:rsidRPr="00ED3273">
        <w:rPr>
          <w:color w:val="auto"/>
          <w:sz w:val="28"/>
          <w:szCs w:val="28"/>
        </w:rPr>
        <w:t>Голубицкое</w:t>
      </w:r>
      <w:proofErr w:type="spellEnd"/>
      <w:r w:rsidRPr="00ED3273">
        <w:rPr>
          <w:color w:val="auto"/>
          <w:sz w:val="28"/>
          <w:szCs w:val="28"/>
        </w:rPr>
        <w:t xml:space="preserve">» - все предприятия являются </w:t>
      </w:r>
      <w:proofErr w:type="spellStart"/>
      <w:r w:rsidRPr="00ED3273">
        <w:rPr>
          <w:color w:val="auto"/>
          <w:sz w:val="28"/>
          <w:szCs w:val="28"/>
        </w:rPr>
        <w:t>бюджетообразующими</w:t>
      </w:r>
      <w:proofErr w:type="spellEnd"/>
      <w:r w:rsidRPr="00ED3273">
        <w:rPr>
          <w:color w:val="auto"/>
          <w:sz w:val="28"/>
          <w:szCs w:val="28"/>
        </w:rPr>
        <w:t>; и малые:</w:t>
      </w:r>
      <w:proofErr w:type="gramEnd"/>
      <w:r w:rsidRPr="00ED3273">
        <w:rPr>
          <w:color w:val="auto"/>
          <w:sz w:val="28"/>
          <w:szCs w:val="28"/>
        </w:rPr>
        <w:t xml:space="preserve"> </w:t>
      </w:r>
      <w:proofErr w:type="gramStart"/>
      <w:r w:rsidRPr="00ED3273">
        <w:rPr>
          <w:color w:val="auto"/>
          <w:sz w:val="28"/>
          <w:szCs w:val="28"/>
        </w:rPr>
        <w:t>ООО «Прохлада», ООО «Кубанская винная компания», ЗАО «Кубанская Лоза», ООО «Коньячный завод «Темрюк».</w:t>
      </w:r>
      <w:proofErr w:type="gramEnd"/>
    </w:p>
    <w:p w:rsidR="009E7F9E" w:rsidRPr="009E7F9E" w:rsidRDefault="009E7F9E" w:rsidP="009E7F9E">
      <w:pPr>
        <w:pStyle w:val="Default"/>
        <w:ind w:firstLine="708"/>
        <w:jc w:val="both"/>
        <w:rPr>
          <w:color w:val="auto"/>
          <w:sz w:val="28"/>
          <w:szCs w:val="28"/>
        </w:rPr>
      </w:pPr>
      <w:r w:rsidRPr="009E7F9E">
        <w:rPr>
          <w:color w:val="auto"/>
          <w:sz w:val="28"/>
          <w:szCs w:val="28"/>
        </w:rPr>
        <w:t xml:space="preserve">В 2020 году винодельческими организациями района были завоеваны более 67 наград на различных российских и международных дегустационных конкурсах (Лондон, Япония, Австрия, Великобритания). В международном конкурсе </w:t>
      </w:r>
      <w:r w:rsidRPr="009E7F9E">
        <w:rPr>
          <w:color w:val="auto"/>
          <w:sz w:val="28"/>
          <w:szCs w:val="28"/>
          <w:lang w:val="en-US"/>
        </w:rPr>
        <w:t>Russian</w:t>
      </w:r>
      <w:r w:rsidRPr="009E7F9E">
        <w:rPr>
          <w:color w:val="auto"/>
          <w:sz w:val="28"/>
          <w:szCs w:val="28"/>
        </w:rPr>
        <w:t xml:space="preserve"> </w:t>
      </w:r>
      <w:r w:rsidRPr="009E7F9E">
        <w:rPr>
          <w:color w:val="auto"/>
          <w:sz w:val="28"/>
          <w:szCs w:val="28"/>
          <w:lang w:val="en-US"/>
        </w:rPr>
        <w:t>Wines</w:t>
      </w:r>
      <w:r w:rsidRPr="009E7F9E">
        <w:rPr>
          <w:color w:val="auto"/>
          <w:sz w:val="28"/>
          <w:szCs w:val="28"/>
        </w:rPr>
        <w:t xml:space="preserve"> </w:t>
      </w:r>
      <w:r w:rsidRPr="009E7F9E">
        <w:rPr>
          <w:color w:val="auto"/>
          <w:sz w:val="28"/>
          <w:szCs w:val="28"/>
          <w:lang w:val="en-US"/>
        </w:rPr>
        <w:t>Competition</w:t>
      </w:r>
      <w:r w:rsidRPr="009E7F9E">
        <w:rPr>
          <w:color w:val="auto"/>
          <w:sz w:val="28"/>
          <w:szCs w:val="28"/>
        </w:rPr>
        <w:t xml:space="preserve">-2020 ООО «Кубань Вино» </w:t>
      </w:r>
      <w:proofErr w:type="spellStart"/>
      <w:r w:rsidRPr="009E7F9E">
        <w:rPr>
          <w:color w:val="auto"/>
          <w:sz w:val="28"/>
          <w:szCs w:val="28"/>
        </w:rPr>
        <w:t>полочила</w:t>
      </w:r>
      <w:proofErr w:type="spellEnd"/>
      <w:r w:rsidRPr="009E7F9E">
        <w:rPr>
          <w:color w:val="auto"/>
          <w:sz w:val="28"/>
          <w:szCs w:val="28"/>
        </w:rPr>
        <w:t xml:space="preserve"> 7 бронзовых </w:t>
      </w:r>
      <w:proofErr w:type="spellStart"/>
      <w:r w:rsidRPr="009E7F9E">
        <w:rPr>
          <w:color w:val="auto"/>
          <w:sz w:val="28"/>
          <w:szCs w:val="28"/>
        </w:rPr>
        <w:t>медалий</w:t>
      </w:r>
      <w:proofErr w:type="spellEnd"/>
      <w:r w:rsidRPr="009E7F9E">
        <w:rPr>
          <w:color w:val="auto"/>
          <w:sz w:val="28"/>
          <w:szCs w:val="28"/>
        </w:rPr>
        <w:t xml:space="preserve"> за следующие линейки вин: Вино «Южный берег Тамани» выдержанное сухое красное Премьер Руж. Шато Тамань Резерв 2017; Вино «Кубань. Таманский </w:t>
      </w:r>
      <w:proofErr w:type="spellStart"/>
      <w:r w:rsidRPr="009E7F9E">
        <w:rPr>
          <w:color w:val="auto"/>
          <w:sz w:val="28"/>
          <w:szCs w:val="28"/>
        </w:rPr>
        <w:t>полустров</w:t>
      </w:r>
      <w:proofErr w:type="spellEnd"/>
      <w:r w:rsidRPr="009E7F9E">
        <w:rPr>
          <w:color w:val="auto"/>
          <w:sz w:val="28"/>
          <w:szCs w:val="28"/>
        </w:rPr>
        <w:t xml:space="preserve">» </w:t>
      </w:r>
      <w:proofErr w:type="gramStart"/>
      <w:r w:rsidRPr="009E7F9E">
        <w:rPr>
          <w:color w:val="auto"/>
          <w:sz w:val="28"/>
          <w:szCs w:val="28"/>
        </w:rPr>
        <w:t>сухое</w:t>
      </w:r>
      <w:proofErr w:type="gramEnd"/>
      <w:r w:rsidRPr="009E7F9E">
        <w:rPr>
          <w:color w:val="auto"/>
          <w:sz w:val="28"/>
          <w:szCs w:val="28"/>
        </w:rPr>
        <w:t xml:space="preserve"> красное Аристов. </w:t>
      </w:r>
      <w:proofErr w:type="spellStart"/>
      <w:r w:rsidRPr="009E7F9E">
        <w:rPr>
          <w:color w:val="auto"/>
          <w:sz w:val="28"/>
          <w:szCs w:val="28"/>
        </w:rPr>
        <w:t>Санджовезе</w:t>
      </w:r>
      <w:proofErr w:type="spellEnd"/>
      <w:r w:rsidRPr="009E7F9E">
        <w:rPr>
          <w:color w:val="auto"/>
          <w:sz w:val="28"/>
          <w:szCs w:val="28"/>
        </w:rPr>
        <w:t xml:space="preserve">; Вино «Кубань» сухое красное Высокий Берег. </w:t>
      </w:r>
      <w:proofErr w:type="gramStart"/>
      <w:r w:rsidRPr="009E7F9E">
        <w:rPr>
          <w:color w:val="auto"/>
          <w:sz w:val="28"/>
          <w:szCs w:val="28"/>
        </w:rPr>
        <w:t>Сира</w:t>
      </w:r>
      <w:proofErr w:type="gramEnd"/>
      <w:r w:rsidRPr="009E7F9E">
        <w:rPr>
          <w:color w:val="auto"/>
          <w:sz w:val="28"/>
          <w:szCs w:val="28"/>
        </w:rPr>
        <w:t xml:space="preserve">; Вино выдержанное сухое красное Каберне. Шато Тамань Резерв 2014; Игристое выдержанное «Южный берег Тамани» экстра </w:t>
      </w:r>
      <w:proofErr w:type="spellStart"/>
      <w:r w:rsidRPr="009E7F9E">
        <w:rPr>
          <w:color w:val="auto"/>
          <w:sz w:val="28"/>
          <w:szCs w:val="28"/>
        </w:rPr>
        <w:t>брют</w:t>
      </w:r>
      <w:proofErr w:type="spellEnd"/>
      <w:r w:rsidRPr="009E7F9E">
        <w:rPr>
          <w:color w:val="auto"/>
          <w:sz w:val="28"/>
          <w:szCs w:val="28"/>
        </w:rPr>
        <w:t xml:space="preserve"> белое Аристов. </w:t>
      </w:r>
      <w:proofErr w:type="spellStart"/>
      <w:r w:rsidRPr="009E7F9E">
        <w:rPr>
          <w:color w:val="auto"/>
          <w:sz w:val="28"/>
          <w:szCs w:val="28"/>
        </w:rPr>
        <w:t>Кюве</w:t>
      </w:r>
      <w:proofErr w:type="spellEnd"/>
      <w:r w:rsidRPr="009E7F9E">
        <w:rPr>
          <w:color w:val="auto"/>
          <w:sz w:val="28"/>
          <w:szCs w:val="28"/>
        </w:rPr>
        <w:t xml:space="preserve"> Александр. Блан де Нуар;  Игристое выдержанное вино «Южный берег Тамани» экстра </w:t>
      </w:r>
      <w:proofErr w:type="spellStart"/>
      <w:r w:rsidRPr="009E7F9E">
        <w:rPr>
          <w:color w:val="auto"/>
          <w:sz w:val="28"/>
          <w:szCs w:val="28"/>
        </w:rPr>
        <w:t>брют</w:t>
      </w:r>
      <w:proofErr w:type="spellEnd"/>
      <w:r w:rsidRPr="009E7F9E">
        <w:rPr>
          <w:color w:val="auto"/>
          <w:sz w:val="28"/>
          <w:szCs w:val="28"/>
        </w:rPr>
        <w:t xml:space="preserve"> розовое Аристов. </w:t>
      </w:r>
      <w:proofErr w:type="spellStart"/>
      <w:r w:rsidRPr="009E7F9E">
        <w:rPr>
          <w:color w:val="auto"/>
          <w:sz w:val="28"/>
          <w:szCs w:val="28"/>
        </w:rPr>
        <w:t>Кюве</w:t>
      </w:r>
      <w:proofErr w:type="spellEnd"/>
      <w:r w:rsidRPr="009E7F9E">
        <w:rPr>
          <w:color w:val="auto"/>
          <w:sz w:val="28"/>
          <w:szCs w:val="28"/>
        </w:rPr>
        <w:t xml:space="preserve"> Александр. Розе де </w:t>
      </w:r>
      <w:proofErr w:type="spellStart"/>
      <w:r w:rsidRPr="009E7F9E">
        <w:rPr>
          <w:color w:val="auto"/>
          <w:sz w:val="28"/>
          <w:szCs w:val="28"/>
        </w:rPr>
        <w:t>Пино</w:t>
      </w:r>
      <w:proofErr w:type="spellEnd"/>
      <w:r w:rsidRPr="009E7F9E">
        <w:rPr>
          <w:color w:val="auto"/>
          <w:sz w:val="28"/>
          <w:szCs w:val="28"/>
        </w:rPr>
        <w:t xml:space="preserve">; Вино «Кубань. </w:t>
      </w:r>
      <w:proofErr w:type="gramStart"/>
      <w:r w:rsidRPr="009E7F9E">
        <w:rPr>
          <w:color w:val="auto"/>
          <w:sz w:val="28"/>
          <w:szCs w:val="28"/>
        </w:rPr>
        <w:t>Таманский</w:t>
      </w:r>
      <w:proofErr w:type="gramEnd"/>
      <w:r w:rsidRPr="009E7F9E">
        <w:rPr>
          <w:color w:val="auto"/>
          <w:sz w:val="28"/>
          <w:szCs w:val="28"/>
        </w:rPr>
        <w:t xml:space="preserve"> </w:t>
      </w:r>
      <w:proofErr w:type="spellStart"/>
      <w:r w:rsidRPr="009E7F9E">
        <w:rPr>
          <w:color w:val="auto"/>
          <w:sz w:val="28"/>
          <w:szCs w:val="28"/>
        </w:rPr>
        <w:t>полустров</w:t>
      </w:r>
      <w:proofErr w:type="spellEnd"/>
      <w:r w:rsidRPr="009E7F9E">
        <w:rPr>
          <w:color w:val="auto"/>
          <w:sz w:val="28"/>
          <w:szCs w:val="28"/>
        </w:rPr>
        <w:t xml:space="preserve">» сухое красное Шато Тамань </w:t>
      </w:r>
      <w:proofErr w:type="spellStart"/>
      <w:r w:rsidRPr="009E7F9E">
        <w:rPr>
          <w:color w:val="auto"/>
          <w:sz w:val="28"/>
          <w:szCs w:val="28"/>
        </w:rPr>
        <w:t>Терруарное</w:t>
      </w:r>
      <w:proofErr w:type="spellEnd"/>
      <w:r w:rsidRPr="009E7F9E">
        <w:rPr>
          <w:color w:val="auto"/>
          <w:sz w:val="28"/>
          <w:szCs w:val="28"/>
        </w:rPr>
        <w:t>. Саперави-</w:t>
      </w:r>
      <w:proofErr w:type="spellStart"/>
      <w:r w:rsidRPr="009E7F9E">
        <w:rPr>
          <w:color w:val="auto"/>
          <w:sz w:val="28"/>
          <w:szCs w:val="28"/>
        </w:rPr>
        <w:t>Красностоп</w:t>
      </w:r>
      <w:proofErr w:type="spellEnd"/>
      <w:r w:rsidRPr="009E7F9E">
        <w:rPr>
          <w:color w:val="auto"/>
          <w:sz w:val="28"/>
          <w:szCs w:val="28"/>
        </w:rPr>
        <w:t xml:space="preserve">. Также серебряной медалью на </w:t>
      </w:r>
      <w:proofErr w:type="spellStart"/>
      <w:r w:rsidRPr="009E7F9E">
        <w:rPr>
          <w:color w:val="auto"/>
          <w:sz w:val="28"/>
          <w:szCs w:val="28"/>
        </w:rPr>
        <w:t>междкнародной</w:t>
      </w:r>
      <w:proofErr w:type="spellEnd"/>
      <w:r w:rsidRPr="009E7F9E">
        <w:rPr>
          <w:color w:val="auto"/>
          <w:sz w:val="28"/>
          <w:szCs w:val="28"/>
        </w:rPr>
        <w:t xml:space="preserve"> премии </w:t>
      </w:r>
      <w:r w:rsidRPr="009E7F9E">
        <w:rPr>
          <w:color w:val="auto"/>
          <w:sz w:val="28"/>
          <w:szCs w:val="28"/>
          <w:lang w:val="en-US"/>
        </w:rPr>
        <w:t>Mundus</w:t>
      </w:r>
      <w:r w:rsidRPr="009E7F9E">
        <w:rPr>
          <w:color w:val="auto"/>
          <w:sz w:val="28"/>
          <w:szCs w:val="28"/>
        </w:rPr>
        <w:t xml:space="preserve"> </w:t>
      </w:r>
      <w:proofErr w:type="spellStart"/>
      <w:r w:rsidRPr="009E7F9E">
        <w:rPr>
          <w:color w:val="auto"/>
          <w:sz w:val="28"/>
          <w:szCs w:val="28"/>
          <w:lang w:val="en-US"/>
        </w:rPr>
        <w:t>Vini</w:t>
      </w:r>
      <w:proofErr w:type="spellEnd"/>
      <w:r w:rsidRPr="009E7F9E">
        <w:rPr>
          <w:color w:val="auto"/>
          <w:sz w:val="28"/>
          <w:szCs w:val="28"/>
        </w:rPr>
        <w:t xml:space="preserve"> 2020 в </w:t>
      </w:r>
      <w:proofErr w:type="spellStart"/>
      <w:r w:rsidRPr="009E7F9E">
        <w:rPr>
          <w:color w:val="auto"/>
          <w:sz w:val="28"/>
          <w:szCs w:val="28"/>
        </w:rPr>
        <w:t>Грмании</w:t>
      </w:r>
      <w:proofErr w:type="spellEnd"/>
      <w:r w:rsidRPr="009E7F9E">
        <w:rPr>
          <w:color w:val="auto"/>
          <w:sz w:val="28"/>
          <w:szCs w:val="28"/>
        </w:rPr>
        <w:t xml:space="preserve">, ООО «Кубань Вино» получили серебряную медаль за Вино выдержанное сухое красное Высокий Берег. </w:t>
      </w:r>
      <w:proofErr w:type="gramStart"/>
      <w:r w:rsidRPr="009E7F9E">
        <w:rPr>
          <w:color w:val="auto"/>
          <w:sz w:val="28"/>
          <w:szCs w:val="28"/>
        </w:rPr>
        <w:t>Мерло</w:t>
      </w:r>
      <w:proofErr w:type="gramEnd"/>
      <w:r w:rsidRPr="009E7F9E">
        <w:rPr>
          <w:color w:val="auto"/>
          <w:sz w:val="28"/>
          <w:szCs w:val="28"/>
        </w:rPr>
        <w:t xml:space="preserve">. Были награждены знаком отличия на конкурсе «Винный Гид России, </w:t>
      </w:r>
      <w:proofErr w:type="spellStart"/>
      <w:r w:rsidRPr="009E7F9E">
        <w:rPr>
          <w:color w:val="auto"/>
          <w:sz w:val="28"/>
          <w:szCs w:val="28"/>
        </w:rPr>
        <w:t>Роскачество</w:t>
      </w:r>
      <w:proofErr w:type="spellEnd"/>
      <w:r w:rsidRPr="009E7F9E">
        <w:rPr>
          <w:color w:val="auto"/>
          <w:sz w:val="28"/>
          <w:szCs w:val="28"/>
        </w:rPr>
        <w:t xml:space="preserve">» за Вино выдержанное сухое белое </w:t>
      </w:r>
      <w:proofErr w:type="spellStart"/>
      <w:r w:rsidRPr="009E7F9E">
        <w:rPr>
          <w:color w:val="auto"/>
          <w:sz w:val="28"/>
          <w:szCs w:val="28"/>
        </w:rPr>
        <w:t>Шардоне</w:t>
      </w:r>
      <w:proofErr w:type="spellEnd"/>
      <w:r w:rsidRPr="009E7F9E">
        <w:rPr>
          <w:color w:val="auto"/>
          <w:sz w:val="28"/>
          <w:szCs w:val="28"/>
        </w:rPr>
        <w:t>. Шато Тамань Резерв 2017, а также на конкурсе российских игристых вин «</w:t>
      </w:r>
      <w:proofErr w:type="spellStart"/>
      <w:r w:rsidRPr="009E7F9E">
        <w:rPr>
          <w:color w:val="auto"/>
          <w:sz w:val="28"/>
          <w:szCs w:val="28"/>
        </w:rPr>
        <w:t>Монплезир</w:t>
      </w:r>
      <w:proofErr w:type="spellEnd"/>
      <w:r w:rsidRPr="009E7F9E">
        <w:rPr>
          <w:color w:val="auto"/>
          <w:sz w:val="28"/>
          <w:szCs w:val="28"/>
        </w:rPr>
        <w:t xml:space="preserve">» получили знак отличия за игристое выдержанное вино «Южный берег Тамани» экстра </w:t>
      </w:r>
      <w:proofErr w:type="spellStart"/>
      <w:r w:rsidRPr="009E7F9E">
        <w:rPr>
          <w:color w:val="auto"/>
          <w:sz w:val="28"/>
          <w:szCs w:val="28"/>
        </w:rPr>
        <w:t>брют</w:t>
      </w:r>
      <w:proofErr w:type="spellEnd"/>
      <w:r w:rsidRPr="009E7F9E">
        <w:rPr>
          <w:color w:val="auto"/>
          <w:sz w:val="28"/>
          <w:szCs w:val="28"/>
        </w:rPr>
        <w:t xml:space="preserve"> розовое Аристов. </w:t>
      </w:r>
      <w:proofErr w:type="spellStart"/>
      <w:r w:rsidRPr="009E7F9E">
        <w:rPr>
          <w:color w:val="auto"/>
          <w:sz w:val="28"/>
          <w:szCs w:val="28"/>
        </w:rPr>
        <w:t>Кюве</w:t>
      </w:r>
      <w:proofErr w:type="spellEnd"/>
      <w:r w:rsidRPr="009E7F9E">
        <w:rPr>
          <w:color w:val="auto"/>
          <w:sz w:val="28"/>
          <w:szCs w:val="28"/>
        </w:rPr>
        <w:t xml:space="preserve"> Александр. Розе де </w:t>
      </w:r>
      <w:proofErr w:type="spellStart"/>
      <w:r w:rsidRPr="009E7F9E">
        <w:rPr>
          <w:color w:val="auto"/>
          <w:sz w:val="28"/>
          <w:szCs w:val="28"/>
        </w:rPr>
        <w:t>Пино</w:t>
      </w:r>
      <w:proofErr w:type="spellEnd"/>
      <w:r w:rsidRPr="009E7F9E">
        <w:rPr>
          <w:color w:val="auto"/>
          <w:sz w:val="28"/>
          <w:szCs w:val="28"/>
        </w:rPr>
        <w:t xml:space="preserve">. </w:t>
      </w:r>
    </w:p>
    <w:p w:rsidR="009E7F9E" w:rsidRPr="00ED3273" w:rsidRDefault="009E7F9E" w:rsidP="009E7F9E">
      <w:pPr>
        <w:pStyle w:val="Default"/>
        <w:ind w:firstLine="708"/>
        <w:jc w:val="both"/>
        <w:rPr>
          <w:color w:val="auto"/>
          <w:sz w:val="28"/>
          <w:szCs w:val="28"/>
        </w:rPr>
      </w:pPr>
      <w:r w:rsidRPr="009E7F9E">
        <w:rPr>
          <w:color w:val="auto"/>
          <w:sz w:val="28"/>
          <w:szCs w:val="28"/>
        </w:rPr>
        <w:t>ОАО АПФ «</w:t>
      </w:r>
      <w:proofErr w:type="spellStart"/>
      <w:r w:rsidRPr="009E7F9E">
        <w:rPr>
          <w:color w:val="auto"/>
          <w:sz w:val="28"/>
          <w:szCs w:val="28"/>
        </w:rPr>
        <w:t>Фанагория</w:t>
      </w:r>
      <w:proofErr w:type="spellEnd"/>
      <w:r w:rsidRPr="009E7F9E">
        <w:rPr>
          <w:color w:val="auto"/>
          <w:sz w:val="28"/>
          <w:szCs w:val="28"/>
        </w:rPr>
        <w:t xml:space="preserve">» получила 5 золотых медалей на потребительском </w:t>
      </w:r>
      <w:proofErr w:type="spellStart"/>
      <w:r w:rsidRPr="009E7F9E">
        <w:rPr>
          <w:color w:val="auto"/>
          <w:sz w:val="28"/>
          <w:szCs w:val="28"/>
        </w:rPr>
        <w:t>дегусьационном</w:t>
      </w:r>
      <w:proofErr w:type="spellEnd"/>
      <w:r w:rsidRPr="009E7F9E">
        <w:rPr>
          <w:color w:val="auto"/>
          <w:sz w:val="28"/>
          <w:szCs w:val="28"/>
        </w:rPr>
        <w:t xml:space="preserve"> конкурсе </w:t>
      </w:r>
      <w:r w:rsidRPr="009E7F9E">
        <w:rPr>
          <w:color w:val="auto"/>
          <w:sz w:val="28"/>
          <w:szCs w:val="28"/>
          <w:lang w:val="en-US"/>
        </w:rPr>
        <w:t>VII</w:t>
      </w:r>
      <w:r w:rsidRPr="009E7F9E">
        <w:rPr>
          <w:color w:val="auto"/>
          <w:sz w:val="28"/>
          <w:szCs w:val="28"/>
        </w:rPr>
        <w:t xml:space="preserve"> Черноморского конкурса виноделия «Выбор покупателя» в Москве за: игристое вино розовое </w:t>
      </w:r>
      <w:proofErr w:type="spellStart"/>
      <w:r w:rsidRPr="009E7F9E">
        <w:rPr>
          <w:color w:val="auto"/>
          <w:sz w:val="28"/>
          <w:szCs w:val="28"/>
        </w:rPr>
        <w:t>брют</w:t>
      </w:r>
      <w:proofErr w:type="spellEnd"/>
      <w:r w:rsidRPr="009E7F9E">
        <w:rPr>
          <w:color w:val="auto"/>
          <w:sz w:val="28"/>
          <w:szCs w:val="28"/>
        </w:rPr>
        <w:t xml:space="preserve"> «Метод Шарма Розовое </w:t>
      </w:r>
      <w:proofErr w:type="spellStart"/>
      <w:r w:rsidRPr="009E7F9E">
        <w:rPr>
          <w:color w:val="auto"/>
          <w:sz w:val="28"/>
          <w:szCs w:val="28"/>
        </w:rPr>
        <w:t>брют</w:t>
      </w:r>
      <w:proofErr w:type="spellEnd"/>
      <w:r w:rsidRPr="009E7F9E">
        <w:rPr>
          <w:color w:val="auto"/>
          <w:sz w:val="28"/>
          <w:szCs w:val="28"/>
        </w:rPr>
        <w:t xml:space="preserve"> 2018»; игристое вино белое </w:t>
      </w:r>
      <w:proofErr w:type="spellStart"/>
      <w:r w:rsidRPr="009E7F9E">
        <w:rPr>
          <w:color w:val="auto"/>
          <w:sz w:val="28"/>
          <w:szCs w:val="28"/>
        </w:rPr>
        <w:t>брют</w:t>
      </w:r>
      <w:proofErr w:type="spellEnd"/>
      <w:r w:rsidRPr="009E7F9E">
        <w:rPr>
          <w:color w:val="auto"/>
          <w:sz w:val="28"/>
          <w:szCs w:val="28"/>
        </w:rPr>
        <w:t xml:space="preserve"> выдержанное «Метод Шарма </w:t>
      </w:r>
      <w:r w:rsidRPr="009E7F9E">
        <w:rPr>
          <w:color w:val="auto"/>
          <w:sz w:val="28"/>
          <w:szCs w:val="28"/>
          <w:lang w:val="en-US"/>
        </w:rPr>
        <w:t>Blanc</w:t>
      </w:r>
      <w:r w:rsidRPr="009E7F9E">
        <w:rPr>
          <w:color w:val="auto"/>
          <w:sz w:val="28"/>
          <w:szCs w:val="28"/>
        </w:rPr>
        <w:t xml:space="preserve"> </w:t>
      </w:r>
      <w:r w:rsidRPr="009E7F9E">
        <w:rPr>
          <w:color w:val="auto"/>
          <w:sz w:val="28"/>
          <w:szCs w:val="28"/>
          <w:lang w:val="en-US"/>
        </w:rPr>
        <w:t>de</w:t>
      </w:r>
      <w:r w:rsidRPr="009E7F9E">
        <w:rPr>
          <w:color w:val="auto"/>
          <w:sz w:val="28"/>
          <w:szCs w:val="28"/>
        </w:rPr>
        <w:t xml:space="preserve"> </w:t>
      </w:r>
      <w:proofErr w:type="spellStart"/>
      <w:r w:rsidRPr="009E7F9E">
        <w:rPr>
          <w:color w:val="auto"/>
          <w:sz w:val="28"/>
          <w:szCs w:val="28"/>
          <w:lang w:val="en-US"/>
        </w:rPr>
        <w:t>Blancs</w:t>
      </w:r>
      <w:proofErr w:type="spellEnd"/>
      <w:r w:rsidRPr="009E7F9E">
        <w:rPr>
          <w:color w:val="auto"/>
          <w:sz w:val="28"/>
          <w:szCs w:val="28"/>
        </w:rPr>
        <w:t xml:space="preserve"> </w:t>
      </w:r>
      <w:proofErr w:type="spellStart"/>
      <w:r w:rsidRPr="009E7F9E">
        <w:rPr>
          <w:color w:val="auto"/>
          <w:sz w:val="28"/>
          <w:szCs w:val="28"/>
        </w:rPr>
        <w:t>брют</w:t>
      </w:r>
      <w:proofErr w:type="spellEnd"/>
      <w:r w:rsidRPr="009E7F9E">
        <w:rPr>
          <w:color w:val="auto"/>
          <w:sz w:val="28"/>
          <w:szCs w:val="28"/>
        </w:rPr>
        <w:t xml:space="preserve"> 2018»; вино белое сухое выдержанное «</w:t>
      </w:r>
      <w:r w:rsidRPr="009E7F9E">
        <w:rPr>
          <w:color w:val="auto"/>
          <w:sz w:val="28"/>
          <w:szCs w:val="28"/>
          <w:lang w:val="en-US"/>
        </w:rPr>
        <w:t>Cru</w:t>
      </w:r>
      <w:r w:rsidRPr="009E7F9E">
        <w:rPr>
          <w:color w:val="auto"/>
          <w:sz w:val="28"/>
          <w:szCs w:val="28"/>
        </w:rPr>
        <w:t xml:space="preserve"> </w:t>
      </w:r>
      <w:proofErr w:type="spellStart"/>
      <w:r w:rsidRPr="009E7F9E">
        <w:rPr>
          <w:color w:val="auto"/>
          <w:sz w:val="28"/>
          <w:szCs w:val="28"/>
          <w:lang w:val="en-US"/>
        </w:rPr>
        <w:t>Lermont</w:t>
      </w:r>
      <w:proofErr w:type="spellEnd"/>
      <w:r w:rsidRPr="009E7F9E">
        <w:rPr>
          <w:color w:val="auto"/>
          <w:sz w:val="28"/>
          <w:szCs w:val="28"/>
        </w:rPr>
        <w:t xml:space="preserve"> Рислинг 2017»; </w:t>
      </w:r>
      <w:proofErr w:type="gramStart"/>
      <w:r w:rsidRPr="009E7F9E">
        <w:rPr>
          <w:color w:val="auto"/>
          <w:sz w:val="28"/>
          <w:szCs w:val="28"/>
        </w:rPr>
        <w:t xml:space="preserve">вино красное сухое выдержанное «Ассортимент </w:t>
      </w:r>
      <w:proofErr w:type="spellStart"/>
      <w:r w:rsidRPr="009E7F9E">
        <w:rPr>
          <w:color w:val="auto"/>
          <w:sz w:val="28"/>
          <w:szCs w:val="28"/>
        </w:rPr>
        <w:t>фанагорийских</w:t>
      </w:r>
      <w:proofErr w:type="spellEnd"/>
      <w:r w:rsidRPr="009E7F9E">
        <w:rPr>
          <w:color w:val="auto"/>
          <w:sz w:val="28"/>
          <w:szCs w:val="28"/>
        </w:rPr>
        <w:t xml:space="preserve"> вин для винотек, винных баров и ресторанов </w:t>
      </w:r>
      <w:proofErr w:type="spellStart"/>
      <w:r w:rsidRPr="009E7F9E">
        <w:rPr>
          <w:color w:val="auto"/>
          <w:sz w:val="28"/>
          <w:szCs w:val="28"/>
        </w:rPr>
        <w:t>Винтаж</w:t>
      </w:r>
      <w:proofErr w:type="spellEnd"/>
      <w:r w:rsidRPr="009E7F9E">
        <w:rPr>
          <w:color w:val="auto"/>
          <w:sz w:val="28"/>
          <w:szCs w:val="28"/>
        </w:rPr>
        <w:t xml:space="preserve"> Саперави 2018»; игристое вино розовое «Классическое выдержанное Экстра – </w:t>
      </w:r>
      <w:proofErr w:type="spellStart"/>
      <w:r w:rsidRPr="009E7F9E">
        <w:rPr>
          <w:color w:val="auto"/>
          <w:sz w:val="28"/>
          <w:szCs w:val="28"/>
        </w:rPr>
        <w:t>брют</w:t>
      </w:r>
      <w:proofErr w:type="spellEnd"/>
      <w:r w:rsidRPr="009E7F9E">
        <w:rPr>
          <w:color w:val="auto"/>
          <w:sz w:val="28"/>
          <w:szCs w:val="28"/>
        </w:rPr>
        <w:t xml:space="preserve"> розовое 2017» и 3 </w:t>
      </w:r>
      <w:proofErr w:type="spellStart"/>
      <w:r w:rsidRPr="009E7F9E">
        <w:rPr>
          <w:color w:val="auto"/>
          <w:sz w:val="28"/>
          <w:szCs w:val="28"/>
        </w:rPr>
        <w:t>серебрянных</w:t>
      </w:r>
      <w:proofErr w:type="spellEnd"/>
      <w:r w:rsidRPr="009E7F9E">
        <w:rPr>
          <w:color w:val="auto"/>
          <w:sz w:val="28"/>
          <w:szCs w:val="28"/>
        </w:rPr>
        <w:t xml:space="preserve"> медалей за: коньяк российский «Коллекция коньяков «</w:t>
      </w:r>
      <w:proofErr w:type="spellStart"/>
      <w:r w:rsidRPr="009E7F9E">
        <w:rPr>
          <w:color w:val="auto"/>
          <w:sz w:val="28"/>
          <w:szCs w:val="28"/>
        </w:rPr>
        <w:t>Фанагория</w:t>
      </w:r>
      <w:proofErr w:type="spellEnd"/>
      <w:r w:rsidRPr="009E7F9E">
        <w:rPr>
          <w:color w:val="auto"/>
          <w:sz w:val="28"/>
          <w:szCs w:val="28"/>
        </w:rPr>
        <w:t xml:space="preserve">» </w:t>
      </w:r>
      <w:proofErr w:type="spellStart"/>
      <w:r w:rsidRPr="009E7F9E">
        <w:rPr>
          <w:color w:val="auto"/>
          <w:sz w:val="28"/>
          <w:szCs w:val="28"/>
        </w:rPr>
        <w:t>Фанагория</w:t>
      </w:r>
      <w:proofErr w:type="spellEnd"/>
      <w:r w:rsidRPr="009E7F9E">
        <w:rPr>
          <w:color w:val="auto"/>
          <w:sz w:val="28"/>
          <w:szCs w:val="28"/>
        </w:rPr>
        <w:t xml:space="preserve">, 7 лет; вино белое сухое выдержанное «Ассортимент </w:t>
      </w:r>
      <w:proofErr w:type="spellStart"/>
      <w:r w:rsidRPr="009E7F9E">
        <w:rPr>
          <w:color w:val="auto"/>
          <w:sz w:val="28"/>
          <w:szCs w:val="28"/>
        </w:rPr>
        <w:t>фанагорийских</w:t>
      </w:r>
      <w:proofErr w:type="spellEnd"/>
      <w:r w:rsidRPr="009E7F9E">
        <w:rPr>
          <w:color w:val="auto"/>
          <w:sz w:val="28"/>
          <w:szCs w:val="28"/>
        </w:rPr>
        <w:t xml:space="preserve"> вин для винотек, винных баров и ресторанов </w:t>
      </w:r>
      <w:proofErr w:type="spellStart"/>
      <w:r w:rsidRPr="009E7F9E">
        <w:rPr>
          <w:color w:val="auto"/>
          <w:sz w:val="28"/>
          <w:szCs w:val="28"/>
        </w:rPr>
        <w:t>Винтаж</w:t>
      </w:r>
      <w:proofErr w:type="spellEnd"/>
      <w:r w:rsidRPr="009E7F9E">
        <w:rPr>
          <w:color w:val="auto"/>
          <w:sz w:val="28"/>
          <w:szCs w:val="28"/>
        </w:rPr>
        <w:t xml:space="preserve"> </w:t>
      </w:r>
      <w:proofErr w:type="spellStart"/>
      <w:r w:rsidRPr="009E7F9E">
        <w:rPr>
          <w:color w:val="auto"/>
          <w:sz w:val="28"/>
          <w:szCs w:val="28"/>
        </w:rPr>
        <w:t>Шардоне</w:t>
      </w:r>
      <w:proofErr w:type="spellEnd"/>
      <w:r w:rsidRPr="009E7F9E">
        <w:rPr>
          <w:color w:val="auto"/>
          <w:sz w:val="28"/>
          <w:szCs w:val="28"/>
        </w:rPr>
        <w:t xml:space="preserve"> 2016»;</w:t>
      </w:r>
      <w:proofErr w:type="gramEnd"/>
      <w:r w:rsidRPr="009E7F9E">
        <w:rPr>
          <w:color w:val="auto"/>
          <w:sz w:val="28"/>
          <w:szCs w:val="28"/>
        </w:rPr>
        <w:t xml:space="preserve"> вино красное сухое выдержанное «</w:t>
      </w:r>
      <w:r w:rsidRPr="009E7F9E">
        <w:rPr>
          <w:color w:val="auto"/>
          <w:sz w:val="28"/>
          <w:szCs w:val="28"/>
          <w:lang w:val="en-US"/>
        </w:rPr>
        <w:t>Cru</w:t>
      </w:r>
      <w:r w:rsidRPr="009E7F9E">
        <w:rPr>
          <w:color w:val="auto"/>
          <w:sz w:val="28"/>
          <w:szCs w:val="28"/>
        </w:rPr>
        <w:t xml:space="preserve"> </w:t>
      </w:r>
      <w:proofErr w:type="spellStart"/>
      <w:r w:rsidRPr="009E7F9E">
        <w:rPr>
          <w:color w:val="auto"/>
          <w:sz w:val="28"/>
          <w:szCs w:val="28"/>
          <w:lang w:val="en-US"/>
        </w:rPr>
        <w:t>Lermont</w:t>
      </w:r>
      <w:proofErr w:type="spellEnd"/>
      <w:r w:rsidRPr="009E7F9E">
        <w:rPr>
          <w:color w:val="auto"/>
          <w:sz w:val="28"/>
          <w:szCs w:val="28"/>
        </w:rPr>
        <w:t xml:space="preserve"> </w:t>
      </w:r>
      <w:proofErr w:type="spellStart"/>
      <w:r w:rsidRPr="009E7F9E">
        <w:rPr>
          <w:color w:val="auto"/>
          <w:sz w:val="28"/>
          <w:szCs w:val="28"/>
        </w:rPr>
        <w:t>Пино</w:t>
      </w:r>
      <w:proofErr w:type="spellEnd"/>
      <w:r w:rsidRPr="009E7F9E">
        <w:rPr>
          <w:color w:val="auto"/>
          <w:sz w:val="28"/>
          <w:szCs w:val="28"/>
        </w:rPr>
        <w:t xml:space="preserve"> Нуар 2017».</w:t>
      </w:r>
    </w:p>
    <w:p w:rsidR="009E7F9E" w:rsidRPr="00ED3273" w:rsidRDefault="009E7F9E" w:rsidP="009E7F9E">
      <w:pPr>
        <w:pStyle w:val="Default"/>
        <w:ind w:firstLine="708"/>
        <w:jc w:val="both"/>
        <w:rPr>
          <w:color w:val="auto"/>
          <w:sz w:val="28"/>
          <w:szCs w:val="28"/>
        </w:rPr>
      </w:pPr>
      <w:r w:rsidRPr="00ED3273">
        <w:rPr>
          <w:color w:val="auto"/>
          <w:sz w:val="28"/>
          <w:szCs w:val="28"/>
        </w:rPr>
        <w:t>В 2020 году высажены молодые саженцы винограда на 768 га.</w:t>
      </w:r>
    </w:p>
    <w:p w:rsidR="009E7F9E" w:rsidRDefault="009E7F9E" w:rsidP="009E7F9E">
      <w:pPr>
        <w:pStyle w:val="Default"/>
        <w:ind w:firstLine="708"/>
        <w:jc w:val="both"/>
        <w:rPr>
          <w:color w:val="auto"/>
          <w:sz w:val="28"/>
          <w:szCs w:val="28"/>
        </w:rPr>
      </w:pPr>
      <w:r w:rsidRPr="00ED3273">
        <w:rPr>
          <w:color w:val="auto"/>
          <w:sz w:val="28"/>
          <w:szCs w:val="28"/>
        </w:rPr>
        <w:t>Основная причина (оперативно) недовыполнения планового задания по виду деятельности «производство напитков» (при плане на 2020 год -                   14158,9 млн. руб., (уд</w:t>
      </w:r>
      <w:proofErr w:type="gramStart"/>
      <w:r w:rsidRPr="00ED3273">
        <w:rPr>
          <w:color w:val="auto"/>
          <w:sz w:val="28"/>
          <w:szCs w:val="28"/>
        </w:rPr>
        <w:t>.</w:t>
      </w:r>
      <w:proofErr w:type="gramEnd"/>
      <w:r w:rsidRPr="00ED3273">
        <w:rPr>
          <w:color w:val="auto"/>
          <w:sz w:val="28"/>
          <w:szCs w:val="28"/>
        </w:rPr>
        <w:t xml:space="preserve"> </w:t>
      </w:r>
      <w:proofErr w:type="gramStart"/>
      <w:r w:rsidRPr="00ED3273">
        <w:rPr>
          <w:color w:val="auto"/>
          <w:sz w:val="28"/>
          <w:szCs w:val="28"/>
        </w:rPr>
        <w:t>в</w:t>
      </w:r>
      <w:proofErr w:type="gramEnd"/>
      <w:r w:rsidRPr="00ED3273">
        <w:rPr>
          <w:color w:val="auto"/>
          <w:sz w:val="28"/>
          <w:szCs w:val="28"/>
        </w:rPr>
        <w:t>ес – 38,0%), исполнение за 2019 год составило               13356,4 млн. руб. или 94,3%). Производство в натуральном выражении составило 10868,4 тыс. дал. Причина - снижение объемов реализации обусловлено уменьшением производства винных напитков без добавления этилового спирта следующими предприятиями: ООО «Таманская винная компания «Кубань» - на 69,6%, ООО АПК «</w:t>
      </w:r>
      <w:proofErr w:type="spellStart"/>
      <w:r w:rsidRPr="00ED3273">
        <w:rPr>
          <w:color w:val="auto"/>
          <w:sz w:val="28"/>
          <w:szCs w:val="28"/>
        </w:rPr>
        <w:t>Мильстрим</w:t>
      </w:r>
      <w:proofErr w:type="spellEnd"/>
      <w:r w:rsidRPr="00ED3273">
        <w:rPr>
          <w:color w:val="auto"/>
          <w:sz w:val="28"/>
          <w:szCs w:val="28"/>
        </w:rPr>
        <w:t xml:space="preserve">-Черноморские Вина» - на 15,4%. Снижено производство вин виноградных: </w:t>
      </w:r>
      <w:proofErr w:type="gramStart"/>
      <w:r w:rsidRPr="00ED3273">
        <w:rPr>
          <w:color w:val="auto"/>
          <w:sz w:val="28"/>
          <w:szCs w:val="28"/>
        </w:rPr>
        <w:t>ОАО АПФ «</w:t>
      </w:r>
      <w:proofErr w:type="spellStart"/>
      <w:r w:rsidRPr="00ED3273">
        <w:rPr>
          <w:color w:val="auto"/>
          <w:sz w:val="28"/>
          <w:szCs w:val="28"/>
        </w:rPr>
        <w:t>Фанагория</w:t>
      </w:r>
      <w:proofErr w:type="spellEnd"/>
      <w:r w:rsidRPr="00ED3273">
        <w:rPr>
          <w:color w:val="auto"/>
          <w:sz w:val="28"/>
          <w:szCs w:val="28"/>
        </w:rPr>
        <w:t xml:space="preserve">» снизило объем производства на 11,7 % (в связи с принятой предприятием </w:t>
      </w:r>
      <w:r w:rsidRPr="00ED3273">
        <w:rPr>
          <w:color w:val="auto"/>
          <w:sz w:val="28"/>
          <w:szCs w:val="28"/>
        </w:rPr>
        <w:lastRenderedPageBreak/>
        <w:t xml:space="preserve">программой по замещению вин низкого ценового сегмента </w:t>
      </w:r>
      <w:proofErr w:type="spellStart"/>
      <w:r w:rsidRPr="00ED3273">
        <w:rPr>
          <w:color w:val="auto"/>
          <w:sz w:val="28"/>
          <w:szCs w:val="28"/>
        </w:rPr>
        <w:t>высокомаржинальной</w:t>
      </w:r>
      <w:proofErr w:type="spellEnd"/>
      <w:r w:rsidRPr="00ED3273">
        <w:rPr>
          <w:color w:val="auto"/>
          <w:sz w:val="28"/>
          <w:szCs w:val="28"/>
        </w:rPr>
        <w:t xml:space="preserve"> продукцией, в 2019 году не производились вина в мягкой упаковке (</w:t>
      </w:r>
      <w:proofErr w:type="spellStart"/>
      <w:r w:rsidRPr="00ED3273">
        <w:rPr>
          <w:color w:val="auto"/>
          <w:sz w:val="28"/>
          <w:szCs w:val="28"/>
        </w:rPr>
        <w:t>Tetra</w:t>
      </w:r>
      <w:proofErr w:type="spellEnd"/>
      <w:r w:rsidRPr="00ED3273">
        <w:rPr>
          <w:color w:val="auto"/>
          <w:sz w:val="28"/>
          <w:szCs w:val="28"/>
        </w:rPr>
        <w:t xml:space="preserve"> </w:t>
      </w:r>
      <w:proofErr w:type="spellStart"/>
      <w:r w:rsidRPr="00ED3273">
        <w:rPr>
          <w:color w:val="auto"/>
          <w:sz w:val="28"/>
          <w:szCs w:val="28"/>
        </w:rPr>
        <w:t>Pak</w:t>
      </w:r>
      <w:proofErr w:type="spellEnd"/>
      <w:r w:rsidRPr="00ED3273">
        <w:rPr>
          <w:color w:val="auto"/>
          <w:sz w:val="28"/>
          <w:szCs w:val="28"/>
        </w:rPr>
        <w:t xml:space="preserve">, </w:t>
      </w:r>
      <w:proofErr w:type="spellStart"/>
      <w:r w:rsidRPr="00ED3273">
        <w:rPr>
          <w:color w:val="auto"/>
          <w:sz w:val="28"/>
          <w:szCs w:val="28"/>
        </w:rPr>
        <w:t>bag-in-box</w:t>
      </w:r>
      <w:proofErr w:type="spellEnd"/>
      <w:r w:rsidRPr="00ED3273">
        <w:rPr>
          <w:color w:val="auto"/>
          <w:sz w:val="28"/>
          <w:szCs w:val="28"/>
        </w:rPr>
        <w:t xml:space="preserve">)), ООО «Долина» - на 7,4%, ООО «Таманская винная компания «Кубань» - на 45,3%. </w:t>
      </w:r>
      <w:r>
        <w:rPr>
          <w:color w:val="auto"/>
          <w:sz w:val="28"/>
          <w:szCs w:val="28"/>
        </w:rPr>
        <w:t xml:space="preserve">В отношении </w:t>
      </w:r>
      <w:r w:rsidRPr="00ED3273">
        <w:rPr>
          <w:color w:val="auto"/>
          <w:sz w:val="28"/>
          <w:szCs w:val="28"/>
        </w:rPr>
        <w:t xml:space="preserve">ООО «Винодельня «Юбилейная» </w:t>
      </w:r>
      <w:r>
        <w:rPr>
          <w:color w:val="auto"/>
          <w:sz w:val="28"/>
          <w:szCs w:val="28"/>
        </w:rPr>
        <w:t xml:space="preserve"> в конце 2020 года завершилось банкротство предприятие.</w:t>
      </w:r>
      <w:proofErr w:type="gramEnd"/>
      <w:r>
        <w:rPr>
          <w:color w:val="auto"/>
          <w:sz w:val="28"/>
          <w:szCs w:val="28"/>
        </w:rPr>
        <w:t xml:space="preserve"> В 2021 году планируется возобновление производства вин.</w:t>
      </w:r>
    </w:p>
    <w:p w:rsidR="009E7F9E" w:rsidRDefault="009E7F9E" w:rsidP="009E7F9E">
      <w:pPr>
        <w:pStyle w:val="Default"/>
        <w:ind w:firstLine="708"/>
        <w:jc w:val="both"/>
        <w:rPr>
          <w:color w:val="auto"/>
          <w:sz w:val="28"/>
          <w:szCs w:val="28"/>
        </w:rPr>
      </w:pPr>
      <w:r w:rsidRPr="00ED3273">
        <w:rPr>
          <w:color w:val="auto"/>
          <w:sz w:val="28"/>
          <w:szCs w:val="28"/>
        </w:rPr>
        <w:t xml:space="preserve"> Число конкурентов в общем числе, на данном товарном рынке осталось почти на уровне 201</w:t>
      </w:r>
      <w:r w:rsidR="007B7ABF">
        <w:rPr>
          <w:color w:val="auto"/>
          <w:sz w:val="28"/>
          <w:szCs w:val="28"/>
        </w:rPr>
        <w:t>9</w:t>
      </w:r>
      <w:r w:rsidRPr="00ED3273">
        <w:rPr>
          <w:color w:val="auto"/>
          <w:sz w:val="28"/>
          <w:szCs w:val="28"/>
        </w:rPr>
        <w:t xml:space="preserve"> года, главным фактором является высокое качество и уникальность продукции. В сфере изготовление хлебобулочных и кондитерских изделий, замечено снижение изготавливаемой продукции, в связи с возрастанием конкуренции из соседнего региона Крымского полуострова. Это и будет стимулом дальнейшего расширения бизнеса.</w:t>
      </w:r>
    </w:p>
    <w:p w:rsidR="00DC59A5" w:rsidRDefault="00DC59A5" w:rsidP="00DC59A5">
      <w:pPr>
        <w:pStyle w:val="Default"/>
        <w:jc w:val="both"/>
        <w:rPr>
          <w:color w:val="auto"/>
          <w:sz w:val="28"/>
          <w:szCs w:val="28"/>
        </w:rPr>
      </w:pPr>
    </w:p>
    <w:p w:rsidR="003C1395" w:rsidRDefault="003C1395" w:rsidP="00DC59A5">
      <w:pPr>
        <w:pStyle w:val="Default"/>
        <w:jc w:val="both"/>
        <w:rPr>
          <w:color w:val="auto"/>
          <w:sz w:val="28"/>
          <w:szCs w:val="28"/>
        </w:rPr>
      </w:pPr>
      <w:r>
        <w:rPr>
          <w:noProof/>
          <w:sz w:val="28"/>
          <w:szCs w:val="28"/>
          <w:lang w:eastAsia="ru-RU"/>
        </w:rPr>
        <w:drawing>
          <wp:inline distT="0" distB="0" distL="0" distR="0" wp14:anchorId="2A12169A" wp14:editId="12F9EAE3">
            <wp:extent cx="6120765" cy="3074035"/>
            <wp:effectExtent l="0" t="0" r="13335" b="12065"/>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DC59A5" w:rsidRDefault="00DC59A5" w:rsidP="00DC59A5">
      <w:pPr>
        <w:pStyle w:val="Default"/>
        <w:ind w:firstLine="708"/>
        <w:jc w:val="both"/>
        <w:rPr>
          <w:color w:val="auto"/>
          <w:sz w:val="28"/>
          <w:szCs w:val="28"/>
        </w:rPr>
      </w:pPr>
    </w:p>
    <w:p w:rsidR="000A40AF" w:rsidRDefault="000A40AF" w:rsidP="00DC59A5">
      <w:pPr>
        <w:pStyle w:val="Default"/>
        <w:ind w:firstLine="708"/>
        <w:jc w:val="both"/>
        <w:rPr>
          <w:color w:val="auto"/>
          <w:sz w:val="28"/>
          <w:szCs w:val="28"/>
        </w:rPr>
      </w:pPr>
      <w:r w:rsidRPr="000A40AF">
        <w:rPr>
          <w:color w:val="auto"/>
          <w:sz w:val="28"/>
          <w:szCs w:val="28"/>
        </w:rPr>
        <w:t xml:space="preserve">удовлетворенность потребителей </w:t>
      </w:r>
      <w:r>
        <w:rPr>
          <w:color w:val="auto"/>
          <w:sz w:val="28"/>
          <w:szCs w:val="28"/>
        </w:rPr>
        <w:t>качества</w:t>
      </w:r>
      <w:r w:rsidRPr="000A40AF">
        <w:rPr>
          <w:color w:val="auto"/>
          <w:sz w:val="28"/>
          <w:szCs w:val="28"/>
        </w:rPr>
        <w:t xml:space="preserve"> услуг:</w:t>
      </w:r>
    </w:p>
    <w:p w:rsidR="000A40AF" w:rsidRDefault="000A40AF" w:rsidP="00DC59A5">
      <w:pPr>
        <w:pStyle w:val="Default"/>
        <w:ind w:firstLine="708"/>
        <w:jc w:val="both"/>
        <w:rPr>
          <w:color w:val="auto"/>
          <w:sz w:val="28"/>
          <w:szCs w:val="28"/>
        </w:rPr>
      </w:pPr>
    </w:p>
    <w:p w:rsidR="007B3F7F" w:rsidRDefault="00127DB6"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033EEE3B" wp14:editId="2046033C">
            <wp:extent cx="6120765" cy="2998470"/>
            <wp:effectExtent l="0" t="0" r="13335" b="1143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0A40AF" w:rsidRPr="000A40AF" w:rsidRDefault="000A40AF" w:rsidP="000A40AF">
      <w:pPr>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ab/>
      </w:r>
      <w:r w:rsidRPr="000A40AF">
        <w:rPr>
          <w:rFonts w:ascii="Times New Roman" w:eastAsia="Calibri" w:hAnsi="Times New Roman" w:cs="Times New Roman"/>
          <w:kern w:val="0"/>
          <w:sz w:val="28"/>
          <w:szCs w:val="28"/>
          <w:lang w:eastAsia="en-US"/>
        </w:rPr>
        <w:t>удовлетворенность потребителей по уровню цен услуг:</w:t>
      </w:r>
    </w:p>
    <w:p w:rsidR="007B3F7F" w:rsidRDefault="001B5F23"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lastRenderedPageBreak/>
        <w:drawing>
          <wp:inline distT="0" distB="0" distL="0" distR="0" wp14:anchorId="7575986C" wp14:editId="3B65626B">
            <wp:extent cx="5943600" cy="2781300"/>
            <wp:effectExtent l="0" t="0" r="19050" b="1905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B5F23" w:rsidRDefault="001B5F23"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cyan"/>
          <w:u w:val="single"/>
          <w:lang w:eastAsia="en-US"/>
        </w:rPr>
      </w:pP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3C1395">
        <w:rPr>
          <w:rFonts w:ascii="Times New Roman" w:eastAsia="Calibri" w:hAnsi="Times New Roman" w:cs="Times New Roman"/>
          <w:kern w:val="0"/>
          <w:sz w:val="28"/>
          <w:szCs w:val="28"/>
          <w:u w:val="single"/>
          <w:lang w:eastAsia="en-US"/>
        </w:rPr>
        <w:t>Рынок финансовых услуг.</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 xml:space="preserve">На территории Темрюкского района свою деятельность осуществляют </w:t>
      </w:r>
      <w:r w:rsidR="003C1395" w:rsidRPr="003C1395">
        <w:rPr>
          <w:rFonts w:ascii="Times New Roman" w:eastAsia="Calibri" w:hAnsi="Times New Roman" w:cs="Times New Roman"/>
          <w:kern w:val="0"/>
          <w:sz w:val="28"/>
          <w:szCs w:val="28"/>
          <w:lang w:eastAsia="en-US"/>
        </w:rPr>
        <w:t xml:space="preserve">              </w:t>
      </w:r>
      <w:r w:rsidRPr="003C1395">
        <w:rPr>
          <w:rFonts w:ascii="Times New Roman" w:eastAsia="Calibri" w:hAnsi="Times New Roman" w:cs="Times New Roman"/>
          <w:kern w:val="0"/>
          <w:sz w:val="28"/>
          <w:szCs w:val="28"/>
          <w:lang w:eastAsia="en-US"/>
        </w:rPr>
        <w:t>9 кредитных организаций («Сбербанк России (ПАО)», «ВТБ 24 (ПАО)», «Почта Банк (ПАО)», ОАО «Юг-</w:t>
      </w:r>
      <w:proofErr w:type="spellStart"/>
      <w:r w:rsidRPr="003C1395">
        <w:rPr>
          <w:rFonts w:ascii="Times New Roman" w:eastAsia="Calibri" w:hAnsi="Times New Roman" w:cs="Times New Roman"/>
          <w:kern w:val="0"/>
          <w:sz w:val="28"/>
          <w:szCs w:val="28"/>
          <w:lang w:eastAsia="en-US"/>
        </w:rPr>
        <w:t>Инвестбанк</w:t>
      </w:r>
      <w:proofErr w:type="spellEnd"/>
      <w:r w:rsidRPr="003C1395">
        <w:rPr>
          <w:rFonts w:ascii="Times New Roman" w:eastAsia="Calibri" w:hAnsi="Times New Roman" w:cs="Times New Roman"/>
          <w:kern w:val="0"/>
          <w:sz w:val="28"/>
          <w:szCs w:val="28"/>
          <w:lang w:eastAsia="en-US"/>
        </w:rPr>
        <w:t>», Дополнительный офис Темрюкский «Кубань Кредит», ОАО «Газпромбанк», ОАО «</w:t>
      </w:r>
      <w:proofErr w:type="spellStart"/>
      <w:r w:rsidRPr="003C1395">
        <w:rPr>
          <w:rFonts w:ascii="Times New Roman" w:eastAsia="Calibri" w:hAnsi="Times New Roman" w:cs="Times New Roman"/>
          <w:kern w:val="0"/>
          <w:sz w:val="28"/>
          <w:szCs w:val="28"/>
          <w:lang w:eastAsia="en-US"/>
        </w:rPr>
        <w:t>Россельхозбанк</w:t>
      </w:r>
      <w:proofErr w:type="spellEnd"/>
      <w:r w:rsidRPr="003C1395">
        <w:rPr>
          <w:rFonts w:ascii="Times New Roman" w:eastAsia="Calibri" w:hAnsi="Times New Roman" w:cs="Times New Roman"/>
          <w:kern w:val="0"/>
          <w:sz w:val="28"/>
          <w:szCs w:val="28"/>
          <w:lang w:eastAsia="en-US"/>
        </w:rPr>
        <w:t>», «РНКБ банк (ПАО)», ПАО «</w:t>
      </w:r>
      <w:proofErr w:type="spellStart"/>
      <w:r w:rsidRPr="003C1395">
        <w:rPr>
          <w:rFonts w:ascii="Times New Roman" w:eastAsia="Calibri" w:hAnsi="Times New Roman" w:cs="Times New Roman"/>
          <w:kern w:val="0"/>
          <w:sz w:val="28"/>
          <w:szCs w:val="28"/>
          <w:lang w:eastAsia="en-US"/>
        </w:rPr>
        <w:t>Совкомбанк</w:t>
      </w:r>
      <w:proofErr w:type="spellEnd"/>
      <w:r w:rsidRPr="003C1395">
        <w:rPr>
          <w:rFonts w:ascii="Times New Roman" w:eastAsia="Calibri" w:hAnsi="Times New Roman" w:cs="Times New Roman"/>
          <w:kern w:val="0"/>
          <w:sz w:val="28"/>
          <w:szCs w:val="28"/>
          <w:lang w:eastAsia="en-US"/>
        </w:rPr>
        <w:t xml:space="preserve">»), также свою деятельность оказывают финансовые </w:t>
      </w:r>
      <w:proofErr w:type="spellStart"/>
      <w:r w:rsidRPr="003C1395">
        <w:rPr>
          <w:rFonts w:ascii="Times New Roman" w:eastAsia="Calibri" w:hAnsi="Times New Roman" w:cs="Times New Roman"/>
          <w:kern w:val="0"/>
          <w:sz w:val="28"/>
          <w:szCs w:val="28"/>
          <w:lang w:eastAsia="en-US"/>
        </w:rPr>
        <w:t>микроорганизации</w:t>
      </w:r>
      <w:proofErr w:type="spellEnd"/>
      <w:r w:rsidRPr="003C1395">
        <w:rPr>
          <w:rFonts w:ascii="Times New Roman" w:eastAsia="Calibri" w:hAnsi="Times New Roman" w:cs="Times New Roman"/>
          <w:kern w:val="0"/>
          <w:sz w:val="28"/>
          <w:szCs w:val="28"/>
          <w:lang w:eastAsia="en-US"/>
        </w:rPr>
        <w:t>, предоставляющие кредиты населению.</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 xml:space="preserve">Банковскими организациями предоставляются следующие виды банковских услуг для </w:t>
      </w:r>
      <w:r w:rsidRPr="003C1395">
        <w:rPr>
          <w:rFonts w:ascii="Times New Roman" w:eastAsia="Calibri" w:hAnsi="Times New Roman" w:cs="Times New Roman"/>
          <w:kern w:val="0"/>
          <w:sz w:val="28"/>
          <w:szCs w:val="28"/>
          <w:u w:val="single"/>
          <w:lang w:eastAsia="en-US"/>
        </w:rPr>
        <w:t>физических лиц</w:t>
      </w:r>
      <w:r w:rsidRPr="003C1395">
        <w:rPr>
          <w:rFonts w:ascii="Times New Roman" w:eastAsia="Calibri" w:hAnsi="Times New Roman" w:cs="Times New Roman"/>
          <w:kern w:val="0"/>
          <w:sz w:val="28"/>
          <w:szCs w:val="28"/>
          <w:lang w:eastAsia="en-US"/>
        </w:rPr>
        <w:t>:</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ипотечное и потребительское кредитование;</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вклады;</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кредитные и дебетовые карты;</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интернет-банк,</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смс оповещение;</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страховые продукты;</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защита банковской карты;</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покупка сертификата на оказание конкретных видов услуг, таких как доктор онлайн (консультация с ведущими специалистами московских клиник), юрист 24 (юридическая консультация) и др. продуктов.</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u w:val="single"/>
          <w:lang w:eastAsia="en-US"/>
        </w:rPr>
      </w:pPr>
      <w:r w:rsidRPr="003C1395">
        <w:rPr>
          <w:rFonts w:ascii="Times New Roman" w:eastAsia="Calibri" w:hAnsi="Times New Roman" w:cs="Times New Roman"/>
          <w:kern w:val="0"/>
          <w:sz w:val="28"/>
          <w:szCs w:val="28"/>
          <w:u w:val="single"/>
          <w:lang w:eastAsia="en-US"/>
        </w:rPr>
        <w:t xml:space="preserve">Для юридических лиц </w:t>
      </w:r>
      <w:r w:rsidRPr="003C1395">
        <w:rPr>
          <w:rFonts w:ascii="Times New Roman" w:eastAsia="Calibri" w:hAnsi="Times New Roman" w:cs="Times New Roman"/>
          <w:kern w:val="0"/>
          <w:sz w:val="28"/>
          <w:szCs w:val="28"/>
          <w:lang w:eastAsia="en-US"/>
        </w:rPr>
        <w:t>доступны следующие виды услуг:</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расчетно-кассовые операции;</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кредитование;</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депозиты;</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банковские гарантии;</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смс оповещение;</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клиент банк;</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банковские гарантии;</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spellStart"/>
      <w:r w:rsidRPr="003C1395">
        <w:rPr>
          <w:rFonts w:ascii="Times New Roman" w:eastAsia="Calibri" w:hAnsi="Times New Roman" w:cs="Times New Roman"/>
          <w:kern w:val="0"/>
          <w:sz w:val="28"/>
          <w:szCs w:val="28"/>
          <w:lang w:eastAsia="en-US"/>
        </w:rPr>
        <w:t>эквайринговое</w:t>
      </w:r>
      <w:proofErr w:type="spellEnd"/>
      <w:r w:rsidRPr="003C1395">
        <w:rPr>
          <w:rFonts w:ascii="Times New Roman" w:eastAsia="Calibri" w:hAnsi="Times New Roman" w:cs="Times New Roman"/>
          <w:kern w:val="0"/>
          <w:sz w:val="28"/>
          <w:szCs w:val="28"/>
          <w:lang w:eastAsia="en-US"/>
        </w:rPr>
        <w:t xml:space="preserve"> оборудование;</w:t>
      </w:r>
    </w:p>
    <w:p w:rsidR="00E6333C" w:rsidRPr="003C1395"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 xml:space="preserve">продажа и обслуживание онлайн касс; </w:t>
      </w:r>
    </w:p>
    <w:p w:rsidR="00924F6E" w:rsidRDefault="00E6333C" w:rsidP="00924F6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аккредитивы и др. виды продуктов.</w:t>
      </w:r>
    </w:p>
    <w:p w:rsidR="00E6333C" w:rsidRPr="003C1395" w:rsidRDefault="00E6333C" w:rsidP="00924F6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 xml:space="preserve">Общий объем предоставленных кредитов </w:t>
      </w:r>
      <w:r w:rsidR="000E1875">
        <w:rPr>
          <w:rFonts w:ascii="Times New Roman" w:eastAsia="Calibri" w:hAnsi="Times New Roman" w:cs="Times New Roman"/>
          <w:kern w:val="0"/>
          <w:sz w:val="28"/>
          <w:szCs w:val="28"/>
          <w:lang w:eastAsia="en-US"/>
        </w:rPr>
        <w:t>в</w:t>
      </w:r>
      <w:r w:rsidR="000E1875" w:rsidRPr="000E1875">
        <w:rPr>
          <w:rFonts w:ascii="Times New Roman" w:eastAsia="Calibri" w:hAnsi="Times New Roman" w:cs="Times New Roman"/>
          <w:kern w:val="0"/>
          <w:sz w:val="28"/>
          <w:szCs w:val="28"/>
          <w:lang w:eastAsia="en-US"/>
        </w:rPr>
        <w:t xml:space="preserve"> 2020 </w:t>
      </w:r>
      <w:r w:rsidR="000E1875">
        <w:rPr>
          <w:rFonts w:ascii="Times New Roman" w:eastAsia="Calibri" w:hAnsi="Times New Roman" w:cs="Times New Roman"/>
          <w:kern w:val="0"/>
          <w:sz w:val="28"/>
          <w:szCs w:val="28"/>
          <w:lang w:eastAsia="en-US"/>
        </w:rPr>
        <w:t xml:space="preserve">году составил </w:t>
      </w:r>
      <w:r w:rsidR="000E1875" w:rsidRPr="000E1875">
        <w:rPr>
          <w:rFonts w:ascii="Times New Roman" w:eastAsia="Calibri" w:hAnsi="Times New Roman" w:cs="Times New Roman"/>
          <w:kern w:val="0"/>
          <w:sz w:val="28"/>
          <w:szCs w:val="28"/>
          <w:lang w:eastAsia="en-US"/>
        </w:rPr>
        <w:t>105</w:t>
      </w:r>
      <w:r w:rsidR="00924F6E">
        <w:rPr>
          <w:rFonts w:ascii="Times New Roman" w:eastAsia="Calibri" w:hAnsi="Times New Roman" w:cs="Times New Roman"/>
          <w:kern w:val="0"/>
          <w:sz w:val="28"/>
          <w:szCs w:val="28"/>
          <w:lang w:eastAsia="en-US"/>
        </w:rPr>
        <w:t>58</w:t>
      </w:r>
      <w:r w:rsidRPr="003C1395">
        <w:rPr>
          <w:rFonts w:ascii="Times New Roman" w:eastAsia="Calibri" w:hAnsi="Times New Roman" w:cs="Times New Roman"/>
          <w:kern w:val="0"/>
          <w:sz w:val="28"/>
          <w:szCs w:val="28"/>
          <w:lang w:eastAsia="en-US"/>
        </w:rPr>
        <w:t xml:space="preserve"> млн. руб., что на</w:t>
      </w:r>
      <w:r w:rsidR="00924F6E">
        <w:rPr>
          <w:rFonts w:ascii="Times New Roman" w:eastAsia="Calibri" w:hAnsi="Times New Roman" w:cs="Times New Roman"/>
          <w:kern w:val="0"/>
          <w:sz w:val="28"/>
          <w:szCs w:val="28"/>
          <w:lang w:eastAsia="en-US"/>
        </w:rPr>
        <w:t xml:space="preserve"> 26</w:t>
      </w:r>
      <w:r w:rsidRPr="003C1395">
        <w:rPr>
          <w:rFonts w:ascii="Times New Roman" w:eastAsia="Calibri" w:hAnsi="Times New Roman" w:cs="Times New Roman"/>
          <w:kern w:val="0"/>
          <w:sz w:val="28"/>
          <w:szCs w:val="28"/>
          <w:lang w:eastAsia="en-US"/>
        </w:rPr>
        <w:t>% меньше 20</w:t>
      </w:r>
      <w:r w:rsidR="006B42FE" w:rsidRPr="003C1395">
        <w:rPr>
          <w:rFonts w:ascii="Times New Roman" w:eastAsia="Calibri" w:hAnsi="Times New Roman" w:cs="Times New Roman"/>
          <w:kern w:val="0"/>
          <w:sz w:val="28"/>
          <w:szCs w:val="28"/>
          <w:lang w:eastAsia="en-US"/>
        </w:rPr>
        <w:t>19</w:t>
      </w:r>
      <w:r w:rsidRPr="003C1395">
        <w:rPr>
          <w:rFonts w:ascii="Times New Roman" w:eastAsia="Calibri" w:hAnsi="Times New Roman" w:cs="Times New Roman"/>
          <w:kern w:val="0"/>
          <w:sz w:val="28"/>
          <w:szCs w:val="28"/>
          <w:lang w:eastAsia="en-US"/>
        </w:rPr>
        <w:t xml:space="preserve"> года</w:t>
      </w:r>
      <w:r w:rsidR="00924F6E">
        <w:rPr>
          <w:rFonts w:ascii="Times New Roman" w:eastAsia="Calibri" w:hAnsi="Times New Roman" w:cs="Times New Roman"/>
          <w:kern w:val="0"/>
          <w:sz w:val="28"/>
          <w:szCs w:val="28"/>
          <w:lang w:eastAsia="en-US"/>
        </w:rPr>
        <w:t xml:space="preserve"> (14264 </w:t>
      </w:r>
      <w:proofErr w:type="spellStart"/>
      <w:r w:rsidR="00924F6E">
        <w:rPr>
          <w:rFonts w:ascii="Times New Roman" w:eastAsia="Calibri" w:hAnsi="Times New Roman" w:cs="Times New Roman"/>
          <w:kern w:val="0"/>
          <w:sz w:val="28"/>
          <w:szCs w:val="28"/>
          <w:lang w:eastAsia="en-US"/>
        </w:rPr>
        <w:t>млн</w:t>
      </w:r>
      <w:proofErr w:type="gramStart"/>
      <w:r w:rsidR="00924F6E">
        <w:rPr>
          <w:rFonts w:ascii="Times New Roman" w:eastAsia="Calibri" w:hAnsi="Times New Roman" w:cs="Times New Roman"/>
          <w:kern w:val="0"/>
          <w:sz w:val="28"/>
          <w:szCs w:val="28"/>
          <w:lang w:eastAsia="en-US"/>
        </w:rPr>
        <w:t>.р</w:t>
      </w:r>
      <w:proofErr w:type="gramEnd"/>
      <w:r w:rsidR="00924F6E">
        <w:rPr>
          <w:rFonts w:ascii="Times New Roman" w:eastAsia="Calibri" w:hAnsi="Times New Roman" w:cs="Times New Roman"/>
          <w:kern w:val="0"/>
          <w:sz w:val="28"/>
          <w:szCs w:val="28"/>
          <w:lang w:eastAsia="en-US"/>
        </w:rPr>
        <w:t>уб</w:t>
      </w:r>
      <w:proofErr w:type="spellEnd"/>
      <w:r w:rsidR="00924F6E">
        <w:rPr>
          <w:rFonts w:ascii="Times New Roman" w:eastAsia="Calibri" w:hAnsi="Times New Roman" w:cs="Times New Roman"/>
          <w:kern w:val="0"/>
          <w:sz w:val="28"/>
          <w:szCs w:val="28"/>
          <w:lang w:eastAsia="en-US"/>
        </w:rPr>
        <w:t>)</w:t>
      </w:r>
      <w:r w:rsidRPr="003C1395">
        <w:rPr>
          <w:rFonts w:ascii="Times New Roman" w:eastAsia="Calibri" w:hAnsi="Times New Roman" w:cs="Times New Roman"/>
          <w:kern w:val="0"/>
          <w:sz w:val="28"/>
          <w:szCs w:val="28"/>
          <w:lang w:eastAsia="en-US"/>
        </w:rPr>
        <w:t xml:space="preserve">, из них юридическим лицам </w:t>
      </w:r>
      <w:r w:rsidR="006B42FE" w:rsidRPr="003C1395">
        <w:rPr>
          <w:rFonts w:ascii="Times New Roman" w:eastAsia="Calibri" w:hAnsi="Times New Roman" w:cs="Times New Roman"/>
          <w:kern w:val="0"/>
          <w:sz w:val="28"/>
          <w:szCs w:val="28"/>
          <w:lang w:eastAsia="en-US"/>
        </w:rPr>
        <w:lastRenderedPageBreak/>
        <w:t>5978</w:t>
      </w:r>
      <w:r w:rsidRPr="003C1395">
        <w:rPr>
          <w:rFonts w:ascii="Times New Roman" w:eastAsia="Calibri" w:hAnsi="Times New Roman" w:cs="Times New Roman"/>
          <w:kern w:val="0"/>
          <w:sz w:val="28"/>
          <w:szCs w:val="28"/>
          <w:lang w:eastAsia="en-US"/>
        </w:rPr>
        <w:t xml:space="preserve"> млн. руб. (из них субъектам малого бизнеса </w:t>
      </w:r>
      <w:r w:rsidR="006B42FE" w:rsidRPr="003C1395">
        <w:rPr>
          <w:rFonts w:ascii="Times New Roman" w:eastAsia="Calibri" w:hAnsi="Times New Roman" w:cs="Times New Roman"/>
          <w:kern w:val="0"/>
          <w:sz w:val="28"/>
          <w:szCs w:val="28"/>
          <w:lang w:eastAsia="en-US"/>
        </w:rPr>
        <w:t>340</w:t>
      </w:r>
      <w:r w:rsidRPr="003C1395">
        <w:rPr>
          <w:rFonts w:ascii="Times New Roman" w:eastAsia="Calibri" w:hAnsi="Times New Roman" w:cs="Times New Roman"/>
          <w:kern w:val="0"/>
          <w:sz w:val="28"/>
          <w:szCs w:val="28"/>
          <w:lang w:eastAsia="en-US"/>
        </w:rPr>
        <w:t xml:space="preserve">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 в 201</w:t>
      </w:r>
      <w:r w:rsidR="006B42FE" w:rsidRPr="003C1395">
        <w:rPr>
          <w:rFonts w:ascii="Times New Roman" w:eastAsia="Calibri" w:hAnsi="Times New Roman" w:cs="Times New Roman"/>
          <w:kern w:val="0"/>
          <w:sz w:val="28"/>
          <w:szCs w:val="28"/>
          <w:lang w:eastAsia="en-US"/>
        </w:rPr>
        <w:t>9</w:t>
      </w:r>
      <w:r w:rsidRPr="003C1395">
        <w:rPr>
          <w:rFonts w:ascii="Times New Roman" w:eastAsia="Calibri" w:hAnsi="Times New Roman" w:cs="Times New Roman"/>
          <w:kern w:val="0"/>
          <w:sz w:val="28"/>
          <w:szCs w:val="28"/>
          <w:lang w:eastAsia="en-US"/>
        </w:rPr>
        <w:t xml:space="preserve"> году</w:t>
      </w:r>
      <w:r w:rsidR="004A1B8E">
        <w:rPr>
          <w:rFonts w:ascii="Times New Roman" w:eastAsia="Calibri" w:hAnsi="Times New Roman" w:cs="Times New Roman"/>
          <w:kern w:val="0"/>
          <w:sz w:val="28"/>
          <w:szCs w:val="28"/>
          <w:lang w:eastAsia="en-US"/>
        </w:rPr>
        <w:t xml:space="preserve">            </w:t>
      </w:r>
      <w:r w:rsidRPr="003C1395">
        <w:rPr>
          <w:rFonts w:ascii="Times New Roman" w:eastAsia="Calibri" w:hAnsi="Times New Roman" w:cs="Times New Roman"/>
          <w:kern w:val="0"/>
          <w:sz w:val="28"/>
          <w:szCs w:val="28"/>
          <w:lang w:eastAsia="en-US"/>
        </w:rPr>
        <w:t xml:space="preserve"> </w:t>
      </w:r>
      <w:r w:rsidR="006B42FE" w:rsidRPr="003C1395">
        <w:rPr>
          <w:rFonts w:ascii="Times New Roman" w:eastAsia="Calibri" w:hAnsi="Times New Roman" w:cs="Times New Roman"/>
          <w:kern w:val="0"/>
          <w:sz w:val="28"/>
          <w:szCs w:val="28"/>
          <w:lang w:eastAsia="en-US"/>
        </w:rPr>
        <w:t>952</w:t>
      </w:r>
      <w:r w:rsidRPr="003C1395">
        <w:rPr>
          <w:rFonts w:ascii="Times New Roman" w:eastAsia="Calibri" w:hAnsi="Times New Roman" w:cs="Times New Roman"/>
          <w:kern w:val="0"/>
          <w:sz w:val="28"/>
          <w:szCs w:val="28"/>
          <w:lang w:eastAsia="en-US"/>
        </w:rPr>
        <w:t xml:space="preserve">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 xml:space="preserve">.) и физическим лицам </w:t>
      </w:r>
      <w:r w:rsidR="006B42FE" w:rsidRPr="003C1395">
        <w:rPr>
          <w:rFonts w:ascii="Times New Roman" w:eastAsia="Calibri" w:hAnsi="Times New Roman" w:cs="Times New Roman"/>
          <w:kern w:val="0"/>
          <w:sz w:val="28"/>
          <w:szCs w:val="28"/>
          <w:lang w:eastAsia="en-US"/>
        </w:rPr>
        <w:t xml:space="preserve">6029 </w:t>
      </w:r>
      <w:proofErr w:type="spellStart"/>
      <w:r w:rsidR="006B42FE" w:rsidRPr="003C1395">
        <w:rPr>
          <w:rFonts w:ascii="Times New Roman" w:eastAsia="Calibri" w:hAnsi="Times New Roman" w:cs="Times New Roman"/>
          <w:kern w:val="0"/>
          <w:sz w:val="28"/>
          <w:szCs w:val="28"/>
          <w:lang w:eastAsia="en-US"/>
        </w:rPr>
        <w:t>млн.руб</w:t>
      </w:r>
      <w:proofErr w:type="spellEnd"/>
      <w:r w:rsidR="006B42FE" w:rsidRPr="003C1395">
        <w:rPr>
          <w:rFonts w:ascii="Times New Roman" w:eastAsia="Calibri" w:hAnsi="Times New Roman" w:cs="Times New Roman"/>
          <w:kern w:val="0"/>
          <w:sz w:val="28"/>
          <w:szCs w:val="28"/>
          <w:lang w:eastAsia="en-US"/>
        </w:rPr>
        <w:t xml:space="preserve">, в 2019 - </w:t>
      </w:r>
      <w:r w:rsidRPr="003C1395">
        <w:rPr>
          <w:rFonts w:ascii="Times New Roman" w:eastAsia="Calibri" w:hAnsi="Times New Roman" w:cs="Times New Roman"/>
          <w:kern w:val="0"/>
          <w:sz w:val="28"/>
          <w:szCs w:val="28"/>
          <w:lang w:eastAsia="en-US"/>
        </w:rPr>
        <w:t xml:space="preserve">4129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w:t>
      </w:r>
    </w:p>
    <w:p w:rsidR="00E6333C"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При проведенном опросе населения Темрюкского района уровень удовлетворенности финансовыми услугами выглядит следующим образом:</w:t>
      </w:r>
    </w:p>
    <w:p w:rsidR="002236AE" w:rsidRDefault="002236AE"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2236AE" w:rsidRDefault="002236AE"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noProof/>
          <w:kern w:val="0"/>
          <w:sz w:val="28"/>
          <w:szCs w:val="28"/>
          <w:lang w:eastAsia="ru-RU"/>
        </w:rPr>
        <w:drawing>
          <wp:inline distT="0" distB="0" distL="0" distR="0">
            <wp:extent cx="5486400" cy="3200400"/>
            <wp:effectExtent l="0" t="0" r="19050"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2236AE" w:rsidRDefault="002236AE"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E6333C" w:rsidRPr="00E6333C"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6333C">
        <w:rPr>
          <w:rFonts w:ascii="Times New Roman" w:eastAsia="Calibri" w:hAnsi="Times New Roman" w:cs="Times New Roman"/>
          <w:kern w:val="0"/>
          <w:sz w:val="28"/>
          <w:szCs w:val="28"/>
          <w:lang w:eastAsia="en-US"/>
        </w:rPr>
        <w:t>Офисы обслуживания разм</w:t>
      </w:r>
      <w:r w:rsidR="00683FB8">
        <w:rPr>
          <w:rFonts w:ascii="Times New Roman" w:eastAsia="Calibri" w:hAnsi="Times New Roman" w:cs="Times New Roman"/>
          <w:kern w:val="0"/>
          <w:sz w:val="28"/>
          <w:szCs w:val="28"/>
          <w:lang w:eastAsia="en-US"/>
        </w:rPr>
        <w:t>ещены только в районном центре -</w:t>
      </w:r>
      <w:r w:rsidRPr="00E6333C">
        <w:rPr>
          <w:rFonts w:ascii="Times New Roman" w:eastAsia="Calibri" w:hAnsi="Times New Roman" w:cs="Times New Roman"/>
          <w:kern w:val="0"/>
          <w:sz w:val="28"/>
          <w:szCs w:val="28"/>
          <w:lang w:eastAsia="en-US"/>
        </w:rPr>
        <w:t xml:space="preserve"> г. Темрюк. Исключением является ПАО «Сбербанк России», который представлен филиальной сетью, банкоматами и терминалами в различных населенных пунктах Темрюкского района. </w:t>
      </w:r>
      <w:proofErr w:type="gramStart"/>
      <w:r w:rsidRPr="00E6333C">
        <w:rPr>
          <w:rFonts w:ascii="Times New Roman" w:eastAsia="Calibri" w:hAnsi="Times New Roman" w:cs="Times New Roman"/>
          <w:kern w:val="0"/>
          <w:sz w:val="28"/>
          <w:szCs w:val="28"/>
          <w:lang w:eastAsia="en-US"/>
        </w:rPr>
        <w:t>Стоит отметить, что большая доля, выданных карт всеми банковскими организациями района, принадлежит ПАО «Сбербанк России», которые требуют ежедневного обслуживания.</w:t>
      </w:r>
      <w:proofErr w:type="gramEnd"/>
      <w:r w:rsidRPr="00E6333C">
        <w:rPr>
          <w:rFonts w:ascii="Times New Roman" w:eastAsia="Calibri" w:hAnsi="Times New Roman" w:cs="Times New Roman"/>
          <w:kern w:val="0"/>
          <w:sz w:val="28"/>
          <w:szCs w:val="28"/>
          <w:lang w:eastAsia="en-US"/>
        </w:rPr>
        <w:t xml:space="preserve"> Использовать интернет ресурсы для оплаты коммунальных платежей, налогов и др. у большей части населения в сельских поселениях не представляется возможным по причине высокой доли населения пенсионного возраста (40%), а также низким качеством информационно-телекоммуникационной сети «Интернет». В настоящее время существует ряд проблем по взаимодействию с ПАО «Сбербанк России». В целях оптимизации сети устройств самообслуживания и сокращении доли наличных в обороте ПАО «Сбербанк России» сокращает число устройств самообслуживания в поселениях района. Администрацией муниципального образования Темрюкский район неоднократно направляются письма о необходимости установок банкоматов в отдаленных поселках. </w:t>
      </w:r>
    </w:p>
    <w:p w:rsidR="00E6333C" w:rsidRPr="00E6333C"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6333C">
        <w:rPr>
          <w:rFonts w:ascii="Times New Roman" w:eastAsia="Calibri" w:hAnsi="Times New Roman" w:cs="Times New Roman"/>
          <w:kern w:val="0"/>
          <w:sz w:val="28"/>
          <w:szCs w:val="28"/>
          <w:lang w:eastAsia="en-US"/>
        </w:rPr>
        <w:t xml:space="preserve">В целях снятия социальной напряженности ПАО «Почта банк» в отделениях «Почты России» присутствует в различных форматах: от выделенных банковских зон с несколькими выделенными окнами до продажи банковских продуктов в универсальном почтовом окне. </w:t>
      </w:r>
    </w:p>
    <w:p w:rsidR="00E6333C" w:rsidRPr="00E6333C" w:rsidRDefault="00E6333C" w:rsidP="00E6333C">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E6333C">
        <w:rPr>
          <w:rFonts w:ascii="Times New Roman" w:eastAsia="Calibri" w:hAnsi="Times New Roman" w:cs="Times New Roman"/>
          <w:kern w:val="0"/>
          <w:sz w:val="28"/>
          <w:szCs w:val="28"/>
          <w:lang w:eastAsia="en-US"/>
        </w:rPr>
        <w:t xml:space="preserve">После проведенного мониторинга о достаточности количества </w:t>
      </w:r>
      <w:proofErr w:type="gramStart"/>
      <w:r w:rsidRPr="00E6333C">
        <w:rPr>
          <w:rFonts w:ascii="Times New Roman" w:eastAsia="Calibri" w:hAnsi="Times New Roman" w:cs="Times New Roman"/>
          <w:kern w:val="0"/>
          <w:sz w:val="28"/>
          <w:szCs w:val="28"/>
          <w:lang w:eastAsia="en-US"/>
        </w:rPr>
        <w:t>кредитный</w:t>
      </w:r>
      <w:proofErr w:type="gramEnd"/>
      <w:r w:rsidRPr="00E6333C">
        <w:rPr>
          <w:rFonts w:ascii="Times New Roman" w:eastAsia="Calibri" w:hAnsi="Times New Roman" w:cs="Times New Roman"/>
          <w:kern w:val="0"/>
          <w:sz w:val="28"/>
          <w:szCs w:val="28"/>
          <w:lang w:eastAsia="en-US"/>
        </w:rPr>
        <w:t xml:space="preserve"> организаций сведения представлены ниже</w:t>
      </w:r>
    </w:p>
    <w:p w:rsidR="00B77621" w:rsidRDefault="00B7762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B77621" w:rsidRDefault="004F1852"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lastRenderedPageBreak/>
        <w:drawing>
          <wp:inline distT="0" distB="0" distL="0" distR="0" wp14:anchorId="0229E197" wp14:editId="1BC010F6">
            <wp:extent cx="5553075" cy="2762250"/>
            <wp:effectExtent l="0" t="0" r="9525" b="19050"/>
            <wp:docPr id="62"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5D2291" w:rsidRDefault="000A40AF"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ab/>
      </w:r>
    </w:p>
    <w:p w:rsidR="000A40AF" w:rsidRDefault="005D229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ab/>
      </w:r>
      <w:r w:rsidR="000A40AF" w:rsidRPr="000A40AF">
        <w:rPr>
          <w:rFonts w:ascii="Times New Roman" w:eastAsia="Calibri" w:hAnsi="Times New Roman" w:cs="Times New Roman"/>
          <w:kern w:val="0"/>
          <w:sz w:val="28"/>
          <w:szCs w:val="28"/>
          <w:lang w:eastAsia="en-US"/>
        </w:rPr>
        <w:t>удовлетворенность потребителей по уровню цен услуг:</w:t>
      </w:r>
    </w:p>
    <w:p w:rsidR="005D2291" w:rsidRDefault="005D229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B77621" w:rsidRDefault="004F1852"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lang w:eastAsia="ru-RU"/>
        </w:rPr>
        <w:drawing>
          <wp:inline distT="0" distB="0" distL="0" distR="0" wp14:anchorId="7E626810" wp14:editId="203F319D">
            <wp:extent cx="5600700" cy="2771775"/>
            <wp:effectExtent l="0" t="0" r="19050" b="9525"/>
            <wp:docPr id="61" name="Диаграмма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5D2291" w:rsidRDefault="005D229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ab/>
      </w:r>
    </w:p>
    <w:p w:rsidR="00B77621" w:rsidRDefault="005D229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ab/>
      </w:r>
      <w:r w:rsidRPr="005D2291">
        <w:rPr>
          <w:rFonts w:ascii="Times New Roman" w:eastAsia="Calibri" w:hAnsi="Times New Roman" w:cs="Times New Roman"/>
          <w:kern w:val="0"/>
          <w:sz w:val="28"/>
          <w:szCs w:val="28"/>
          <w:lang w:eastAsia="en-US"/>
        </w:rPr>
        <w:t>удовлетворенность потребителей по уровню цен услуг:</w:t>
      </w:r>
    </w:p>
    <w:p w:rsidR="005D2291" w:rsidRDefault="005D2291"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B77621" w:rsidRDefault="009C04A3" w:rsidP="006B2E90">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r>
        <w:rPr>
          <w:noProof/>
          <w:sz w:val="28"/>
          <w:szCs w:val="28"/>
          <w:lang w:eastAsia="ru-RU"/>
        </w:rPr>
        <w:drawing>
          <wp:inline distT="0" distB="0" distL="0" distR="0" wp14:anchorId="250EDDC9" wp14:editId="465F1C52">
            <wp:extent cx="5686425" cy="2781300"/>
            <wp:effectExtent l="0" t="0" r="9525"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A2B51" w:rsidRPr="00DE6213" w:rsidRDefault="00CA2B51" w:rsidP="00CA2B51">
      <w:pPr>
        <w:pStyle w:val="Default"/>
        <w:ind w:firstLine="708"/>
        <w:jc w:val="both"/>
        <w:rPr>
          <w:color w:val="auto"/>
          <w:sz w:val="28"/>
          <w:szCs w:val="28"/>
        </w:rPr>
      </w:pPr>
      <w:r w:rsidRPr="00DE6213">
        <w:rPr>
          <w:color w:val="auto"/>
          <w:sz w:val="28"/>
          <w:szCs w:val="28"/>
          <w:u w:val="single"/>
        </w:rPr>
        <w:lastRenderedPageBreak/>
        <w:t>Рынок придорожного сервиса</w:t>
      </w:r>
      <w:r w:rsidRPr="00DE6213">
        <w:rPr>
          <w:color w:val="auto"/>
          <w:sz w:val="28"/>
          <w:szCs w:val="28"/>
        </w:rPr>
        <w:t>.</w:t>
      </w:r>
    </w:p>
    <w:p w:rsidR="00CA2B51" w:rsidRPr="00DE6213" w:rsidRDefault="00CA2B51" w:rsidP="00CA2B51">
      <w:pPr>
        <w:pStyle w:val="Default"/>
        <w:ind w:firstLine="708"/>
        <w:jc w:val="both"/>
        <w:rPr>
          <w:color w:val="auto"/>
          <w:sz w:val="28"/>
          <w:szCs w:val="28"/>
        </w:rPr>
      </w:pPr>
      <w:r w:rsidRPr="00DE6213">
        <w:rPr>
          <w:color w:val="auto"/>
          <w:sz w:val="28"/>
          <w:szCs w:val="28"/>
        </w:rPr>
        <w:t>К придорожному сервису относятся объекты общественного питания, объекты обслуживания авто-</w:t>
      </w:r>
      <w:proofErr w:type="spellStart"/>
      <w:r w:rsidRPr="00DE6213">
        <w:rPr>
          <w:color w:val="auto"/>
          <w:sz w:val="28"/>
          <w:szCs w:val="28"/>
        </w:rPr>
        <w:t>мото</w:t>
      </w:r>
      <w:proofErr w:type="spellEnd"/>
      <w:r w:rsidRPr="00DE6213">
        <w:rPr>
          <w:color w:val="auto"/>
          <w:sz w:val="28"/>
          <w:szCs w:val="28"/>
        </w:rPr>
        <w:t>-транспортных средств, объекты розничной торговли (продовольственные товары, автозапчасти), придорожные сельскохозяйственные ярмарки, отели, хостелы и пр., АЗС, АГЗС.</w:t>
      </w:r>
    </w:p>
    <w:p w:rsidR="00CA2B51" w:rsidRPr="00DE6213" w:rsidRDefault="00CA2B51" w:rsidP="00CA2B51">
      <w:pPr>
        <w:pStyle w:val="Default"/>
        <w:ind w:firstLine="708"/>
        <w:jc w:val="both"/>
        <w:rPr>
          <w:color w:val="auto"/>
          <w:sz w:val="28"/>
          <w:szCs w:val="28"/>
        </w:rPr>
      </w:pPr>
      <w:r w:rsidRPr="00DE6213">
        <w:rPr>
          <w:color w:val="auto"/>
          <w:sz w:val="28"/>
          <w:szCs w:val="28"/>
        </w:rPr>
        <w:t>В Темрюкском районе порядка 220 объектов, относящихся к придорожному сервису.</w:t>
      </w:r>
    </w:p>
    <w:p w:rsidR="00CA2B51" w:rsidRPr="00DE6213" w:rsidRDefault="00CA2B51" w:rsidP="00CA2B51">
      <w:pPr>
        <w:spacing w:after="0" w:line="240" w:lineRule="auto"/>
        <w:ind w:firstLine="567"/>
        <w:jc w:val="both"/>
        <w:rPr>
          <w:rFonts w:ascii="Times New Roman" w:eastAsia="Times New Roman" w:hAnsi="Times New Roman"/>
          <w:sz w:val="28"/>
          <w:szCs w:val="28"/>
          <w:lang w:eastAsia="ru-RU"/>
        </w:rPr>
      </w:pPr>
      <w:r w:rsidRPr="00DE6213">
        <w:rPr>
          <w:rFonts w:ascii="Times New Roman" w:eastAsia="Times New Roman" w:hAnsi="Times New Roman"/>
          <w:color w:val="000000"/>
          <w:sz w:val="28"/>
          <w:szCs w:val="28"/>
        </w:rPr>
        <w:t xml:space="preserve">Отдельная тема – это придорожные сельскохозяйственные ярмарки, которые также составляют инфраструктуру придорожного сервиса. </w:t>
      </w:r>
      <w:r w:rsidRPr="00DE6213">
        <w:rPr>
          <w:rFonts w:ascii="Times New Roman" w:eastAsia="Times New Roman" w:hAnsi="Times New Roman"/>
          <w:sz w:val="28"/>
          <w:szCs w:val="28"/>
          <w:lang w:eastAsia="ru-RU"/>
        </w:rPr>
        <w:t xml:space="preserve">По итогам минувшего сезона Темрюкский район стал единственным районом с наибольшим количеством придорожных ярмарок. </w:t>
      </w:r>
    </w:p>
    <w:p w:rsidR="00CA2B51" w:rsidRPr="00DE6213" w:rsidRDefault="00CA2B51" w:rsidP="00CA2B51">
      <w:pPr>
        <w:spacing w:after="0" w:line="240" w:lineRule="auto"/>
        <w:ind w:firstLine="567"/>
        <w:jc w:val="both"/>
        <w:rPr>
          <w:rFonts w:ascii="Times New Roman" w:eastAsia="Times New Roman" w:hAnsi="Times New Roman"/>
          <w:sz w:val="28"/>
          <w:szCs w:val="28"/>
          <w:lang w:eastAsia="ru-RU"/>
        </w:rPr>
      </w:pPr>
      <w:r w:rsidRPr="00DE6213">
        <w:rPr>
          <w:rFonts w:ascii="Times New Roman" w:eastAsia="Times New Roman" w:hAnsi="Times New Roman"/>
          <w:sz w:val="28"/>
          <w:szCs w:val="28"/>
          <w:lang w:eastAsia="ru-RU"/>
        </w:rPr>
        <w:t xml:space="preserve">В целях оказания содействия местным товаропроизводителям при реализации собственно – выращенной продукции администрацией обследовано 86 существующих примыканий к автодорогам, предусмотрено для размещения 86 мест. В результате волеизъявления фермерских хозяйств организовано и </w:t>
      </w:r>
      <w:r w:rsidRPr="00DE6213">
        <w:rPr>
          <w:rFonts w:ascii="Times New Roman" w:hAnsi="Times New Roman"/>
          <w:sz w:val="28"/>
          <w:szCs w:val="28"/>
        </w:rPr>
        <w:t>оформлено в соответствии с требованиями единого краевого стандарта</w:t>
      </w:r>
      <w:r w:rsidRPr="00DE6213">
        <w:rPr>
          <w:sz w:val="28"/>
          <w:szCs w:val="28"/>
        </w:rPr>
        <w:t xml:space="preserve"> </w:t>
      </w:r>
      <w:r w:rsidRPr="00DE6213">
        <w:rPr>
          <w:rFonts w:ascii="Times New Roman" w:eastAsia="Times New Roman" w:hAnsi="Times New Roman"/>
          <w:sz w:val="28"/>
          <w:szCs w:val="28"/>
          <w:lang w:eastAsia="ru-RU"/>
        </w:rPr>
        <w:t xml:space="preserve">65 придорожных ярмарок. По оценке краевой администрации, работа района признана удовлетворительной, с положительной динамикой - некоторые придорожные ярмарки вошли в число </w:t>
      </w:r>
      <w:proofErr w:type="gramStart"/>
      <w:r w:rsidRPr="00DE6213">
        <w:rPr>
          <w:rFonts w:ascii="Times New Roman" w:eastAsia="Times New Roman" w:hAnsi="Times New Roman"/>
          <w:sz w:val="28"/>
          <w:szCs w:val="28"/>
          <w:lang w:eastAsia="ru-RU"/>
        </w:rPr>
        <w:t>лучших</w:t>
      </w:r>
      <w:proofErr w:type="gramEnd"/>
      <w:r w:rsidRPr="00DE6213">
        <w:rPr>
          <w:rFonts w:ascii="Times New Roman" w:eastAsia="Times New Roman" w:hAnsi="Times New Roman"/>
          <w:sz w:val="28"/>
          <w:szCs w:val="28"/>
          <w:lang w:eastAsia="ru-RU"/>
        </w:rPr>
        <w:t xml:space="preserve"> по краю.</w:t>
      </w:r>
    </w:p>
    <w:p w:rsidR="00CA2B51" w:rsidRPr="00DE6213" w:rsidRDefault="00CA2B51" w:rsidP="00CA2B51">
      <w:pPr>
        <w:pStyle w:val="Default"/>
        <w:ind w:firstLine="708"/>
        <w:jc w:val="both"/>
        <w:rPr>
          <w:color w:val="auto"/>
          <w:sz w:val="28"/>
          <w:szCs w:val="28"/>
        </w:rPr>
      </w:pPr>
      <w:r w:rsidRPr="00DE6213">
        <w:rPr>
          <w:color w:val="auto"/>
          <w:sz w:val="28"/>
          <w:szCs w:val="28"/>
        </w:rPr>
        <w:t xml:space="preserve">По итогу краевого конкурсов, проводимого департаментом потребительской сферы и регулирования рынка алкоголя Краснодарского края в номинации «Лучший придорожный автозаправочный комплекс» – победителем признан МАЗК № 23374 ООО «Лукойл – </w:t>
      </w:r>
      <w:proofErr w:type="spellStart"/>
      <w:r w:rsidRPr="00DE6213">
        <w:rPr>
          <w:color w:val="auto"/>
          <w:sz w:val="28"/>
          <w:szCs w:val="28"/>
        </w:rPr>
        <w:t>Югнефтепродукт</w:t>
      </w:r>
      <w:proofErr w:type="spellEnd"/>
      <w:r w:rsidRPr="00DE6213">
        <w:rPr>
          <w:color w:val="auto"/>
          <w:sz w:val="28"/>
          <w:szCs w:val="28"/>
        </w:rPr>
        <w:t xml:space="preserve">», вдоль федеральной автомобильной дороги А-290 «Новороссийск -  Керчь»      </w:t>
      </w:r>
      <w:proofErr w:type="gramStart"/>
      <w:r w:rsidRPr="00DE6213">
        <w:rPr>
          <w:color w:val="auto"/>
          <w:sz w:val="28"/>
          <w:szCs w:val="28"/>
        </w:rPr>
        <w:t>км</w:t>
      </w:r>
      <w:proofErr w:type="gramEnd"/>
      <w:r w:rsidRPr="00DE6213">
        <w:rPr>
          <w:color w:val="auto"/>
          <w:sz w:val="28"/>
          <w:szCs w:val="28"/>
        </w:rPr>
        <w:t xml:space="preserve"> 125+400 слева.</w:t>
      </w:r>
    </w:p>
    <w:p w:rsidR="00B77621" w:rsidRDefault="00CA2B51" w:rsidP="00EF0E1A">
      <w:pPr>
        <w:pStyle w:val="Default"/>
        <w:ind w:firstLine="708"/>
        <w:jc w:val="both"/>
        <w:rPr>
          <w:color w:val="auto"/>
          <w:sz w:val="28"/>
          <w:szCs w:val="28"/>
        </w:rPr>
      </w:pPr>
      <w:proofErr w:type="gramStart"/>
      <w:r w:rsidRPr="00DE6213">
        <w:rPr>
          <w:color w:val="auto"/>
          <w:sz w:val="28"/>
          <w:szCs w:val="28"/>
        </w:rPr>
        <w:t xml:space="preserve">В 2020 году открылись новые объекты придорожного сервиса: два многофункциональных автозаправочных комплекса ООО «Лукойл – </w:t>
      </w:r>
      <w:proofErr w:type="spellStart"/>
      <w:r w:rsidRPr="00DE6213">
        <w:rPr>
          <w:color w:val="auto"/>
          <w:sz w:val="28"/>
          <w:szCs w:val="28"/>
        </w:rPr>
        <w:t>Югнефтепродукт</w:t>
      </w:r>
      <w:proofErr w:type="spellEnd"/>
      <w:r w:rsidRPr="00DE6213">
        <w:rPr>
          <w:color w:val="auto"/>
          <w:sz w:val="28"/>
          <w:szCs w:val="28"/>
        </w:rPr>
        <w:t xml:space="preserve">», вдоль федеральной автомобильной дороги А-290 «Новороссийск -  Керчь», в которые входят отели, магазины, объекты общественного питания, а также блок бытовых услуг; вдоль этой же дороги открыт комплекс с бытовыми услугами, средством размещения и объектом общественного питания ИП </w:t>
      </w:r>
      <w:proofErr w:type="spellStart"/>
      <w:r w:rsidRPr="00DE6213">
        <w:rPr>
          <w:color w:val="auto"/>
          <w:sz w:val="28"/>
          <w:szCs w:val="28"/>
        </w:rPr>
        <w:t>Чистофат</w:t>
      </w:r>
      <w:proofErr w:type="spellEnd"/>
      <w:r w:rsidRPr="00DE6213">
        <w:rPr>
          <w:color w:val="auto"/>
          <w:sz w:val="28"/>
          <w:szCs w:val="28"/>
        </w:rPr>
        <w:t xml:space="preserve"> А.Е.</w:t>
      </w:r>
      <w:proofErr w:type="gramEnd"/>
    </w:p>
    <w:p w:rsidR="00894201" w:rsidRPr="00D03A13" w:rsidRDefault="00894201" w:rsidP="00D03A1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green"/>
          <w:lang w:eastAsia="en-US"/>
        </w:rPr>
      </w:pPr>
    </w:p>
    <w:p w:rsidR="008B5998" w:rsidRPr="009A4425" w:rsidRDefault="008B5998" w:rsidP="0011032E">
      <w:pPr>
        <w:pStyle w:val="Default"/>
        <w:ind w:firstLine="708"/>
        <w:jc w:val="both"/>
        <w:rPr>
          <w:color w:val="auto"/>
          <w:sz w:val="28"/>
          <w:szCs w:val="28"/>
          <w:u w:val="single"/>
        </w:rPr>
      </w:pPr>
      <w:r w:rsidRPr="009A4425">
        <w:rPr>
          <w:color w:val="auto"/>
          <w:sz w:val="28"/>
          <w:szCs w:val="28"/>
          <w:u w:val="single"/>
        </w:rPr>
        <w:t>Рынок водоснабжения и водоотведения.</w:t>
      </w:r>
    </w:p>
    <w:p w:rsidR="008B5998" w:rsidRDefault="008B5998" w:rsidP="0011032E">
      <w:pPr>
        <w:pStyle w:val="Default"/>
        <w:ind w:firstLine="708"/>
        <w:jc w:val="both"/>
        <w:rPr>
          <w:color w:val="auto"/>
          <w:sz w:val="28"/>
          <w:szCs w:val="28"/>
        </w:rPr>
      </w:pPr>
      <w:r w:rsidRPr="00964AE6">
        <w:rPr>
          <w:color w:val="auto"/>
          <w:sz w:val="28"/>
          <w:szCs w:val="28"/>
        </w:rPr>
        <w:t>На территории Темрюкского района осуществляют свою деятельность 4 муниципальных унитарных предприятий жилищно-коммунального хозяйства, которые являются субъектами естественных монополий в сфере водоснабжения и водоотведения с использованием центральных систем коммунальной инфраструктуры.</w:t>
      </w:r>
      <w:r>
        <w:rPr>
          <w:color w:val="auto"/>
          <w:sz w:val="28"/>
          <w:szCs w:val="28"/>
        </w:rPr>
        <w:t xml:space="preserve"> </w:t>
      </w:r>
    </w:p>
    <w:p w:rsidR="008B5998" w:rsidRPr="008C48DA" w:rsidRDefault="008B5998" w:rsidP="0011032E">
      <w:pPr>
        <w:pStyle w:val="Default"/>
        <w:ind w:firstLine="708"/>
        <w:jc w:val="both"/>
        <w:rPr>
          <w:color w:val="auto"/>
          <w:sz w:val="28"/>
          <w:szCs w:val="28"/>
        </w:rPr>
      </w:pPr>
      <w:r w:rsidRPr="00124045">
        <w:rPr>
          <w:color w:val="auto"/>
          <w:sz w:val="28"/>
          <w:szCs w:val="28"/>
        </w:rPr>
        <w:t>Функции по «водоснабжению и водоотведению» (ОКВЭД 36,37) в районе выполняют</w:t>
      </w:r>
      <w:r w:rsidR="00124045">
        <w:rPr>
          <w:color w:val="auto"/>
          <w:sz w:val="28"/>
          <w:szCs w:val="28"/>
        </w:rPr>
        <w:t xml:space="preserve"> Темрюкским городским поселением Темрюкского района «Темрюк-</w:t>
      </w:r>
      <w:proofErr w:type="spellStart"/>
      <w:r w:rsidR="00124045">
        <w:rPr>
          <w:color w:val="auto"/>
          <w:sz w:val="28"/>
          <w:szCs w:val="28"/>
        </w:rPr>
        <w:t>Волоканал</w:t>
      </w:r>
      <w:proofErr w:type="spellEnd"/>
      <w:r w:rsidR="00124045">
        <w:rPr>
          <w:color w:val="auto"/>
          <w:sz w:val="28"/>
          <w:szCs w:val="28"/>
        </w:rPr>
        <w:t xml:space="preserve">», </w:t>
      </w:r>
      <w:r w:rsidRPr="00124045">
        <w:rPr>
          <w:color w:val="auto"/>
          <w:sz w:val="28"/>
          <w:szCs w:val="28"/>
        </w:rPr>
        <w:t>РЭУ «Таманский групповой водопровод</w:t>
      </w:r>
      <w:r w:rsidRPr="008C48DA">
        <w:rPr>
          <w:color w:val="auto"/>
          <w:sz w:val="28"/>
          <w:szCs w:val="28"/>
        </w:rPr>
        <w:t>» ГУП КК «</w:t>
      </w:r>
      <w:proofErr w:type="spellStart"/>
      <w:r w:rsidRPr="008C48DA">
        <w:rPr>
          <w:color w:val="auto"/>
          <w:sz w:val="28"/>
          <w:szCs w:val="28"/>
        </w:rPr>
        <w:t>Кубаньводкомплекс</w:t>
      </w:r>
      <w:proofErr w:type="spellEnd"/>
      <w:r w:rsidRPr="008C48DA">
        <w:rPr>
          <w:color w:val="auto"/>
          <w:sz w:val="28"/>
          <w:szCs w:val="28"/>
        </w:rPr>
        <w:t xml:space="preserve">», в сельских поселениях МБУ «Голубицкая ПЭС» и МУП «ЖКХ </w:t>
      </w:r>
      <w:proofErr w:type="spellStart"/>
      <w:r w:rsidRPr="008C48DA">
        <w:rPr>
          <w:color w:val="auto"/>
          <w:sz w:val="28"/>
          <w:szCs w:val="28"/>
        </w:rPr>
        <w:t>Курчанское</w:t>
      </w:r>
      <w:proofErr w:type="spellEnd"/>
      <w:r w:rsidRPr="008C48DA">
        <w:rPr>
          <w:color w:val="auto"/>
          <w:sz w:val="28"/>
          <w:szCs w:val="28"/>
        </w:rPr>
        <w:t>». Также функция по водоотведению (сбор и утилизация жидких бытовых отходов) выполняется предприятиями: МУП «</w:t>
      </w:r>
      <w:proofErr w:type="spellStart"/>
      <w:r w:rsidRPr="008C48DA">
        <w:rPr>
          <w:color w:val="auto"/>
          <w:sz w:val="28"/>
          <w:szCs w:val="28"/>
        </w:rPr>
        <w:t>Бытсервис</w:t>
      </w:r>
      <w:proofErr w:type="spellEnd"/>
      <w:r w:rsidRPr="008C48DA">
        <w:rPr>
          <w:color w:val="auto"/>
          <w:sz w:val="28"/>
          <w:szCs w:val="28"/>
        </w:rPr>
        <w:t>», МУП «Чистый город», МУП «ЖКХ-Комфорт», МУП «</w:t>
      </w:r>
      <w:proofErr w:type="gramStart"/>
      <w:r w:rsidRPr="008C48DA">
        <w:rPr>
          <w:color w:val="auto"/>
          <w:sz w:val="28"/>
          <w:szCs w:val="28"/>
        </w:rPr>
        <w:t>ЖКХ-Запорожское</w:t>
      </w:r>
      <w:proofErr w:type="gramEnd"/>
      <w:r w:rsidRPr="008C48DA">
        <w:rPr>
          <w:color w:val="auto"/>
          <w:sz w:val="28"/>
          <w:szCs w:val="28"/>
        </w:rPr>
        <w:t>», МУП «ЖКХ-</w:t>
      </w:r>
      <w:proofErr w:type="spellStart"/>
      <w:r w:rsidRPr="008C48DA">
        <w:rPr>
          <w:color w:val="auto"/>
          <w:sz w:val="28"/>
          <w:szCs w:val="28"/>
        </w:rPr>
        <w:t>Комбытсервис</w:t>
      </w:r>
      <w:proofErr w:type="spellEnd"/>
      <w:r w:rsidRPr="008C48DA">
        <w:rPr>
          <w:color w:val="auto"/>
          <w:sz w:val="28"/>
          <w:szCs w:val="28"/>
        </w:rPr>
        <w:t>», МУП «ЖКХ-Бугаз», МУП «ЖКХ-</w:t>
      </w:r>
      <w:proofErr w:type="spellStart"/>
      <w:r w:rsidRPr="008C48DA">
        <w:rPr>
          <w:color w:val="auto"/>
          <w:sz w:val="28"/>
          <w:szCs w:val="28"/>
        </w:rPr>
        <w:t>Фагагория</w:t>
      </w:r>
      <w:proofErr w:type="spellEnd"/>
      <w:r w:rsidRPr="008C48DA">
        <w:rPr>
          <w:color w:val="auto"/>
          <w:sz w:val="28"/>
          <w:szCs w:val="28"/>
        </w:rPr>
        <w:t>».</w:t>
      </w:r>
    </w:p>
    <w:p w:rsidR="008B5998" w:rsidRPr="00892348" w:rsidRDefault="008B5998" w:rsidP="0011032E">
      <w:pPr>
        <w:widowControl w:val="0"/>
        <w:suppressAutoHyphens w:val="0"/>
        <w:spacing w:after="0" w:line="240" w:lineRule="auto"/>
        <w:ind w:firstLine="709"/>
        <w:jc w:val="both"/>
        <w:textAlignment w:val="auto"/>
        <w:rPr>
          <w:rFonts w:ascii="Times New Roman" w:eastAsia="Sylfaen" w:hAnsi="Times New Roman" w:cs="Times New Roman"/>
          <w:kern w:val="0"/>
          <w:sz w:val="28"/>
          <w:szCs w:val="28"/>
          <w:lang w:eastAsia="ru-RU"/>
        </w:rPr>
      </w:pPr>
      <w:r w:rsidRPr="00892348">
        <w:rPr>
          <w:rFonts w:ascii="Times New Roman" w:eastAsia="Sylfaen" w:hAnsi="Times New Roman" w:cs="Times New Roman"/>
          <w:kern w:val="0"/>
          <w:sz w:val="28"/>
          <w:szCs w:val="28"/>
          <w:lang w:eastAsia="ru-RU"/>
        </w:rPr>
        <w:lastRenderedPageBreak/>
        <w:t>ГУП КК «</w:t>
      </w:r>
      <w:proofErr w:type="spellStart"/>
      <w:r w:rsidRPr="00892348">
        <w:rPr>
          <w:rFonts w:ascii="Times New Roman" w:eastAsia="Sylfaen" w:hAnsi="Times New Roman" w:cs="Times New Roman"/>
          <w:kern w:val="0"/>
          <w:sz w:val="28"/>
          <w:szCs w:val="28"/>
          <w:lang w:eastAsia="ru-RU"/>
        </w:rPr>
        <w:t>Кубаньводкомплекс</w:t>
      </w:r>
      <w:proofErr w:type="spellEnd"/>
      <w:r w:rsidRPr="00892348">
        <w:rPr>
          <w:rFonts w:ascii="Times New Roman" w:eastAsia="Sylfaen" w:hAnsi="Times New Roman" w:cs="Times New Roman"/>
          <w:kern w:val="0"/>
          <w:sz w:val="28"/>
          <w:szCs w:val="28"/>
          <w:lang w:eastAsia="ru-RU"/>
        </w:rPr>
        <w:t>»</w:t>
      </w:r>
      <w:r w:rsidR="00297532">
        <w:rPr>
          <w:rFonts w:ascii="Times New Roman" w:eastAsia="Sylfaen" w:hAnsi="Times New Roman" w:cs="Times New Roman"/>
          <w:kern w:val="0"/>
          <w:sz w:val="28"/>
          <w:szCs w:val="28"/>
          <w:lang w:eastAsia="ru-RU"/>
        </w:rPr>
        <w:t xml:space="preserve"> осуществляет</w:t>
      </w:r>
      <w:r w:rsidRPr="00892348">
        <w:rPr>
          <w:rFonts w:ascii="Times New Roman" w:eastAsia="Sylfaen" w:hAnsi="Times New Roman" w:cs="Times New Roman"/>
          <w:kern w:val="0"/>
          <w:sz w:val="28"/>
          <w:szCs w:val="28"/>
          <w:lang w:eastAsia="ru-RU"/>
        </w:rPr>
        <w:t xml:space="preserve">: </w:t>
      </w:r>
    </w:p>
    <w:p w:rsidR="008B5998" w:rsidRPr="00892348" w:rsidRDefault="008B5998" w:rsidP="0011032E">
      <w:pPr>
        <w:widowControl w:val="0"/>
        <w:suppressAutoHyphens w:val="0"/>
        <w:spacing w:after="0" w:line="240" w:lineRule="auto"/>
        <w:ind w:firstLine="709"/>
        <w:jc w:val="both"/>
        <w:textAlignment w:val="auto"/>
        <w:rPr>
          <w:rFonts w:ascii="Times New Roman" w:eastAsia="Sylfaen" w:hAnsi="Times New Roman" w:cs="Times New Roman"/>
          <w:kern w:val="0"/>
          <w:sz w:val="28"/>
          <w:szCs w:val="28"/>
          <w:lang w:eastAsia="ru-RU"/>
        </w:rPr>
      </w:pPr>
      <w:r w:rsidRPr="00892348">
        <w:rPr>
          <w:rFonts w:ascii="Times New Roman" w:eastAsia="Sylfaen" w:hAnsi="Times New Roman" w:cs="Times New Roman"/>
          <w:kern w:val="0"/>
          <w:sz w:val="28"/>
          <w:szCs w:val="28"/>
          <w:lang w:eastAsia="ru-RU"/>
        </w:rPr>
        <w:t>водоснабжение населения в зоне действия Таманского группового водопровода ГУП КК «</w:t>
      </w:r>
      <w:proofErr w:type="spellStart"/>
      <w:r w:rsidRPr="00892348">
        <w:rPr>
          <w:rFonts w:ascii="Times New Roman" w:eastAsia="Sylfaen" w:hAnsi="Times New Roman" w:cs="Times New Roman"/>
          <w:kern w:val="0"/>
          <w:sz w:val="28"/>
          <w:szCs w:val="28"/>
          <w:lang w:eastAsia="ru-RU"/>
        </w:rPr>
        <w:t>Кубаньводкомплекс</w:t>
      </w:r>
      <w:proofErr w:type="spellEnd"/>
      <w:r w:rsidRPr="00892348">
        <w:rPr>
          <w:rFonts w:ascii="Times New Roman" w:eastAsia="Sylfaen" w:hAnsi="Times New Roman" w:cs="Times New Roman"/>
          <w:kern w:val="0"/>
          <w:sz w:val="28"/>
          <w:szCs w:val="28"/>
          <w:lang w:eastAsia="ru-RU"/>
        </w:rPr>
        <w:t>» осуществляется из поверхностных водозаборов река Кубань и река Казачий Ерик. Общая мощность водозаборов составляет 63,5 тыс. м</w:t>
      </w:r>
      <w:r w:rsidRPr="00892348">
        <w:rPr>
          <w:rFonts w:ascii="Times New Roman" w:eastAsia="Sylfaen" w:hAnsi="Times New Roman" w:cs="Times New Roman"/>
          <w:kern w:val="0"/>
          <w:sz w:val="28"/>
          <w:szCs w:val="28"/>
          <w:vertAlign w:val="superscript"/>
          <w:lang w:eastAsia="ru-RU"/>
        </w:rPr>
        <w:t>3</w:t>
      </w:r>
      <w:r w:rsidRPr="00892348">
        <w:rPr>
          <w:rFonts w:ascii="Times New Roman" w:eastAsia="Sylfaen" w:hAnsi="Times New Roman" w:cs="Times New Roman"/>
          <w:kern w:val="0"/>
          <w:sz w:val="28"/>
          <w:szCs w:val="28"/>
          <w:lang w:eastAsia="ru-RU"/>
        </w:rPr>
        <w:t>/</w:t>
      </w:r>
      <w:proofErr w:type="spellStart"/>
      <w:r w:rsidRPr="00892348">
        <w:rPr>
          <w:rFonts w:ascii="Times New Roman" w:eastAsia="Sylfaen" w:hAnsi="Times New Roman" w:cs="Times New Roman"/>
          <w:kern w:val="0"/>
          <w:sz w:val="28"/>
          <w:szCs w:val="28"/>
          <w:lang w:eastAsia="ru-RU"/>
        </w:rPr>
        <w:t>сут</w:t>
      </w:r>
      <w:proofErr w:type="spellEnd"/>
      <w:r w:rsidRPr="00892348">
        <w:rPr>
          <w:rFonts w:ascii="Times New Roman" w:eastAsia="Sylfaen" w:hAnsi="Times New Roman" w:cs="Times New Roman"/>
          <w:kern w:val="0"/>
          <w:sz w:val="28"/>
          <w:szCs w:val="28"/>
          <w:lang w:eastAsia="ru-RU"/>
        </w:rPr>
        <w:t>;</w:t>
      </w:r>
    </w:p>
    <w:p w:rsidR="008B5998" w:rsidRPr="00892348" w:rsidRDefault="008B5998" w:rsidP="0011032E">
      <w:pPr>
        <w:widowControl w:val="0"/>
        <w:suppressAutoHyphens w:val="0"/>
        <w:spacing w:after="0" w:line="240" w:lineRule="auto"/>
        <w:ind w:firstLine="709"/>
        <w:jc w:val="both"/>
        <w:textAlignment w:val="auto"/>
        <w:rPr>
          <w:rFonts w:ascii="Times New Roman" w:eastAsia="Sylfaen" w:hAnsi="Times New Roman" w:cs="Times New Roman"/>
          <w:kern w:val="0"/>
          <w:sz w:val="28"/>
          <w:szCs w:val="28"/>
          <w:lang w:eastAsia="ru-RU"/>
        </w:rPr>
      </w:pPr>
      <w:r w:rsidRPr="00892348">
        <w:rPr>
          <w:rFonts w:ascii="Times New Roman" w:eastAsia="Sylfaen" w:hAnsi="Times New Roman" w:cs="Times New Roman"/>
          <w:kern w:val="0"/>
          <w:sz w:val="28"/>
          <w:szCs w:val="28"/>
          <w:lang w:eastAsia="ru-RU"/>
        </w:rPr>
        <w:t>потребность в воде питьевого качества по заключенным договорам на данный момент составляет: в летний период 27-30 тыс. м</w:t>
      </w:r>
      <w:r w:rsidRPr="00892348">
        <w:rPr>
          <w:rFonts w:ascii="Times New Roman" w:eastAsia="Sylfaen" w:hAnsi="Times New Roman" w:cs="Times New Roman"/>
          <w:kern w:val="0"/>
          <w:sz w:val="28"/>
          <w:szCs w:val="28"/>
          <w:vertAlign w:val="superscript"/>
          <w:lang w:eastAsia="ru-RU"/>
        </w:rPr>
        <w:t>3</w:t>
      </w:r>
      <w:r w:rsidRPr="00892348">
        <w:rPr>
          <w:rFonts w:ascii="Times New Roman" w:eastAsia="Sylfaen" w:hAnsi="Times New Roman" w:cs="Times New Roman"/>
          <w:kern w:val="0"/>
          <w:sz w:val="28"/>
          <w:szCs w:val="28"/>
          <w:lang w:eastAsia="ru-RU"/>
        </w:rPr>
        <w:t>/</w:t>
      </w:r>
      <w:proofErr w:type="spellStart"/>
      <w:r w:rsidRPr="00892348">
        <w:rPr>
          <w:rFonts w:ascii="Times New Roman" w:eastAsia="Sylfaen" w:hAnsi="Times New Roman" w:cs="Times New Roman"/>
          <w:kern w:val="0"/>
          <w:sz w:val="28"/>
          <w:szCs w:val="28"/>
          <w:lang w:eastAsia="ru-RU"/>
        </w:rPr>
        <w:t>сут</w:t>
      </w:r>
      <w:proofErr w:type="spellEnd"/>
      <w:r w:rsidRPr="00892348">
        <w:rPr>
          <w:rFonts w:ascii="Times New Roman" w:eastAsia="Sylfaen" w:hAnsi="Times New Roman" w:cs="Times New Roman"/>
          <w:kern w:val="0"/>
          <w:sz w:val="28"/>
          <w:szCs w:val="28"/>
          <w:lang w:eastAsia="ru-RU"/>
        </w:rPr>
        <w:t>; в зимний период 18-20 тыс. м</w:t>
      </w:r>
      <w:r w:rsidRPr="00892348">
        <w:rPr>
          <w:rFonts w:ascii="Times New Roman" w:eastAsia="Sylfaen" w:hAnsi="Times New Roman" w:cs="Times New Roman"/>
          <w:kern w:val="0"/>
          <w:sz w:val="28"/>
          <w:szCs w:val="28"/>
          <w:vertAlign w:val="superscript"/>
          <w:lang w:eastAsia="ru-RU"/>
        </w:rPr>
        <w:t>3</w:t>
      </w:r>
      <w:r w:rsidRPr="00892348">
        <w:rPr>
          <w:rFonts w:ascii="Times New Roman" w:eastAsia="Sylfaen" w:hAnsi="Times New Roman" w:cs="Times New Roman"/>
          <w:kern w:val="0"/>
          <w:sz w:val="28"/>
          <w:szCs w:val="28"/>
          <w:lang w:eastAsia="ru-RU"/>
        </w:rPr>
        <w:t>/</w:t>
      </w:r>
      <w:proofErr w:type="spellStart"/>
      <w:r w:rsidRPr="00892348">
        <w:rPr>
          <w:rFonts w:ascii="Times New Roman" w:eastAsia="Sylfaen" w:hAnsi="Times New Roman" w:cs="Times New Roman"/>
          <w:kern w:val="0"/>
          <w:sz w:val="28"/>
          <w:szCs w:val="28"/>
          <w:lang w:eastAsia="ru-RU"/>
        </w:rPr>
        <w:t>сут</w:t>
      </w:r>
      <w:proofErr w:type="spellEnd"/>
      <w:r w:rsidRPr="00892348">
        <w:rPr>
          <w:rFonts w:ascii="Times New Roman" w:eastAsia="Sylfaen" w:hAnsi="Times New Roman" w:cs="Times New Roman"/>
          <w:kern w:val="0"/>
          <w:sz w:val="28"/>
          <w:szCs w:val="28"/>
          <w:lang w:eastAsia="ru-RU"/>
        </w:rPr>
        <w:t>.;</w:t>
      </w:r>
    </w:p>
    <w:p w:rsidR="008B5998" w:rsidRPr="00892348" w:rsidRDefault="008B5998" w:rsidP="0011032E">
      <w:pPr>
        <w:widowControl w:val="0"/>
        <w:suppressAutoHyphens w:val="0"/>
        <w:spacing w:after="0" w:line="240" w:lineRule="auto"/>
        <w:ind w:firstLine="709"/>
        <w:jc w:val="both"/>
        <w:textAlignment w:val="auto"/>
        <w:rPr>
          <w:rFonts w:ascii="Times New Roman" w:eastAsia="Sylfaen" w:hAnsi="Times New Roman" w:cs="Times New Roman"/>
          <w:kern w:val="0"/>
          <w:sz w:val="28"/>
          <w:szCs w:val="28"/>
          <w:lang w:eastAsia="ru-RU"/>
        </w:rPr>
      </w:pPr>
      <w:r w:rsidRPr="00892348">
        <w:rPr>
          <w:rFonts w:ascii="Times New Roman" w:eastAsia="Sylfaen" w:hAnsi="Times New Roman" w:cs="Times New Roman"/>
          <w:kern w:val="0"/>
          <w:sz w:val="28"/>
          <w:szCs w:val="28"/>
          <w:lang w:eastAsia="ru-RU"/>
        </w:rPr>
        <w:t>С учетом фактического износа сетей и оборудования на проведение работ по реновации и ремонту требуется более 1,5 млрд. рублей.</w:t>
      </w:r>
    </w:p>
    <w:p w:rsidR="008B5998" w:rsidRPr="00892348" w:rsidRDefault="008B5998" w:rsidP="0011032E">
      <w:pPr>
        <w:widowControl w:val="0"/>
        <w:tabs>
          <w:tab w:val="left" w:pos="6379"/>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kern w:val="0"/>
          <w:sz w:val="28"/>
          <w:szCs w:val="28"/>
          <w:lang w:eastAsia="ru-RU"/>
        </w:rPr>
        <w:t>МБУ «Голубицкая ПЭС»:</w:t>
      </w:r>
    </w:p>
    <w:p w:rsidR="008B5998" w:rsidRPr="00892348" w:rsidRDefault="008B5998" w:rsidP="0011032E">
      <w:pPr>
        <w:widowControl w:val="0"/>
        <w:tabs>
          <w:tab w:val="left" w:pos="6379"/>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kern w:val="0"/>
          <w:sz w:val="28"/>
          <w:szCs w:val="28"/>
          <w:lang w:eastAsia="ru-RU"/>
        </w:rPr>
        <w:t xml:space="preserve">В состав подземного водозабора входят восемь отдельно расположенных артезианских скважин, находящихся на балансе МБУ «Голубицкая ПЭС»: № № </w:t>
      </w:r>
      <w:r w:rsidRPr="00892348">
        <w:rPr>
          <w:rFonts w:ascii="Times New Roman" w:eastAsia="Times New Roman" w:hAnsi="Times New Roman" w:cs="Times New Roman"/>
          <w:bCs/>
          <w:kern w:val="0"/>
          <w:sz w:val="28"/>
          <w:szCs w:val="28"/>
          <w:lang w:eastAsia="ru-RU"/>
        </w:rPr>
        <w:t>2730,</w:t>
      </w:r>
      <w:r w:rsidRPr="00892348">
        <w:rPr>
          <w:rFonts w:ascii="Times New Roman" w:eastAsia="Times New Roman" w:hAnsi="Times New Roman" w:cs="Times New Roman"/>
          <w:b/>
          <w:bCs/>
          <w:kern w:val="0"/>
          <w:sz w:val="28"/>
          <w:szCs w:val="28"/>
          <w:lang w:eastAsia="ru-RU"/>
        </w:rPr>
        <w:t xml:space="preserve"> </w:t>
      </w:r>
      <w:r w:rsidRPr="00892348">
        <w:rPr>
          <w:rFonts w:ascii="Times New Roman" w:eastAsia="Times New Roman" w:hAnsi="Times New Roman" w:cs="Times New Roman"/>
          <w:kern w:val="0"/>
          <w:sz w:val="28"/>
          <w:szCs w:val="28"/>
          <w:lang w:eastAsia="ru-RU"/>
        </w:rPr>
        <w:t>2733, 58330, 58331, 58332, 65913, 65914, 65912.</w:t>
      </w:r>
    </w:p>
    <w:p w:rsidR="008B5998" w:rsidRPr="00892348" w:rsidRDefault="008B5998" w:rsidP="0011032E">
      <w:pPr>
        <w:widowControl w:val="0"/>
        <w:tabs>
          <w:tab w:val="left" w:pos="6379"/>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kern w:val="0"/>
          <w:sz w:val="28"/>
          <w:szCs w:val="28"/>
          <w:lang w:eastAsia="ru-RU"/>
        </w:rPr>
        <w:t xml:space="preserve">В соответствии с лицензией КРД 05073 ВЭ об условиях пользования    МБУ «Голубицкая ПЭС» недрами с целью добычи подземных вод для хозяйственно - питьевого водоснабжения сельских населённых пунктов лимит водопотребления составляет 2925 м/ </w:t>
      </w:r>
      <w:proofErr w:type="spellStart"/>
      <w:r w:rsidRPr="00892348">
        <w:rPr>
          <w:rFonts w:ascii="Times New Roman" w:eastAsia="Times New Roman" w:hAnsi="Times New Roman" w:cs="Times New Roman"/>
          <w:kern w:val="0"/>
          <w:sz w:val="28"/>
          <w:szCs w:val="28"/>
          <w:lang w:eastAsia="ru-RU"/>
        </w:rPr>
        <w:t>сут</w:t>
      </w:r>
      <w:proofErr w:type="spellEnd"/>
      <w:r w:rsidRPr="00892348">
        <w:rPr>
          <w:rFonts w:ascii="Times New Roman" w:eastAsia="Times New Roman" w:hAnsi="Times New Roman" w:cs="Times New Roman"/>
          <w:kern w:val="0"/>
          <w:sz w:val="28"/>
          <w:szCs w:val="28"/>
          <w:lang w:eastAsia="ru-RU"/>
        </w:rPr>
        <w:t>.</w:t>
      </w:r>
    </w:p>
    <w:p w:rsidR="008B5998" w:rsidRPr="00892348" w:rsidRDefault="008B5998" w:rsidP="0011032E">
      <w:pPr>
        <w:widowControl w:val="0"/>
        <w:tabs>
          <w:tab w:val="left" w:pos="6379"/>
        </w:tabs>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kern w:val="0"/>
          <w:sz w:val="28"/>
          <w:szCs w:val="28"/>
          <w:lang w:eastAsia="ru-RU"/>
        </w:rPr>
        <w:t xml:space="preserve">Каждая скважина общего подземного водозабора представляет собой отдельный локальный водозабор с глубинным насосом первого подъёма. </w:t>
      </w:r>
    </w:p>
    <w:p w:rsidR="008B5998" w:rsidRPr="00892348" w:rsidRDefault="008B5998" w:rsidP="0011032E">
      <w:pPr>
        <w:widowControl w:val="0"/>
        <w:autoSpaceDN w:val="0"/>
        <w:spacing w:after="0" w:line="240" w:lineRule="auto"/>
        <w:ind w:firstLine="709"/>
        <w:jc w:val="both"/>
        <w:rPr>
          <w:rFonts w:ascii="Times New Roman" w:eastAsia="Lucida Sans Unicode" w:hAnsi="Times New Roman" w:cs="Tahoma"/>
          <w:color w:val="000000"/>
          <w:kern w:val="3"/>
          <w:sz w:val="28"/>
          <w:szCs w:val="28"/>
          <w:lang w:eastAsia="en-US" w:bidi="en-US"/>
        </w:rPr>
      </w:pPr>
      <w:r w:rsidRPr="00892348">
        <w:rPr>
          <w:rFonts w:ascii="Times New Roman" w:eastAsia="Lucida Sans Unicode" w:hAnsi="Times New Roman" w:cs="Tahoma"/>
          <w:color w:val="000000"/>
          <w:kern w:val="3"/>
          <w:sz w:val="28"/>
          <w:szCs w:val="28"/>
          <w:lang w:eastAsia="en-US" w:bidi="en-US"/>
        </w:rPr>
        <w:t xml:space="preserve">МУП ТГП </w:t>
      </w:r>
      <w:proofErr w:type="gramStart"/>
      <w:r w:rsidRPr="00892348">
        <w:rPr>
          <w:rFonts w:ascii="Times New Roman" w:eastAsia="Lucida Sans Unicode" w:hAnsi="Times New Roman" w:cs="Tahoma"/>
          <w:color w:val="000000"/>
          <w:kern w:val="3"/>
          <w:sz w:val="28"/>
          <w:szCs w:val="28"/>
          <w:lang w:eastAsia="en-US" w:bidi="en-US"/>
        </w:rPr>
        <w:t>ТР</w:t>
      </w:r>
      <w:proofErr w:type="gramEnd"/>
      <w:r w:rsidRPr="00892348">
        <w:rPr>
          <w:rFonts w:ascii="Times New Roman" w:eastAsia="Lucida Sans Unicode" w:hAnsi="Times New Roman" w:cs="Tahoma"/>
          <w:color w:val="000000"/>
          <w:kern w:val="3"/>
          <w:sz w:val="28"/>
          <w:szCs w:val="28"/>
          <w:lang w:eastAsia="en-US" w:bidi="en-US"/>
        </w:rPr>
        <w:t xml:space="preserve"> «Темрюк-Водоканал»</w:t>
      </w:r>
    </w:p>
    <w:p w:rsidR="008B5998" w:rsidRPr="00892348" w:rsidRDefault="008B5998" w:rsidP="0011032E">
      <w:pPr>
        <w:widowControl w:val="0"/>
        <w:autoSpaceDN w:val="0"/>
        <w:spacing w:after="0" w:line="240" w:lineRule="auto"/>
        <w:ind w:firstLine="709"/>
        <w:jc w:val="both"/>
        <w:rPr>
          <w:rFonts w:ascii="Times New Roman" w:eastAsia="Lucida Sans Unicode" w:hAnsi="Times New Roman" w:cs="Tahoma"/>
          <w:color w:val="000000"/>
          <w:kern w:val="3"/>
          <w:sz w:val="28"/>
          <w:szCs w:val="28"/>
          <w:lang w:eastAsia="en-US" w:bidi="en-US"/>
        </w:rPr>
      </w:pPr>
      <w:r w:rsidRPr="00892348">
        <w:rPr>
          <w:rFonts w:ascii="Times New Roman" w:eastAsia="Lucida Sans Unicode" w:hAnsi="Times New Roman" w:cs="Tahoma"/>
          <w:color w:val="000000"/>
          <w:kern w:val="3"/>
          <w:sz w:val="28"/>
          <w:szCs w:val="28"/>
          <w:lang w:eastAsia="en-US" w:bidi="en-US"/>
        </w:rPr>
        <w:t>- потребность в воде питьевого качества - на текущий год:</w:t>
      </w:r>
    </w:p>
    <w:p w:rsidR="008B5998" w:rsidRPr="00892348" w:rsidRDefault="008B5998" w:rsidP="0011032E">
      <w:pPr>
        <w:widowControl w:val="0"/>
        <w:autoSpaceDN w:val="0"/>
        <w:spacing w:after="0" w:line="240" w:lineRule="auto"/>
        <w:ind w:firstLine="709"/>
        <w:jc w:val="both"/>
        <w:rPr>
          <w:rFonts w:ascii="Times New Roman" w:eastAsia="Lucida Sans Unicode" w:hAnsi="Times New Roman" w:cs="Tahoma"/>
          <w:color w:val="000000"/>
          <w:kern w:val="3"/>
          <w:sz w:val="28"/>
          <w:szCs w:val="28"/>
          <w:lang w:eastAsia="en-US" w:bidi="en-US"/>
        </w:rPr>
      </w:pPr>
      <w:proofErr w:type="spellStart"/>
      <w:proofErr w:type="gramStart"/>
      <w:r w:rsidRPr="00892348">
        <w:rPr>
          <w:rFonts w:ascii="Times New Roman" w:eastAsia="Lucida Sans Unicode" w:hAnsi="Times New Roman" w:cs="Tahoma"/>
          <w:color w:val="000000"/>
          <w:kern w:val="3"/>
          <w:sz w:val="28"/>
          <w:szCs w:val="28"/>
          <w:lang w:eastAsia="en-US" w:bidi="en-US"/>
        </w:rPr>
        <w:t>Курчанский</w:t>
      </w:r>
      <w:proofErr w:type="spellEnd"/>
      <w:r w:rsidRPr="00892348">
        <w:rPr>
          <w:rFonts w:ascii="Times New Roman" w:eastAsia="Lucida Sans Unicode" w:hAnsi="Times New Roman" w:cs="Tahoma"/>
          <w:color w:val="000000"/>
          <w:kern w:val="3"/>
          <w:sz w:val="28"/>
          <w:szCs w:val="28"/>
          <w:lang w:eastAsia="en-US" w:bidi="en-US"/>
        </w:rPr>
        <w:t xml:space="preserve"> водозабор, пос. Октябрьский, пос. Первомайский составляет  13 882 м³/сутки, (где 10,368 тыс. м³.- максимальный расход  водопотребления населением; 1200 м³/сутки-расход водопотребления юридическими лицами (предприятия, магазины, и т. д.), 2314 м³ /</w:t>
      </w:r>
      <w:proofErr w:type="spellStart"/>
      <w:r w:rsidRPr="00892348">
        <w:rPr>
          <w:rFonts w:ascii="Times New Roman" w:eastAsia="Lucida Sans Unicode" w:hAnsi="Times New Roman" w:cs="Tahoma"/>
          <w:color w:val="000000"/>
          <w:kern w:val="3"/>
          <w:sz w:val="28"/>
          <w:szCs w:val="28"/>
          <w:lang w:eastAsia="en-US" w:bidi="en-US"/>
        </w:rPr>
        <w:t>сут</w:t>
      </w:r>
      <w:proofErr w:type="spellEnd"/>
      <w:r w:rsidRPr="00892348">
        <w:rPr>
          <w:rFonts w:ascii="Times New Roman" w:eastAsia="Lucida Sans Unicode" w:hAnsi="Times New Roman" w:cs="Tahoma"/>
          <w:color w:val="000000"/>
          <w:kern w:val="3"/>
          <w:sz w:val="28"/>
          <w:szCs w:val="28"/>
          <w:lang w:eastAsia="en-US" w:bidi="en-US"/>
        </w:rPr>
        <w:t>. (20% - в летний период приезд отдыхающих, полив зеленых насаждений));</w:t>
      </w:r>
      <w:proofErr w:type="gramEnd"/>
    </w:p>
    <w:p w:rsidR="008B5998" w:rsidRPr="00892348" w:rsidRDefault="008B5998" w:rsidP="0011032E">
      <w:pPr>
        <w:widowControl w:val="0"/>
        <w:autoSpaceDN w:val="0"/>
        <w:spacing w:after="0" w:line="240" w:lineRule="auto"/>
        <w:ind w:firstLine="709"/>
        <w:jc w:val="both"/>
        <w:rPr>
          <w:rFonts w:ascii="Times New Roman" w:eastAsia="Lucida Sans Unicode" w:hAnsi="Times New Roman" w:cs="Tahoma"/>
          <w:color w:val="000000"/>
          <w:kern w:val="3"/>
          <w:sz w:val="28"/>
          <w:szCs w:val="28"/>
          <w:lang w:eastAsia="en-US" w:bidi="en-US"/>
        </w:rPr>
      </w:pPr>
      <w:r w:rsidRPr="00892348">
        <w:rPr>
          <w:rFonts w:ascii="Times New Roman" w:eastAsia="Lucida Sans Unicode" w:hAnsi="Times New Roman" w:cs="Tahoma"/>
          <w:color w:val="000000"/>
          <w:kern w:val="3"/>
          <w:sz w:val="28"/>
          <w:szCs w:val="28"/>
          <w:lang w:eastAsia="en-US" w:bidi="en-US"/>
        </w:rPr>
        <w:t xml:space="preserve">Пос. Первомайский (скважина ДЗ-97), уровень добычи подземных вод на текущий год должен составлять не более 226 м³/сутки. </w:t>
      </w:r>
    </w:p>
    <w:p w:rsidR="008B5998" w:rsidRPr="00892348" w:rsidRDefault="008B5998" w:rsidP="0011032E">
      <w:pPr>
        <w:widowControl w:val="0"/>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color w:val="000000"/>
          <w:kern w:val="0"/>
          <w:sz w:val="28"/>
          <w:szCs w:val="28"/>
          <w:lang w:eastAsia="ru-RU"/>
        </w:rPr>
        <w:t>МУП «ЖКХ-</w:t>
      </w:r>
      <w:proofErr w:type="spellStart"/>
      <w:r w:rsidRPr="00892348">
        <w:rPr>
          <w:rFonts w:ascii="Times New Roman" w:eastAsia="Times New Roman" w:hAnsi="Times New Roman" w:cs="Times New Roman"/>
          <w:color w:val="000000"/>
          <w:kern w:val="0"/>
          <w:sz w:val="28"/>
          <w:szCs w:val="28"/>
          <w:lang w:eastAsia="ru-RU"/>
        </w:rPr>
        <w:t>Курчанское</w:t>
      </w:r>
      <w:proofErr w:type="spellEnd"/>
      <w:r w:rsidRPr="00892348">
        <w:rPr>
          <w:rFonts w:ascii="Times New Roman" w:eastAsia="Times New Roman" w:hAnsi="Times New Roman" w:cs="Times New Roman"/>
          <w:color w:val="000000"/>
          <w:kern w:val="0"/>
          <w:sz w:val="28"/>
          <w:szCs w:val="28"/>
          <w:lang w:eastAsia="ru-RU"/>
        </w:rPr>
        <w:t>»:</w:t>
      </w:r>
    </w:p>
    <w:p w:rsidR="008B5998" w:rsidRPr="00892348" w:rsidRDefault="008B5998" w:rsidP="0011032E">
      <w:pPr>
        <w:widowControl w:val="0"/>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kern w:val="0"/>
          <w:sz w:val="28"/>
          <w:szCs w:val="28"/>
          <w:lang w:eastAsia="ru-RU"/>
        </w:rPr>
        <w:t>Потребность в воде питьевого качества н</w:t>
      </w:r>
      <w:r w:rsidRPr="00892348">
        <w:rPr>
          <w:rFonts w:ascii="Times New Roman" w:eastAsia="Times New Roman" w:hAnsi="Times New Roman" w:cs="Times New Roman"/>
          <w:color w:val="000000"/>
          <w:kern w:val="0"/>
          <w:sz w:val="28"/>
          <w:szCs w:val="28"/>
          <w:lang w:eastAsia="ru-RU"/>
        </w:rPr>
        <w:t>а текущий год составляет         1650 м</w:t>
      </w:r>
      <w:r w:rsidRPr="00892348">
        <w:rPr>
          <w:rFonts w:ascii="Times New Roman" w:eastAsia="Times New Roman" w:hAnsi="Times New Roman" w:cs="Times New Roman"/>
          <w:color w:val="000000"/>
          <w:kern w:val="0"/>
          <w:sz w:val="28"/>
          <w:szCs w:val="28"/>
          <w:vertAlign w:val="superscript"/>
          <w:lang w:eastAsia="ru-RU"/>
        </w:rPr>
        <w:t>3</w:t>
      </w:r>
      <w:r w:rsidRPr="00892348">
        <w:rPr>
          <w:rFonts w:ascii="Times New Roman" w:eastAsia="Times New Roman" w:hAnsi="Times New Roman" w:cs="Times New Roman"/>
          <w:color w:val="000000"/>
          <w:kern w:val="0"/>
          <w:sz w:val="28"/>
          <w:szCs w:val="28"/>
          <w:lang w:eastAsia="ru-RU"/>
        </w:rPr>
        <w:t>/</w:t>
      </w:r>
      <w:proofErr w:type="spellStart"/>
      <w:r w:rsidRPr="00892348">
        <w:rPr>
          <w:rFonts w:ascii="Times New Roman" w:eastAsia="Times New Roman" w:hAnsi="Times New Roman" w:cs="Times New Roman"/>
          <w:color w:val="000000"/>
          <w:kern w:val="0"/>
          <w:sz w:val="28"/>
          <w:szCs w:val="28"/>
          <w:lang w:eastAsia="ru-RU"/>
        </w:rPr>
        <w:t>сут</w:t>
      </w:r>
      <w:proofErr w:type="spellEnd"/>
      <w:r w:rsidRPr="00892348">
        <w:rPr>
          <w:rFonts w:ascii="Times New Roman" w:eastAsia="Times New Roman" w:hAnsi="Times New Roman" w:cs="Times New Roman"/>
          <w:color w:val="000000"/>
          <w:kern w:val="0"/>
          <w:sz w:val="28"/>
          <w:szCs w:val="28"/>
          <w:lang w:eastAsia="ru-RU"/>
        </w:rPr>
        <w:t>. в максимальные периоды потребления абонентами.</w:t>
      </w:r>
    </w:p>
    <w:p w:rsidR="008B5998" w:rsidRPr="00892348" w:rsidRDefault="008B5998" w:rsidP="0011032E">
      <w:pPr>
        <w:widowControl w:val="0"/>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892348">
        <w:rPr>
          <w:rFonts w:ascii="Times New Roman" w:eastAsia="Times New Roman" w:hAnsi="Times New Roman" w:cs="Times New Roman"/>
          <w:color w:val="000000"/>
          <w:kern w:val="0"/>
          <w:sz w:val="28"/>
          <w:szCs w:val="28"/>
          <w:lang w:eastAsia="ru-RU"/>
        </w:rPr>
        <w:t xml:space="preserve">В состав подземного водозабора входят десять отдельно расположенных артезианских скважин, находящихся в хозяйственном ведение                                МУП «ЖКХ – </w:t>
      </w:r>
      <w:proofErr w:type="spellStart"/>
      <w:r w:rsidRPr="00892348">
        <w:rPr>
          <w:rFonts w:ascii="Times New Roman" w:eastAsia="Times New Roman" w:hAnsi="Times New Roman" w:cs="Times New Roman"/>
          <w:color w:val="000000"/>
          <w:kern w:val="0"/>
          <w:sz w:val="28"/>
          <w:szCs w:val="28"/>
          <w:lang w:eastAsia="ru-RU"/>
        </w:rPr>
        <w:t>Курчанское</w:t>
      </w:r>
      <w:proofErr w:type="spellEnd"/>
      <w:r w:rsidRPr="00892348">
        <w:rPr>
          <w:rFonts w:ascii="Times New Roman" w:eastAsia="Times New Roman" w:hAnsi="Times New Roman" w:cs="Times New Roman"/>
          <w:color w:val="000000"/>
          <w:kern w:val="0"/>
          <w:sz w:val="28"/>
          <w:szCs w:val="28"/>
          <w:lang w:eastAsia="ru-RU"/>
        </w:rPr>
        <w:t>».</w:t>
      </w:r>
    </w:p>
    <w:p w:rsidR="008B5998" w:rsidRPr="00204252" w:rsidRDefault="008B5998" w:rsidP="0011032E">
      <w:pPr>
        <w:pStyle w:val="Default"/>
        <w:ind w:firstLine="708"/>
        <w:jc w:val="both"/>
        <w:rPr>
          <w:color w:val="auto"/>
          <w:sz w:val="28"/>
          <w:szCs w:val="28"/>
        </w:rPr>
      </w:pPr>
      <w:r w:rsidRPr="00204252">
        <w:rPr>
          <w:color w:val="auto"/>
          <w:sz w:val="28"/>
          <w:szCs w:val="28"/>
        </w:rPr>
        <w:t>Все предприятия ЖКХ имеют лицензии на водопользование.</w:t>
      </w:r>
    </w:p>
    <w:p w:rsidR="008B5998" w:rsidRPr="00204252" w:rsidRDefault="008B5998" w:rsidP="0011032E">
      <w:pPr>
        <w:pStyle w:val="Default"/>
        <w:ind w:firstLine="708"/>
        <w:jc w:val="both"/>
        <w:rPr>
          <w:color w:val="auto"/>
          <w:sz w:val="28"/>
          <w:szCs w:val="28"/>
        </w:rPr>
      </w:pPr>
      <w:r w:rsidRPr="00204252">
        <w:rPr>
          <w:color w:val="auto"/>
          <w:sz w:val="28"/>
          <w:szCs w:val="28"/>
        </w:rPr>
        <w:t xml:space="preserve">В целях оказания качественной бесперебойной подачи воды в поселениях района проводятся мероприятия по снижению неучтенных расходов (потерь) воды на водопроводных сетях и сооружениях. </w:t>
      </w:r>
    </w:p>
    <w:p w:rsidR="008B5998" w:rsidRDefault="008B5998" w:rsidP="0011032E">
      <w:pPr>
        <w:pStyle w:val="Default"/>
        <w:ind w:firstLine="708"/>
        <w:jc w:val="both"/>
        <w:rPr>
          <w:color w:val="auto"/>
          <w:sz w:val="28"/>
          <w:szCs w:val="28"/>
        </w:rPr>
      </w:pPr>
      <w:r w:rsidRPr="00204252">
        <w:rPr>
          <w:color w:val="auto"/>
          <w:sz w:val="28"/>
          <w:szCs w:val="28"/>
        </w:rPr>
        <w:t>Регулярно проводится разъяснительная работа среди населения о необходимости рационального использования питьевой воды и установке приборов учета расхода холодной воды</w:t>
      </w:r>
      <w:r>
        <w:rPr>
          <w:color w:val="auto"/>
          <w:sz w:val="28"/>
          <w:szCs w:val="28"/>
        </w:rPr>
        <w:t>.</w:t>
      </w:r>
    </w:p>
    <w:p w:rsidR="008B5998" w:rsidRPr="00D71A21" w:rsidRDefault="008B5998" w:rsidP="0011032E">
      <w:pPr>
        <w:pStyle w:val="Default"/>
        <w:ind w:firstLine="708"/>
        <w:jc w:val="both"/>
        <w:rPr>
          <w:color w:val="auto"/>
          <w:sz w:val="28"/>
          <w:szCs w:val="28"/>
        </w:rPr>
      </w:pPr>
      <w:r w:rsidRPr="00D71A21">
        <w:rPr>
          <w:color w:val="auto"/>
          <w:sz w:val="28"/>
          <w:szCs w:val="28"/>
        </w:rPr>
        <w:t xml:space="preserve">На территории Темрюкского района общая протяженность канализационной сети составляет 61,7 километров. Износ основных фондов водоотведения района составляет  30,7 %. </w:t>
      </w:r>
    </w:p>
    <w:p w:rsidR="008B5998" w:rsidRDefault="008B5998" w:rsidP="0011032E">
      <w:pPr>
        <w:pStyle w:val="Default"/>
        <w:ind w:firstLine="708"/>
        <w:jc w:val="both"/>
        <w:rPr>
          <w:color w:val="auto"/>
          <w:sz w:val="28"/>
          <w:szCs w:val="28"/>
        </w:rPr>
      </w:pPr>
      <w:r w:rsidRPr="00D71A21">
        <w:rPr>
          <w:color w:val="auto"/>
          <w:sz w:val="28"/>
          <w:szCs w:val="28"/>
        </w:rPr>
        <w:lastRenderedPageBreak/>
        <w:t>В районе имеется 15 канализационных насосных станций, 1 очистн</w:t>
      </w:r>
      <w:r>
        <w:rPr>
          <w:color w:val="auto"/>
          <w:sz w:val="28"/>
          <w:szCs w:val="28"/>
        </w:rPr>
        <w:t>ое</w:t>
      </w:r>
      <w:r w:rsidRPr="00D71A21">
        <w:rPr>
          <w:color w:val="auto"/>
          <w:sz w:val="28"/>
          <w:szCs w:val="28"/>
        </w:rPr>
        <w:t xml:space="preserve"> сооружени</w:t>
      </w:r>
      <w:r>
        <w:rPr>
          <w:color w:val="auto"/>
          <w:sz w:val="28"/>
          <w:szCs w:val="28"/>
        </w:rPr>
        <w:t>е</w:t>
      </w:r>
      <w:r w:rsidRPr="00D71A21">
        <w:rPr>
          <w:color w:val="auto"/>
          <w:sz w:val="28"/>
          <w:szCs w:val="28"/>
        </w:rPr>
        <w:t>. Проектная мощность очистных сооружений составляет 17,4 тыс</w:t>
      </w:r>
      <w:proofErr w:type="gramStart"/>
      <w:r w:rsidRPr="00D71A21">
        <w:rPr>
          <w:color w:val="auto"/>
          <w:sz w:val="28"/>
          <w:szCs w:val="28"/>
        </w:rPr>
        <w:t>.м</w:t>
      </w:r>
      <w:proofErr w:type="gramEnd"/>
      <w:r w:rsidRPr="00D71A21">
        <w:rPr>
          <w:color w:val="auto"/>
          <w:sz w:val="28"/>
          <w:szCs w:val="28"/>
        </w:rPr>
        <w:t>3/сутки.</w:t>
      </w:r>
    </w:p>
    <w:p w:rsidR="008B5998" w:rsidRDefault="008B5998" w:rsidP="0011032E">
      <w:pPr>
        <w:pStyle w:val="Default"/>
        <w:ind w:firstLine="708"/>
        <w:jc w:val="both"/>
        <w:rPr>
          <w:color w:val="auto"/>
          <w:sz w:val="28"/>
          <w:szCs w:val="28"/>
        </w:rPr>
      </w:pPr>
      <w:r>
        <w:rPr>
          <w:color w:val="auto"/>
          <w:sz w:val="28"/>
          <w:szCs w:val="28"/>
        </w:rPr>
        <w:t>В</w:t>
      </w:r>
      <w:r w:rsidRPr="00DE49BE">
        <w:rPr>
          <w:color w:val="auto"/>
          <w:sz w:val="28"/>
          <w:szCs w:val="28"/>
        </w:rPr>
        <w:t xml:space="preserve"> </w:t>
      </w:r>
      <w:proofErr w:type="spellStart"/>
      <w:r w:rsidRPr="00DE49BE">
        <w:rPr>
          <w:color w:val="auto"/>
          <w:sz w:val="28"/>
          <w:szCs w:val="28"/>
        </w:rPr>
        <w:t>ст-це</w:t>
      </w:r>
      <w:proofErr w:type="spellEnd"/>
      <w:r w:rsidRPr="00DE49BE">
        <w:rPr>
          <w:color w:val="auto"/>
          <w:sz w:val="28"/>
          <w:szCs w:val="28"/>
        </w:rPr>
        <w:t xml:space="preserve"> Голубицкой </w:t>
      </w:r>
      <w:r>
        <w:rPr>
          <w:color w:val="auto"/>
          <w:sz w:val="28"/>
          <w:szCs w:val="28"/>
        </w:rPr>
        <w:t>планируется с</w:t>
      </w:r>
      <w:r w:rsidRPr="00DE49BE">
        <w:rPr>
          <w:color w:val="auto"/>
          <w:sz w:val="28"/>
          <w:szCs w:val="28"/>
        </w:rPr>
        <w:t>троительство канализационного коллектора протяженностью 11,165 км</w:t>
      </w:r>
      <w:r>
        <w:rPr>
          <w:color w:val="auto"/>
          <w:sz w:val="28"/>
          <w:szCs w:val="28"/>
        </w:rPr>
        <w:t>.</w:t>
      </w:r>
    </w:p>
    <w:p w:rsidR="0019206C" w:rsidRDefault="0019206C" w:rsidP="0011032E">
      <w:pPr>
        <w:pStyle w:val="Default"/>
        <w:ind w:firstLine="708"/>
        <w:jc w:val="both"/>
        <w:rPr>
          <w:color w:val="auto"/>
          <w:sz w:val="28"/>
          <w:szCs w:val="28"/>
        </w:rPr>
      </w:pPr>
      <w:r>
        <w:rPr>
          <w:color w:val="auto"/>
          <w:sz w:val="28"/>
          <w:szCs w:val="28"/>
        </w:rPr>
        <w:t xml:space="preserve">После проведенного мониторинга о достаточности количества </w:t>
      </w:r>
      <w:r w:rsidR="00274563">
        <w:rPr>
          <w:color w:val="auto"/>
          <w:sz w:val="28"/>
          <w:szCs w:val="28"/>
        </w:rPr>
        <w:t xml:space="preserve">потребителей </w:t>
      </w:r>
      <w:r>
        <w:rPr>
          <w:color w:val="auto"/>
          <w:sz w:val="28"/>
          <w:szCs w:val="28"/>
        </w:rPr>
        <w:t xml:space="preserve"> в сфере водоснабжения  и водоотведения сведения представлены ниже:</w:t>
      </w:r>
    </w:p>
    <w:p w:rsidR="00274563" w:rsidRDefault="00274563" w:rsidP="0011032E">
      <w:pPr>
        <w:pStyle w:val="Default"/>
        <w:ind w:firstLine="708"/>
        <w:jc w:val="both"/>
        <w:rPr>
          <w:color w:val="auto"/>
          <w:sz w:val="28"/>
          <w:szCs w:val="28"/>
        </w:rPr>
      </w:pPr>
    </w:p>
    <w:p w:rsidR="0011032E" w:rsidRDefault="00006084" w:rsidP="0011032E">
      <w:pPr>
        <w:pStyle w:val="Default"/>
        <w:jc w:val="both"/>
        <w:rPr>
          <w:color w:val="auto"/>
          <w:sz w:val="28"/>
          <w:szCs w:val="28"/>
        </w:rPr>
      </w:pPr>
      <w:r>
        <w:rPr>
          <w:noProof/>
          <w:sz w:val="28"/>
          <w:szCs w:val="28"/>
          <w:lang w:eastAsia="ru-RU"/>
        </w:rPr>
        <w:drawing>
          <wp:inline distT="0" distB="0" distL="0" distR="0" wp14:anchorId="35760D31" wp14:editId="0CE4D7B0">
            <wp:extent cx="6120765" cy="3074035"/>
            <wp:effectExtent l="0" t="0" r="13335" b="1206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1032E" w:rsidRDefault="0011032E" w:rsidP="0011032E">
      <w:pPr>
        <w:pStyle w:val="Default"/>
        <w:jc w:val="both"/>
        <w:rPr>
          <w:color w:val="auto"/>
          <w:sz w:val="28"/>
          <w:szCs w:val="28"/>
        </w:rPr>
      </w:pPr>
    </w:p>
    <w:p w:rsidR="005A4BCA" w:rsidRDefault="005A4BCA" w:rsidP="0011032E">
      <w:pPr>
        <w:pStyle w:val="Default"/>
        <w:jc w:val="both"/>
        <w:rPr>
          <w:rFonts w:eastAsia="Calibri"/>
          <w:sz w:val="28"/>
          <w:szCs w:val="28"/>
        </w:rPr>
      </w:pPr>
      <w:r>
        <w:rPr>
          <w:rFonts w:eastAsia="Calibri"/>
          <w:sz w:val="28"/>
          <w:szCs w:val="28"/>
        </w:rPr>
        <w:tab/>
      </w:r>
      <w:r w:rsidRPr="005D2291">
        <w:rPr>
          <w:rFonts w:eastAsia="Calibri"/>
          <w:sz w:val="28"/>
          <w:szCs w:val="28"/>
        </w:rPr>
        <w:t xml:space="preserve">удовлетворенность потребителей по </w:t>
      </w:r>
      <w:r>
        <w:rPr>
          <w:rFonts w:eastAsia="Calibri"/>
          <w:sz w:val="28"/>
          <w:szCs w:val="28"/>
        </w:rPr>
        <w:t xml:space="preserve">качеству </w:t>
      </w:r>
      <w:r w:rsidRPr="005D2291">
        <w:rPr>
          <w:rFonts w:eastAsia="Calibri"/>
          <w:sz w:val="28"/>
          <w:szCs w:val="28"/>
        </w:rPr>
        <w:t>услуг:</w:t>
      </w:r>
    </w:p>
    <w:p w:rsidR="005A4BCA" w:rsidRDefault="005A4BCA" w:rsidP="0011032E">
      <w:pPr>
        <w:pStyle w:val="Default"/>
        <w:jc w:val="both"/>
        <w:rPr>
          <w:color w:val="auto"/>
          <w:sz w:val="28"/>
          <w:szCs w:val="28"/>
        </w:rPr>
      </w:pPr>
    </w:p>
    <w:p w:rsidR="0015326C" w:rsidRDefault="00EF0E1A" w:rsidP="00EF0E1A">
      <w:pPr>
        <w:pStyle w:val="Default"/>
        <w:jc w:val="both"/>
        <w:rPr>
          <w:color w:val="auto"/>
          <w:sz w:val="28"/>
          <w:szCs w:val="28"/>
        </w:rPr>
      </w:pPr>
      <w:r>
        <w:rPr>
          <w:noProof/>
          <w:lang w:eastAsia="ru-RU"/>
        </w:rPr>
        <w:drawing>
          <wp:inline distT="0" distB="0" distL="0" distR="0" wp14:anchorId="23E00E19" wp14:editId="65899897">
            <wp:extent cx="6120765" cy="2998470"/>
            <wp:effectExtent l="0" t="0" r="13335" b="11430"/>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5326C" w:rsidRDefault="0015326C" w:rsidP="0015326C">
      <w:pPr>
        <w:tabs>
          <w:tab w:val="left" w:pos="0"/>
          <w:tab w:val="left" w:pos="993"/>
        </w:tabs>
        <w:spacing w:after="0" w:line="240" w:lineRule="auto"/>
        <w:ind w:firstLine="709"/>
        <w:jc w:val="both"/>
        <w:rPr>
          <w:rFonts w:ascii="Times New Roman" w:eastAsia="Times New Roman" w:hAnsi="Times New Roman" w:cs="Times New Roman"/>
          <w:sz w:val="28"/>
          <w:szCs w:val="28"/>
        </w:rPr>
      </w:pPr>
    </w:p>
    <w:p w:rsidR="0015326C" w:rsidRDefault="005A4BCA" w:rsidP="0015326C">
      <w:pPr>
        <w:tabs>
          <w:tab w:val="left" w:pos="0"/>
          <w:tab w:val="left" w:pos="993"/>
        </w:tabs>
        <w:spacing w:after="0" w:line="240" w:lineRule="auto"/>
        <w:ind w:firstLine="709"/>
        <w:jc w:val="both"/>
        <w:rPr>
          <w:rFonts w:ascii="Times New Roman" w:eastAsia="Times New Roman" w:hAnsi="Times New Roman" w:cs="Times New Roman"/>
          <w:sz w:val="28"/>
          <w:szCs w:val="28"/>
        </w:rPr>
      </w:pPr>
      <w:r w:rsidRPr="005D2291">
        <w:rPr>
          <w:rFonts w:ascii="Times New Roman" w:eastAsia="Calibri" w:hAnsi="Times New Roman" w:cs="Times New Roman"/>
          <w:kern w:val="0"/>
          <w:sz w:val="28"/>
          <w:szCs w:val="28"/>
          <w:lang w:eastAsia="en-US"/>
        </w:rPr>
        <w:t>удовлетворенность потребителей по уровню цен услуг:</w:t>
      </w:r>
    </w:p>
    <w:p w:rsidR="00517583" w:rsidRDefault="00517583" w:rsidP="00517583">
      <w:pPr>
        <w:tabs>
          <w:tab w:val="left" w:pos="0"/>
          <w:tab w:val="left" w:pos="993"/>
        </w:tabs>
        <w:spacing w:after="0" w:line="240" w:lineRule="auto"/>
        <w:jc w:val="both"/>
        <w:rPr>
          <w:rFonts w:ascii="Times New Roman" w:eastAsia="Times New Roman" w:hAnsi="Times New Roman" w:cs="Times New Roman"/>
          <w:sz w:val="28"/>
          <w:szCs w:val="28"/>
        </w:rPr>
      </w:pPr>
      <w:r>
        <w:rPr>
          <w:noProof/>
          <w:sz w:val="28"/>
          <w:szCs w:val="28"/>
          <w:lang w:eastAsia="ru-RU"/>
        </w:rPr>
        <w:lastRenderedPageBreak/>
        <w:drawing>
          <wp:inline distT="0" distB="0" distL="0" distR="0" wp14:anchorId="73D1E4FF" wp14:editId="564AF841">
            <wp:extent cx="5943600" cy="2971800"/>
            <wp:effectExtent l="0" t="0" r="19050" b="19050"/>
            <wp:docPr id="71" name="Диаграмма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17583" w:rsidRDefault="00517583" w:rsidP="0015326C">
      <w:pPr>
        <w:tabs>
          <w:tab w:val="left" w:pos="0"/>
          <w:tab w:val="left" w:pos="993"/>
        </w:tabs>
        <w:spacing w:after="0" w:line="240" w:lineRule="auto"/>
        <w:ind w:firstLine="709"/>
        <w:jc w:val="both"/>
        <w:rPr>
          <w:rFonts w:ascii="Times New Roman" w:eastAsia="Times New Roman" w:hAnsi="Times New Roman" w:cs="Times New Roman"/>
          <w:sz w:val="28"/>
          <w:szCs w:val="28"/>
        </w:rPr>
      </w:pPr>
    </w:p>
    <w:p w:rsidR="00DB15BD" w:rsidRDefault="00DB15BD" w:rsidP="00DB15BD">
      <w:pPr>
        <w:pStyle w:val="Default"/>
        <w:ind w:firstLine="708"/>
        <w:jc w:val="both"/>
        <w:rPr>
          <w:color w:val="auto"/>
          <w:sz w:val="28"/>
          <w:szCs w:val="28"/>
        </w:rPr>
      </w:pPr>
      <w:r>
        <w:rPr>
          <w:color w:val="auto"/>
          <w:sz w:val="28"/>
          <w:szCs w:val="28"/>
        </w:rPr>
        <w:t>Проводился мониторинг касаемо цен в Краснодарском крае.</w:t>
      </w:r>
    </w:p>
    <w:p w:rsidR="00DB15BD" w:rsidRDefault="00DB15BD" w:rsidP="00DB15BD">
      <w:pPr>
        <w:pStyle w:val="Default"/>
        <w:ind w:firstLine="708"/>
        <w:jc w:val="both"/>
        <w:rPr>
          <w:bCs/>
          <w:sz w:val="28"/>
          <w:szCs w:val="28"/>
        </w:rPr>
      </w:pPr>
      <w:r w:rsidRPr="00C4509B">
        <w:rPr>
          <w:color w:val="auto"/>
          <w:sz w:val="28"/>
          <w:szCs w:val="28"/>
        </w:rPr>
        <w:t>Мнение потребителей о</w:t>
      </w:r>
      <w:r>
        <w:rPr>
          <w:color w:val="auto"/>
          <w:sz w:val="28"/>
          <w:szCs w:val="28"/>
        </w:rPr>
        <w:t xml:space="preserve"> завышенных</w:t>
      </w:r>
      <w:r w:rsidRPr="00C4509B">
        <w:rPr>
          <w:color w:val="auto"/>
          <w:sz w:val="28"/>
          <w:szCs w:val="28"/>
        </w:rPr>
        <w:t xml:space="preserve"> </w:t>
      </w:r>
      <w:r w:rsidRPr="00C4509B">
        <w:rPr>
          <w:bCs/>
          <w:sz w:val="28"/>
          <w:szCs w:val="28"/>
        </w:rPr>
        <w:t>ценах в Краснодарском крае по отношению к другим регионам Российской Федерации</w:t>
      </w:r>
      <w:r>
        <w:rPr>
          <w:bCs/>
          <w:sz w:val="28"/>
          <w:szCs w:val="28"/>
        </w:rPr>
        <w:t xml:space="preserve"> представлено ниже:</w:t>
      </w:r>
    </w:p>
    <w:p w:rsidR="00563AFB" w:rsidRPr="00E2067F" w:rsidRDefault="00563AFB" w:rsidP="00563AFB">
      <w:pPr>
        <w:pStyle w:val="Default"/>
        <w:ind w:firstLine="708"/>
        <w:jc w:val="both"/>
        <w:rPr>
          <w:color w:val="auto"/>
          <w:sz w:val="28"/>
          <w:szCs w:val="28"/>
        </w:rPr>
      </w:pPr>
    </w:p>
    <w:tbl>
      <w:tblPr>
        <w:tblStyle w:val="a9"/>
        <w:tblW w:w="0" w:type="auto"/>
        <w:tblLook w:val="04A0" w:firstRow="1" w:lastRow="0" w:firstColumn="1" w:lastColumn="0" w:noHBand="0" w:noVBand="1"/>
      </w:tblPr>
      <w:tblGrid>
        <w:gridCol w:w="7054"/>
        <w:gridCol w:w="1276"/>
        <w:gridCol w:w="1276"/>
      </w:tblGrid>
      <w:tr w:rsidR="00563AFB" w:rsidRPr="00E2067F" w:rsidTr="00C66455">
        <w:tc>
          <w:tcPr>
            <w:tcW w:w="7054" w:type="dxa"/>
          </w:tcPr>
          <w:p w:rsidR="00563AFB" w:rsidRPr="00E2067F" w:rsidRDefault="00563AFB" w:rsidP="00C66455">
            <w:pPr>
              <w:pStyle w:val="a7"/>
              <w:tabs>
                <w:tab w:val="left" w:pos="284"/>
              </w:tabs>
              <w:ind w:left="0"/>
              <w:jc w:val="center"/>
              <w:rPr>
                <w:rFonts w:ascii="Times New Roman" w:hAnsi="Times New Roman" w:cs="Times New Roman"/>
                <w:sz w:val="24"/>
                <w:szCs w:val="24"/>
              </w:rPr>
            </w:pPr>
            <w:r w:rsidRPr="00E2067F">
              <w:rPr>
                <w:rFonts w:ascii="Times New Roman" w:hAnsi="Times New Roman" w:cs="Times New Roman"/>
                <w:sz w:val="24"/>
                <w:szCs w:val="24"/>
              </w:rPr>
              <w:t>Наименование товара, работ, услуг</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Кол-во чел.</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Говядина (кроме бескостного мяса)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60</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10,5</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Свинина (кроме бескостного мяса)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Баранина (кроме бескостного мяса)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Куры (кроме куриных окорочков)</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Рыба мороженая неразделанная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Масло сливочное</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Масло подсолнечное</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Молоко питьевое</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0,5</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Яйца куриные</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5</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0,9</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Сахар-песок</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Соль поваренная пищевая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Чай черный байховый</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Мука пшеничная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Хлеб ржаной, ржано-пшеничный</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Хлеб и булочные изделия из пшеничной муки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Рис шлифованный</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Пшено</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Крупа гречневая - ядрица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Вермишель</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Картофель</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Капуста белокочанная свежая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16</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Лук репчатый</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tabs>
                <w:tab w:val="left" w:pos="284"/>
              </w:tabs>
              <w:rPr>
                <w:rFonts w:ascii="Times New Roman" w:hAnsi="Times New Roman" w:cs="Times New Roman"/>
              </w:rPr>
            </w:pPr>
            <w:r w:rsidRPr="00E2067F">
              <w:rPr>
                <w:rFonts w:ascii="Times New Roman" w:hAnsi="Times New Roman" w:cs="Times New Roman"/>
              </w:rPr>
              <w:t>Морковь</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Яблоки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Ткани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Одежда и белье</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Обувь кожаная, текстильная и комбинированная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Электротовары и другие бытовые приборы</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proofErr w:type="spellStart"/>
            <w:r w:rsidRPr="00E2067F">
              <w:rPr>
                <w:rFonts w:ascii="Times New Roman" w:hAnsi="Times New Roman" w:cs="Times New Roman"/>
              </w:rPr>
              <w:t>Телерадиотовары</w:t>
            </w:r>
            <w:proofErr w:type="spellEnd"/>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Строительные материалы</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lastRenderedPageBreak/>
              <w:t>Бензин автомобильный</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Медикаменты</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Химические средства очистки и дезинфекции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 xml:space="preserve">Косметическая продукция </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b/>
              </w:rPr>
            </w:pPr>
            <w:r w:rsidRPr="00E2067F">
              <w:rPr>
                <w:rFonts w:ascii="Times New Roman" w:hAnsi="Times New Roman" w:cs="Times New Roman"/>
              </w:rPr>
              <w:t>Бытовые услуги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Транспортные услуги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связи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Жилищно-коммунальные услуги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учреждений культуры</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Туристические услуги и услуги средств размещения для временного проживания туристов</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c>
          <w:tcPr>
            <w:tcW w:w="1276" w:type="dxa"/>
          </w:tcPr>
          <w:p w:rsidR="00563AFB" w:rsidRPr="00E2067F" w:rsidRDefault="005D4CCB" w:rsidP="00C66455">
            <w:pPr>
              <w:pStyle w:val="a7"/>
              <w:tabs>
                <w:tab w:val="left" w:pos="284"/>
              </w:tabs>
              <w:ind w:left="0"/>
              <w:rPr>
                <w:rFonts w:ascii="Times New Roman" w:hAnsi="Times New Roman" w:cs="Times New Roman"/>
              </w:rPr>
            </w:pPr>
            <w:r>
              <w:rPr>
                <w:rFonts w:ascii="Times New Roman" w:hAnsi="Times New Roman" w:cs="Times New Roman"/>
              </w:rPr>
              <w:t>0,5</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физической культуры и спорта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FD36BE" w:rsidP="00C66455">
            <w:pPr>
              <w:pStyle w:val="a7"/>
              <w:tabs>
                <w:tab w:val="left" w:pos="284"/>
              </w:tabs>
              <w:ind w:left="0"/>
              <w:rPr>
                <w:rFonts w:ascii="Times New Roman" w:hAnsi="Times New Roman" w:cs="Times New Roman"/>
              </w:rPr>
            </w:pPr>
            <w:r>
              <w:rPr>
                <w:rFonts w:ascii="Times New Roman" w:hAnsi="Times New Roman" w:cs="Times New Roman"/>
              </w:rPr>
              <w:t>0,2</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b/>
              </w:rPr>
            </w:pPr>
            <w:r w:rsidRPr="00E2067F">
              <w:rPr>
                <w:rFonts w:ascii="Times New Roman" w:hAnsi="Times New Roman" w:cs="Times New Roman"/>
              </w:rPr>
              <w:t>Медицинские услуги, санаторно-оздоровительные услуги, ветеринарные услуги</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правового характера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банков</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в системе образования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Услуги торговли и общественного питания, услуги рынков</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563AFB" w:rsidRPr="00E2067F" w:rsidRDefault="00FD36BE" w:rsidP="00C66455">
            <w:pPr>
              <w:pStyle w:val="a7"/>
              <w:tabs>
                <w:tab w:val="left" w:pos="284"/>
              </w:tabs>
              <w:ind w:left="0"/>
              <w:rPr>
                <w:rFonts w:ascii="Times New Roman" w:hAnsi="Times New Roman" w:cs="Times New Roman"/>
              </w:rPr>
            </w:pPr>
            <w:r>
              <w:rPr>
                <w:rFonts w:ascii="Times New Roman" w:hAnsi="Times New Roman" w:cs="Times New Roman"/>
              </w:rPr>
              <w:t>0,2</w:t>
            </w:r>
          </w:p>
        </w:tc>
      </w:tr>
      <w:tr w:rsidR="00563AFB" w:rsidRPr="00E2067F" w:rsidTr="00C66455">
        <w:tc>
          <w:tcPr>
            <w:tcW w:w="7054" w:type="dxa"/>
            <w:vAlign w:val="bottom"/>
          </w:tcPr>
          <w:p w:rsidR="00563AFB" w:rsidRPr="00E2067F" w:rsidRDefault="00563AFB" w:rsidP="00C66455">
            <w:pPr>
              <w:spacing w:line="264" w:lineRule="auto"/>
              <w:rPr>
                <w:rFonts w:ascii="Times New Roman" w:hAnsi="Times New Roman" w:cs="Times New Roman"/>
              </w:rPr>
            </w:pPr>
            <w:r w:rsidRPr="00E2067F">
              <w:rPr>
                <w:rFonts w:ascii="Times New Roman" w:hAnsi="Times New Roman" w:cs="Times New Roman"/>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563AFB" w:rsidRPr="00E2067F" w:rsidTr="00C66455">
        <w:tc>
          <w:tcPr>
            <w:tcW w:w="7054" w:type="dxa"/>
          </w:tcPr>
          <w:p w:rsidR="00563AFB" w:rsidRPr="00E2067F" w:rsidRDefault="00563AFB" w:rsidP="00C66455">
            <w:pPr>
              <w:pStyle w:val="a7"/>
              <w:tabs>
                <w:tab w:val="left" w:pos="284"/>
              </w:tabs>
              <w:ind w:left="0"/>
              <w:rPr>
                <w:rFonts w:ascii="Times New Roman" w:hAnsi="Times New Roman" w:cs="Times New Roman"/>
              </w:rPr>
            </w:pPr>
            <w:proofErr w:type="gramStart"/>
            <w:r w:rsidRPr="00E2067F">
              <w:rPr>
                <w:rFonts w:ascii="Times New Roman" w:hAnsi="Times New Roman" w:cs="Times New Roman"/>
              </w:rPr>
              <w:t>Другое</w:t>
            </w:r>
            <w:proofErr w:type="gramEnd"/>
            <w:r w:rsidRPr="00E2067F">
              <w:rPr>
                <w:rFonts w:ascii="Times New Roman" w:hAnsi="Times New Roman" w:cs="Times New Roman"/>
              </w:rPr>
              <w:t xml:space="preserve"> (Укажите собственный вариант ответа вариант ответа)</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453</w:t>
            </w:r>
          </w:p>
        </w:tc>
        <w:tc>
          <w:tcPr>
            <w:tcW w:w="1276" w:type="dxa"/>
          </w:tcPr>
          <w:p w:rsidR="00563AFB" w:rsidRPr="00E2067F" w:rsidRDefault="00563AFB" w:rsidP="00C66455">
            <w:pPr>
              <w:pStyle w:val="a7"/>
              <w:tabs>
                <w:tab w:val="left" w:pos="284"/>
              </w:tabs>
              <w:ind w:left="0"/>
              <w:rPr>
                <w:rFonts w:ascii="Times New Roman" w:hAnsi="Times New Roman" w:cs="Times New Roman"/>
              </w:rPr>
            </w:pPr>
            <w:r w:rsidRPr="00E2067F">
              <w:rPr>
                <w:rFonts w:ascii="Times New Roman" w:hAnsi="Times New Roman" w:cs="Times New Roman"/>
              </w:rPr>
              <w:t>52</w:t>
            </w:r>
          </w:p>
        </w:tc>
      </w:tr>
    </w:tbl>
    <w:p w:rsidR="00DB15BD" w:rsidRDefault="00DB15BD" w:rsidP="00DB15BD">
      <w:pPr>
        <w:pStyle w:val="Default"/>
        <w:ind w:firstLine="708"/>
        <w:jc w:val="both"/>
        <w:rPr>
          <w:color w:val="auto"/>
          <w:sz w:val="28"/>
          <w:szCs w:val="28"/>
        </w:rPr>
      </w:pPr>
    </w:p>
    <w:p w:rsidR="00DB15BD" w:rsidRDefault="00DB15BD" w:rsidP="00DB15BD">
      <w:pPr>
        <w:pStyle w:val="Default"/>
        <w:jc w:val="both"/>
        <w:rPr>
          <w:color w:val="auto"/>
          <w:sz w:val="28"/>
          <w:szCs w:val="28"/>
          <w:highlight w:val="red"/>
        </w:rPr>
      </w:pPr>
      <w:r>
        <w:rPr>
          <w:color w:val="auto"/>
          <w:sz w:val="28"/>
          <w:szCs w:val="28"/>
        </w:rPr>
        <w:tab/>
      </w:r>
      <w:proofErr w:type="gramStart"/>
      <w:r>
        <w:rPr>
          <w:color w:val="auto"/>
          <w:sz w:val="28"/>
          <w:szCs w:val="28"/>
        </w:rPr>
        <w:t>Согласно анализу проведенного опроса, касаемо завышенных цен на</w:t>
      </w:r>
      <w:r w:rsidRPr="00B1071D">
        <w:t xml:space="preserve"> </w:t>
      </w:r>
      <w:r w:rsidRPr="00B1071D">
        <w:rPr>
          <w:color w:val="auto"/>
          <w:sz w:val="28"/>
          <w:szCs w:val="28"/>
        </w:rPr>
        <w:t xml:space="preserve">товары и (или) услуги </w:t>
      </w:r>
      <w:r>
        <w:rPr>
          <w:color w:val="auto"/>
          <w:sz w:val="28"/>
          <w:szCs w:val="28"/>
        </w:rPr>
        <w:t xml:space="preserve">на территории Краснодарского края, по мнению респондентов Темрюкского района в отношении других субъектов РФ, в Краснодарском крае, из предлагаемых в анкете вопросов, наибольший процент </w:t>
      </w:r>
      <w:r w:rsidR="00FD36BE">
        <w:rPr>
          <w:color w:val="auto"/>
          <w:sz w:val="28"/>
          <w:szCs w:val="28"/>
        </w:rPr>
        <w:t xml:space="preserve">10,5 </w:t>
      </w:r>
      <w:r>
        <w:rPr>
          <w:color w:val="auto"/>
          <w:sz w:val="28"/>
          <w:szCs w:val="28"/>
        </w:rPr>
        <w:t>% (или</w:t>
      </w:r>
      <w:r w:rsidR="00FD36BE">
        <w:rPr>
          <w:color w:val="auto"/>
          <w:sz w:val="28"/>
          <w:szCs w:val="28"/>
        </w:rPr>
        <w:t xml:space="preserve"> 60</w:t>
      </w:r>
      <w:r>
        <w:rPr>
          <w:color w:val="auto"/>
          <w:sz w:val="28"/>
          <w:szCs w:val="28"/>
        </w:rPr>
        <w:t xml:space="preserve"> чел.) «на мясо г</w:t>
      </w:r>
      <w:r w:rsidRPr="00FA32F6">
        <w:rPr>
          <w:color w:val="auto"/>
          <w:sz w:val="28"/>
          <w:szCs w:val="28"/>
        </w:rPr>
        <w:t>овядин</w:t>
      </w:r>
      <w:r>
        <w:rPr>
          <w:color w:val="auto"/>
          <w:sz w:val="28"/>
          <w:szCs w:val="28"/>
        </w:rPr>
        <w:t>ы</w:t>
      </w:r>
      <w:r w:rsidRPr="00FA32F6">
        <w:rPr>
          <w:color w:val="auto"/>
          <w:sz w:val="28"/>
          <w:szCs w:val="28"/>
        </w:rPr>
        <w:t xml:space="preserve"> (кроме бескостного мяса)</w:t>
      </w:r>
      <w:r>
        <w:rPr>
          <w:color w:val="auto"/>
          <w:sz w:val="28"/>
          <w:szCs w:val="28"/>
        </w:rPr>
        <w:t xml:space="preserve">», 3 % (или </w:t>
      </w:r>
      <w:r w:rsidR="00FD36BE">
        <w:rPr>
          <w:color w:val="auto"/>
          <w:sz w:val="28"/>
          <w:szCs w:val="28"/>
        </w:rPr>
        <w:t xml:space="preserve">           </w:t>
      </w:r>
      <w:r>
        <w:rPr>
          <w:color w:val="auto"/>
          <w:sz w:val="28"/>
          <w:szCs w:val="28"/>
        </w:rPr>
        <w:t>1</w:t>
      </w:r>
      <w:r w:rsidR="00FD36BE">
        <w:rPr>
          <w:color w:val="auto"/>
          <w:sz w:val="28"/>
          <w:szCs w:val="28"/>
        </w:rPr>
        <w:t xml:space="preserve">6 </w:t>
      </w:r>
      <w:r>
        <w:rPr>
          <w:color w:val="auto"/>
          <w:sz w:val="28"/>
          <w:szCs w:val="28"/>
        </w:rPr>
        <w:t>чел.) считают, что цена завышена на «</w:t>
      </w:r>
      <w:r w:rsidR="00FD36BE">
        <w:rPr>
          <w:color w:val="auto"/>
          <w:sz w:val="28"/>
          <w:szCs w:val="28"/>
        </w:rPr>
        <w:t xml:space="preserve">капусту </w:t>
      </w:r>
      <w:proofErr w:type="spellStart"/>
      <w:r w:rsidR="00FD36BE">
        <w:rPr>
          <w:color w:val="auto"/>
          <w:sz w:val="28"/>
          <w:szCs w:val="28"/>
        </w:rPr>
        <w:t>белокачанную</w:t>
      </w:r>
      <w:proofErr w:type="spellEnd"/>
      <w:r>
        <w:rPr>
          <w:color w:val="auto"/>
          <w:sz w:val="28"/>
          <w:szCs w:val="28"/>
        </w:rPr>
        <w:t>».</w:t>
      </w:r>
      <w:proofErr w:type="gramEnd"/>
      <w:r>
        <w:rPr>
          <w:color w:val="auto"/>
          <w:sz w:val="28"/>
          <w:szCs w:val="28"/>
        </w:rPr>
        <w:t xml:space="preserve"> Респондентами был </w:t>
      </w:r>
      <w:r w:rsidR="004353A3">
        <w:rPr>
          <w:color w:val="auto"/>
          <w:sz w:val="28"/>
          <w:szCs w:val="28"/>
        </w:rPr>
        <w:t xml:space="preserve">дан ответ </w:t>
      </w:r>
      <w:r>
        <w:rPr>
          <w:color w:val="auto"/>
          <w:sz w:val="28"/>
          <w:szCs w:val="28"/>
        </w:rPr>
        <w:t xml:space="preserve"> «</w:t>
      </w:r>
      <w:r w:rsidR="004353A3">
        <w:rPr>
          <w:color w:val="auto"/>
          <w:sz w:val="28"/>
          <w:szCs w:val="28"/>
        </w:rPr>
        <w:t>другое</w:t>
      </w:r>
      <w:r>
        <w:rPr>
          <w:color w:val="auto"/>
          <w:sz w:val="28"/>
          <w:szCs w:val="28"/>
        </w:rPr>
        <w:t xml:space="preserve">» </w:t>
      </w:r>
      <w:r w:rsidR="004353A3">
        <w:rPr>
          <w:color w:val="auto"/>
          <w:sz w:val="28"/>
          <w:szCs w:val="28"/>
        </w:rPr>
        <w:t xml:space="preserve"> это 52 </w:t>
      </w:r>
      <w:r>
        <w:rPr>
          <w:color w:val="auto"/>
          <w:sz w:val="28"/>
          <w:szCs w:val="28"/>
        </w:rPr>
        <w:t xml:space="preserve">% (или </w:t>
      </w:r>
      <w:r w:rsidR="004353A3">
        <w:rPr>
          <w:color w:val="auto"/>
          <w:sz w:val="28"/>
          <w:szCs w:val="28"/>
        </w:rPr>
        <w:t>453</w:t>
      </w:r>
      <w:r>
        <w:rPr>
          <w:color w:val="auto"/>
          <w:sz w:val="28"/>
          <w:szCs w:val="28"/>
        </w:rPr>
        <w:t xml:space="preserve"> чел.), и это больше чем ответы </w:t>
      </w:r>
      <w:r w:rsidRPr="003E1818">
        <w:rPr>
          <w:color w:val="auto"/>
          <w:sz w:val="28"/>
          <w:szCs w:val="28"/>
        </w:rPr>
        <w:t>на основные вопросы, представленные в анкете.</w:t>
      </w:r>
      <w:r w:rsidRPr="000951F9">
        <w:rPr>
          <w:color w:val="auto"/>
          <w:sz w:val="28"/>
          <w:szCs w:val="28"/>
          <w:highlight w:val="red"/>
        </w:rPr>
        <w:t xml:space="preserve"> </w:t>
      </w:r>
    </w:p>
    <w:p w:rsidR="00DF53B8" w:rsidRDefault="00DF53B8" w:rsidP="00DB15BD">
      <w:pPr>
        <w:pStyle w:val="Default"/>
        <w:jc w:val="both"/>
        <w:rPr>
          <w:color w:val="auto"/>
          <w:sz w:val="28"/>
          <w:szCs w:val="28"/>
          <w:highlight w:val="red"/>
        </w:rPr>
      </w:pPr>
    </w:p>
    <w:p w:rsidR="00E03841" w:rsidRDefault="00BD7DE2" w:rsidP="00E03841">
      <w:pPr>
        <w:pStyle w:val="Default"/>
        <w:ind w:firstLine="708"/>
        <w:jc w:val="both"/>
        <w:rPr>
          <w:color w:val="auto"/>
          <w:sz w:val="28"/>
          <w:szCs w:val="28"/>
        </w:rPr>
      </w:pPr>
      <w:r w:rsidRPr="0009204B">
        <w:rPr>
          <w:color w:val="auto"/>
          <w:sz w:val="28"/>
          <w:szCs w:val="28"/>
        </w:rPr>
        <w:t xml:space="preserve">Из </w:t>
      </w:r>
      <w:r w:rsidR="00191084">
        <w:rPr>
          <w:color w:val="auto"/>
          <w:sz w:val="28"/>
          <w:szCs w:val="28"/>
        </w:rPr>
        <w:t>774</w:t>
      </w:r>
      <w:r w:rsidRPr="0009204B">
        <w:rPr>
          <w:color w:val="auto"/>
          <w:sz w:val="28"/>
          <w:szCs w:val="28"/>
        </w:rPr>
        <w:t xml:space="preserve"> опрошенных жителей </w:t>
      </w:r>
      <w:r w:rsidR="00191084">
        <w:rPr>
          <w:color w:val="auto"/>
          <w:sz w:val="28"/>
          <w:szCs w:val="28"/>
        </w:rPr>
        <w:t>1</w:t>
      </w:r>
      <w:r w:rsidRPr="0009204B">
        <w:rPr>
          <w:color w:val="auto"/>
          <w:sz w:val="28"/>
          <w:szCs w:val="28"/>
        </w:rPr>
        <w:t>7% (</w:t>
      </w:r>
      <w:r w:rsidR="00191084">
        <w:rPr>
          <w:color w:val="auto"/>
          <w:sz w:val="28"/>
          <w:szCs w:val="28"/>
        </w:rPr>
        <w:t>128</w:t>
      </w:r>
      <w:r w:rsidRPr="0009204B">
        <w:rPr>
          <w:color w:val="auto"/>
          <w:sz w:val="28"/>
          <w:szCs w:val="28"/>
        </w:rPr>
        <w:t xml:space="preserve"> чел.) обращались с жалобами в надзорные органы.</w:t>
      </w:r>
      <w:r w:rsidR="00E03841">
        <w:rPr>
          <w:color w:val="auto"/>
          <w:sz w:val="28"/>
          <w:szCs w:val="28"/>
        </w:rPr>
        <w:t xml:space="preserve"> </w:t>
      </w:r>
      <w:proofErr w:type="gramStart"/>
      <w:r w:rsidR="00E03841">
        <w:rPr>
          <w:color w:val="auto"/>
          <w:sz w:val="28"/>
          <w:szCs w:val="28"/>
        </w:rPr>
        <w:t>Также считают, что за последние 3 года количество их в надзорные органы увеличилось 26%, уменьшилось 15%, осталось без изменений 9, затрудняются ответить 50%.</w:t>
      </w:r>
      <w:r w:rsidR="004F0338">
        <w:rPr>
          <w:color w:val="auto"/>
          <w:sz w:val="28"/>
          <w:szCs w:val="28"/>
        </w:rPr>
        <w:t xml:space="preserve"> </w:t>
      </w:r>
      <w:proofErr w:type="gramEnd"/>
    </w:p>
    <w:p w:rsidR="00037A4D" w:rsidRPr="00037A4D" w:rsidRDefault="00037A4D" w:rsidP="00037A4D">
      <w:pPr>
        <w:spacing w:after="0" w:line="240" w:lineRule="auto"/>
        <w:jc w:val="both"/>
        <w:rPr>
          <w:rFonts w:ascii="Times New Roman" w:hAnsi="Times New Roman" w:cs="Times New Roman"/>
          <w:sz w:val="28"/>
          <w:szCs w:val="28"/>
        </w:rPr>
      </w:pPr>
      <w:r>
        <w:rPr>
          <w:sz w:val="28"/>
          <w:szCs w:val="28"/>
        </w:rPr>
        <w:tab/>
      </w:r>
      <w:proofErr w:type="gramStart"/>
      <w:r w:rsidRPr="00037A4D">
        <w:rPr>
          <w:rFonts w:ascii="Times New Roman" w:hAnsi="Times New Roman" w:cs="Times New Roman"/>
          <w:sz w:val="28"/>
          <w:szCs w:val="28"/>
        </w:rPr>
        <w:t>Администрацией муниципального образования Темрюкский район, администрациями городского и сельских поселений района работа с заявлениями, жалобами и предложениями граждан ведется в соответствии с Конституцией Российской Федерации, Федеральным законом от 2 мая           2006 года № 59-ФЗ «О порядке рассмотрения обращений граждан Российской Федерации», Законом Краснодарского края от 28 июня 2007 года № 1270-КЗ  «О дополнительных гарантиях реализации права граждан на обращения в Краснодарском крае</w:t>
      </w:r>
      <w:proofErr w:type="gramEnd"/>
      <w:r w:rsidRPr="00037A4D">
        <w:rPr>
          <w:rFonts w:ascii="Times New Roman" w:hAnsi="Times New Roman" w:cs="Times New Roman"/>
          <w:sz w:val="28"/>
          <w:szCs w:val="28"/>
        </w:rPr>
        <w:t xml:space="preserve">», Порядком работы с обращениями граждан в администрации муниципального образования Темрюкский район, утвержденным постановлением администрации муниципального образования Темрюкский район от 16 сентября 2020 года № 1443 и Сборником методических рекомендаций и документов по работе с обращениями, утвержденными </w:t>
      </w:r>
      <w:r w:rsidRPr="00037A4D">
        <w:rPr>
          <w:rFonts w:ascii="Times New Roman" w:hAnsi="Times New Roman" w:cs="Times New Roman"/>
          <w:sz w:val="28"/>
          <w:szCs w:val="28"/>
        </w:rPr>
        <w:lastRenderedPageBreak/>
        <w:t>Администрацией Президента Российской Федерации (от 20 сентября 2018 года №А</w:t>
      </w:r>
      <w:proofErr w:type="gramStart"/>
      <w:r w:rsidRPr="00037A4D">
        <w:rPr>
          <w:rFonts w:ascii="Times New Roman" w:hAnsi="Times New Roman" w:cs="Times New Roman"/>
          <w:sz w:val="28"/>
          <w:szCs w:val="28"/>
        </w:rPr>
        <w:t>1</w:t>
      </w:r>
      <w:proofErr w:type="gramEnd"/>
      <w:r w:rsidRPr="00037A4D">
        <w:rPr>
          <w:rFonts w:ascii="Times New Roman" w:hAnsi="Times New Roman" w:cs="Times New Roman"/>
          <w:sz w:val="28"/>
          <w:szCs w:val="28"/>
        </w:rPr>
        <w:t xml:space="preserve">- 3449о).      </w:t>
      </w:r>
    </w:p>
    <w:p w:rsidR="00037A4D" w:rsidRPr="00037A4D" w:rsidRDefault="00037A4D" w:rsidP="00037A4D">
      <w:pPr>
        <w:spacing w:after="0" w:line="240" w:lineRule="auto"/>
        <w:jc w:val="both"/>
        <w:rPr>
          <w:rFonts w:ascii="Times New Roman" w:hAnsi="Times New Roman" w:cs="Times New Roman"/>
          <w:sz w:val="28"/>
          <w:szCs w:val="28"/>
        </w:rPr>
      </w:pPr>
      <w:r w:rsidRPr="00037A4D">
        <w:rPr>
          <w:rFonts w:ascii="Times New Roman" w:hAnsi="Times New Roman" w:cs="Times New Roman"/>
          <w:sz w:val="28"/>
          <w:szCs w:val="28"/>
        </w:rPr>
        <w:t xml:space="preserve"> </w:t>
      </w:r>
      <w:r w:rsidRPr="00037A4D">
        <w:rPr>
          <w:rFonts w:ascii="Times New Roman" w:hAnsi="Times New Roman" w:cs="Times New Roman"/>
          <w:sz w:val="28"/>
          <w:szCs w:val="28"/>
        </w:rPr>
        <w:tab/>
        <w:t>За 2020 год в администрацию муниципального образования Темрюкский район поступило 1909 обращений (в том числе 1632 письменных). За такой же период 2019 года поступило - 2087 обращений (письменных – 1764), снижение количества обращений по сравнению с прошлым годом составило 8 %.</w:t>
      </w:r>
    </w:p>
    <w:p w:rsidR="00037A4D" w:rsidRPr="00037A4D" w:rsidRDefault="00037A4D" w:rsidP="00037A4D">
      <w:pPr>
        <w:pStyle w:val="af5"/>
        <w:spacing w:after="0" w:line="240" w:lineRule="auto"/>
        <w:jc w:val="both"/>
        <w:rPr>
          <w:rFonts w:ascii="Times New Roman" w:hAnsi="Times New Roman"/>
          <w:sz w:val="28"/>
          <w:szCs w:val="28"/>
        </w:rPr>
      </w:pPr>
      <w:r w:rsidRPr="00037A4D">
        <w:rPr>
          <w:rFonts w:ascii="Times New Roman" w:hAnsi="Times New Roman"/>
          <w:sz w:val="28"/>
          <w:szCs w:val="28"/>
        </w:rPr>
        <w:tab/>
        <w:t xml:space="preserve">На многоканальный телефон администрации Краснодарского края поступило 218 обращений, что на 71 обращение меньше, чем в 2019 году.  </w:t>
      </w:r>
    </w:p>
    <w:p w:rsidR="00037A4D" w:rsidRPr="00037A4D" w:rsidRDefault="00037A4D" w:rsidP="00037A4D">
      <w:pPr>
        <w:pStyle w:val="af5"/>
        <w:spacing w:after="0" w:line="240" w:lineRule="auto"/>
        <w:jc w:val="both"/>
        <w:rPr>
          <w:rFonts w:ascii="Times New Roman" w:hAnsi="Times New Roman"/>
          <w:sz w:val="28"/>
          <w:szCs w:val="28"/>
        </w:rPr>
      </w:pPr>
      <w:r w:rsidRPr="00037A4D">
        <w:rPr>
          <w:rFonts w:ascii="Times New Roman" w:hAnsi="Times New Roman"/>
          <w:sz w:val="28"/>
          <w:szCs w:val="28"/>
        </w:rPr>
        <w:tab/>
        <w:t>По телефону «горячей линии» администрации муниципального образования Темрюкский район было принято 59 обращений, что на 25 обращений больше по сравнению с прошлым годом.</w:t>
      </w:r>
    </w:p>
    <w:p w:rsidR="00037A4D" w:rsidRPr="00037A4D" w:rsidRDefault="00037A4D" w:rsidP="00037A4D">
      <w:pPr>
        <w:pStyle w:val="af5"/>
        <w:spacing w:after="0" w:line="240" w:lineRule="auto"/>
        <w:jc w:val="both"/>
        <w:rPr>
          <w:rFonts w:ascii="Times New Roman" w:hAnsi="Times New Roman"/>
          <w:sz w:val="28"/>
          <w:szCs w:val="28"/>
        </w:rPr>
      </w:pPr>
    </w:p>
    <w:p w:rsidR="00037A4D" w:rsidRPr="00037A4D" w:rsidRDefault="00037A4D" w:rsidP="00037A4D">
      <w:pPr>
        <w:pStyle w:val="af5"/>
        <w:spacing w:after="0"/>
        <w:jc w:val="both"/>
        <w:rPr>
          <w:rFonts w:ascii="Times New Roman" w:hAnsi="Times New Roman"/>
          <w:noProof/>
          <w:sz w:val="24"/>
          <w:szCs w:val="24"/>
        </w:rPr>
      </w:pPr>
      <w:r w:rsidRPr="00037A4D">
        <w:rPr>
          <w:rFonts w:ascii="Times New Roman" w:hAnsi="Times New Roman"/>
          <w:sz w:val="28"/>
          <w:szCs w:val="28"/>
        </w:rPr>
        <w:tab/>
      </w:r>
      <w:r w:rsidRPr="00037A4D">
        <w:rPr>
          <w:rFonts w:ascii="Times New Roman" w:hAnsi="Times New Roman"/>
          <w:noProof/>
          <w:lang w:eastAsia="ru-RU"/>
        </w:rPr>
        <w:drawing>
          <wp:inline distT="0" distB="0" distL="0" distR="0" wp14:anchorId="74092381" wp14:editId="1DA401F4">
            <wp:extent cx="4923155" cy="3167380"/>
            <wp:effectExtent l="0" t="0" r="10795" b="13970"/>
            <wp:docPr id="97" name="Диаграмма 9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037A4D" w:rsidRPr="00037A4D" w:rsidRDefault="00037A4D" w:rsidP="00037A4D">
      <w:pPr>
        <w:pStyle w:val="af5"/>
        <w:spacing w:after="0"/>
        <w:jc w:val="both"/>
        <w:rPr>
          <w:rFonts w:ascii="Times New Roman" w:hAnsi="Times New Roman"/>
          <w:sz w:val="28"/>
          <w:szCs w:val="28"/>
        </w:rPr>
      </w:pP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Наибольшее количество письменных обращений поступило на имя главы муниципального образования Темрюкский район - 648, из администрации Краснодарского края поступило 496 обращений, из Администрации Президента РФ – 308, из прокуратуры Темрюкского района поступило 190 обращений.</w:t>
      </w:r>
    </w:p>
    <w:p w:rsidR="00037A4D" w:rsidRPr="00037A4D" w:rsidRDefault="00037A4D" w:rsidP="00037A4D">
      <w:pPr>
        <w:spacing w:after="0" w:line="240" w:lineRule="auto"/>
        <w:ind w:firstLine="709"/>
        <w:jc w:val="both"/>
        <w:rPr>
          <w:rFonts w:ascii="Times New Roman" w:hAnsi="Times New Roman" w:cs="Times New Roman"/>
          <w:sz w:val="28"/>
          <w:szCs w:val="28"/>
        </w:rPr>
      </w:pPr>
      <w:r w:rsidRPr="00037A4D">
        <w:rPr>
          <w:rFonts w:ascii="Times New Roman" w:hAnsi="Times New Roman" w:cs="Times New Roman"/>
          <w:sz w:val="28"/>
          <w:szCs w:val="28"/>
        </w:rPr>
        <w:t>Динамика поступления письменных обращений в течение 2020 года спокойнее динамики периода прошлого года и с июля 2020 года планомерно идет на спад. Но, в связи с введением ограничительных мероприятий (карантина) на территории Краснодарского края, в апреле, мае и июне 2020 года отмечался рост количества поступающих обращений. Среднемесячный рост числа обращений в период введения ограничительных мероприятий составил 36 %.</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 xml:space="preserve">Кроме того, рост количества письменных обращений связан с введением режима «повышенной готовности» на территории Краснодарского края с марта 2020 года и с возникновением новых вопросов и проблем у граждан. </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 xml:space="preserve">Тематический анализ обращений граждан, поступивших за 12 месяцев 2020 года, показал, что самыми многочисленными по-прежнему остаются вопросы жилищно-коммунальной сферы. Таких обращений 39 %. Самые актуальные темы по этим вопросам в целом не изменились: это </w:t>
      </w:r>
      <w:r w:rsidRPr="00037A4D">
        <w:rPr>
          <w:rFonts w:ascii="Times New Roman" w:hAnsi="Times New Roman" w:cs="Times New Roman"/>
          <w:sz w:val="28"/>
          <w:szCs w:val="28"/>
        </w:rPr>
        <w:lastRenderedPageBreak/>
        <w:t xml:space="preserve">неудовлетворительная работа служб </w:t>
      </w:r>
      <w:proofErr w:type="spellStart"/>
      <w:r w:rsidRPr="00037A4D">
        <w:rPr>
          <w:rFonts w:ascii="Times New Roman" w:hAnsi="Times New Roman" w:cs="Times New Roman"/>
          <w:sz w:val="28"/>
          <w:szCs w:val="28"/>
        </w:rPr>
        <w:t>жилищно</w:t>
      </w:r>
      <w:proofErr w:type="spellEnd"/>
      <w:r w:rsidRPr="00037A4D">
        <w:rPr>
          <w:rFonts w:ascii="Times New Roman" w:hAnsi="Times New Roman" w:cs="Times New Roman"/>
          <w:sz w:val="28"/>
          <w:szCs w:val="28"/>
        </w:rPr>
        <w:t xml:space="preserve"> - коммунального хозяйства, увеличение тарифов, проведение капитального ремонта многоквартирных домов, восстановление водоснабжения и электроснабжения, предоставление жилья, а также благоустройство населенных пунктов.</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 xml:space="preserve">Отмечается рост количества обращений, касающихся транспортного обеспечения (17 % от общего количества поступивших обращений), а также социального обеспечения, здравоохранения (19 %). </w:t>
      </w:r>
    </w:p>
    <w:p w:rsidR="00037A4D" w:rsidRPr="00037A4D" w:rsidRDefault="00037A4D" w:rsidP="00037A4D">
      <w:pPr>
        <w:spacing w:after="0" w:line="240" w:lineRule="auto"/>
        <w:ind w:firstLine="709"/>
        <w:jc w:val="both"/>
        <w:rPr>
          <w:rFonts w:ascii="Times New Roman" w:hAnsi="Times New Roman" w:cs="Times New Roman"/>
          <w:sz w:val="28"/>
          <w:szCs w:val="28"/>
        </w:rPr>
      </w:pPr>
      <w:r w:rsidRPr="00037A4D">
        <w:rPr>
          <w:rFonts w:ascii="Times New Roman" w:hAnsi="Times New Roman" w:cs="Times New Roman"/>
          <w:sz w:val="28"/>
          <w:szCs w:val="28"/>
        </w:rPr>
        <w:t>Рост количества обращений по социальному обеспечению и здравоохранению связан с вновь возникшими вопросами граждан из-за введения карантинных мероприятий, осуществления пропускного режима и получения мер поддержки в связи с карантином. Всего обращений от граждан, касающихся вопросов, связанных с введением ограничительных мероприятий (карантина),  поступило 231. По всем таким обращениям заявителям давались подробные разъяснения, оказывалась возможная социальная помощь.</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Часто поступающие обращения по вопросам транспортного обеспечения касались нерегулярной работы городских маршрутных такси (маршрут № 8), а также отсутствия транспортного сообщения между станицей Тамань и поселками Веселовка и Волна. В настоящее время перевозчики на маршрут № 8 по городскому маршруту, а также на маршрутах № 101 «</w:t>
      </w:r>
      <w:proofErr w:type="spellStart"/>
      <w:r w:rsidRPr="00037A4D">
        <w:rPr>
          <w:rFonts w:ascii="Times New Roman" w:hAnsi="Times New Roman" w:cs="Times New Roman"/>
          <w:sz w:val="28"/>
          <w:szCs w:val="28"/>
        </w:rPr>
        <w:t>ст-ца</w:t>
      </w:r>
      <w:proofErr w:type="spellEnd"/>
      <w:r w:rsidRPr="00037A4D">
        <w:rPr>
          <w:rFonts w:ascii="Times New Roman" w:hAnsi="Times New Roman" w:cs="Times New Roman"/>
          <w:sz w:val="28"/>
          <w:szCs w:val="28"/>
        </w:rPr>
        <w:t xml:space="preserve"> Тамань –         пос. Волна», и № 106 «</w:t>
      </w:r>
      <w:proofErr w:type="spellStart"/>
      <w:r w:rsidRPr="00037A4D">
        <w:rPr>
          <w:rFonts w:ascii="Times New Roman" w:hAnsi="Times New Roman" w:cs="Times New Roman"/>
          <w:sz w:val="28"/>
          <w:szCs w:val="28"/>
        </w:rPr>
        <w:t>ст-ца</w:t>
      </w:r>
      <w:proofErr w:type="spellEnd"/>
      <w:r w:rsidRPr="00037A4D">
        <w:rPr>
          <w:rFonts w:ascii="Times New Roman" w:hAnsi="Times New Roman" w:cs="Times New Roman"/>
          <w:sz w:val="28"/>
          <w:szCs w:val="28"/>
        </w:rPr>
        <w:t xml:space="preserve"> Тамань – пос. Веселовка» </w:t>
      </w:r>
      <w:proofErr w:type="gramStart"/>
      <w:r w:rsidRPr="00037A4D">
        <w:rPr>
          <w:rFonts w:ascii="Times New Roman" w:hAnsi="Times New Roman" w:cs="Times New Roman"/>
          <w:sz w:val="28"/>
          <w:szCs w:val="28"/>
        </w:rPr>
        <w:t>определены</w:t>
      </w:r>
      <w:proofErr w:type="gramEnd"/>
      <w:r w:rsidRPr="00037A4D">
        <w:rPr>
          <w:rFonts w:ascii="Times New Roman" w:hAnsi="Times New Roman" w:cs="Times New Roman"/>
          <w:sz w:val="28"/>
          <w:szCs w:val="28"/>
        </w:rPr>
        <w:t xml:space="preserve"> и регулярные перевозки по данным маршрутам восстановлены.</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 xml:space="preserve">Наиболее частые обращения граждан по земельным вопросам (15 % от общего количества обращений) касались земельных споров между соседями, а также о законности строительства или размещения объектов на  земельных участках, требующие проверки со стороны управления муниципального контроля администрации. </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Увеличилось количество обращений (17 % от общего количества), касающихся несогласия с полученными ответами на заявления о предоставлении муниципальных услуг управлением архитектуры и градостроительства администрации.</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Ниже в графике приведена доля основных тематик обращений, поступивших в 2020 году.</w:t>
      </w:r>
    </w:p>
    <w:p w:rsidR="00037A4D" w:rsidRPr="00F259D2" w:rsidRDefault="00037A4D" w:rsidP="00037A4D">
      <w:pPr>
        <w:ind w:firstLine="708"/>
        <w:jc w:val="both"/>
        <w:rPr>
          <w:rFonts w:ascii="Times New Roman" w:hAnsi="Times New Roman" w:cs="Times New Roman"/>
          <w:strike/>
          <w:sz w:val="16"/>
          <w:szCs w:val="16"/>
        </w:rPr>
      </w:pPr>
    </w:p>
    <w:p w:rsidR="00037A4D" w:rsidRPr="00037A4D" w:rsidRDefault="00037A4D" w:rsidP="00037A4D">
      <w:pPr>
        <w:ind w:firstLine="708"/>
        <w:jc w:val="both"/>
        <w:rPr>
          <w:rFonts w:ascii="Times New Roman" w:hAnsi="Times New Roman" w:cs="Times New Roman"/>
          <w:noProof/>
          <w:sz w:val="24"/>
          <w:szCs w:val="24"/>
        </w:rPr>
      </w:pPr>
      <w:r w:rsidRPr="00037A4D">
        <w:rPr>
          <w:rFonts w:ascii="Times New Roman" w:hAnsi="Times New Roman" w:cs="Times New Roman"/>
          <w:noProof/>
          <w:lang w:eastAsia="ru-RU"/>
        </w:rPr>
        <w:drawing>
          <wp:inline distT="0" distB="0" distL="0" distR="0" wp14:anchorId="37EBAB4F" wp14:editId="6717BBFB">
            <wp:extent cx="4648200" cy="2543175"/>
            <wp:effectExtent l="0" t="0" r="19050" b="9525"/>
            <wp:docPr id="30" name="Диаграмма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F259D2" w:rsidRDefault="00F259D2" w:rsidP="00037A4D">
      <w:pPr>
        <w:ind w:firstLine="708"/>
        <w:jc w:val="both"/>
        <w:rPr>
          <w:rFonts w:ascii="Times New Roman" w:hAnsi="Times New Roman" w:cs="Times New Roman"/>
          <w:sz w:val="28"/>
          <w:szCs w:val="28"/>
        </w:rPr>
      </w:pPr>
    </w:p>
    <w:p w:rsidR="00037A4D" w:rsidRPr="00037A4D" w:rsidRDefault="00037A4D" w:rsidP="00037A4D">
      <w:pPr>
        <w:ind w:firstLine="708"/>
        <w:jc w:val="both"/>
        <w:rPr>
          <w:rFonts w:ascii="Times New Roman" w:hAnsi="Times New Roman" w:cs="Times New Roman"/>
          <w:sz w:val="28"/>
          <w:szCs w:val="28"/>
        </w:rPr>
      </w:pPr>
      <w:r w:rsidRPr="00037A4D">
        <w:rPr>
          <w:rFonts w:ascii="Times New Roman" w:hAnsi="Times New Roman" w:cs="Times New Roman"/>
          <w:sz w:val="28"/>
          <w:szCs w:val="28"/>
        </w:rPr>
        <w:lastRenderedPageBreak/>
        <w:t xml:space="preserve">Наибольшее количество поступило  от жителей Темрюкского городского поселения, Таманского и </w:t>
      </w:r>
      <w:proofErr w:type="spellStart"/>
      <w:r w:rsidRPr="00037A4D">
        <w:rPr>
          <w:rFonts w:ascii="Times New Roman" w:hAnsi="Times New Roman" w:cs="Times New Roman"/>
          <w:sz w:val="28"/>
          <w:szCs w:val="28"/>
        </w:rPr>
        <w:t>Старотитаровского</w:t>
      </w:r>
      <w:proofErr w:type="spellEnd"/>
      <w:r w:rsidRPr="00037A4D">
        <w:rPr>
          <w:rFonts w:ascii="Times New Roman" w:hAnsi="Times New Roman" w:cs="Times New Roman"/>
          <w:sz w:val="28"/>
          <w:szCs w:val="28"/>
        </w:rPr>
        <w:t xml:space="preserve"> сельских поселений.</w:t>
      </w:r>
    </w:p>
    <w:p w:rsidR="00037A4D" w:rsidRDefault="00037A4D" w:rsidP="00037A4D">
      <w:pPr>
        <w:jc w:val="both"/>
        <w:rPr>
          <w:sz w:val="28"/>
          <w:szCs w:val="28"/>
        </w:rPr>
      </w:pPr>
      <w:r>
        <w:rPr>
          <w:noProof/>
          <w:lang w:eastAsia="ru-RU"/>
        </w:rPr>
        <w:drawing>
          <wp:inline distT="0" distB="0" distL="0" distR="0">
            <wp:extent cx="6029325" cy="1990725"/>
            <wp:effectExtent l="0" t="0" r="9525" b="9525"/>
            <wp:docPr id="17"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37A4D" w:rsidRPr="00037A4D" w:rsidRDefault="00037A4D" w:rsidP="00037A4D">
      <w:pPr>
        <w:pStyle w:val="af"/>
        <w:ind w:firstLine="708"/>
        <w:jc w:val="both"/>
        <w:rPr>
          <w:rFonts w:ascii="Times New Roman" w:hAnsi="Times New Roman" w:cs="Times New Roman"/>
          <w:sz w:val="28"/>
          <w:szCs w:val="28"/>
        </w:rPr>
      </w:pPr>
      <w:r w:rsidRPr="00037A4D">
        <w:rPr>
          <w:rFonts w:ascii="Times New Roman" w:hAnsi="Times New Roman" w:cs="Times New Roman"/>
          <w:sz w:val="28"/>
          <w:szCs w:val="28"/>
        </w:rPr>
        <w:t>Особое внимание уделялось рассмотрению коллективных и повторных обращений, анализировались причины их поступления. Многие коллективные  обращения  рассматривались с выездом на место,  проведением собраний с участием представителей администраций городских и сельских поселений.</w:t>
      </w:r>
    </w:p>
    <w:p w:rsidR="00037A4D" w:rsidRPr="00037A4D" w:rsidRDefault="00037A4D" w:rsidP="00037A4D">
      <w:pPr>
        <w:pStyle w:val="af"/>
        <w:ind w:firstLine="708"/>
        <w:jc w:val="both"/>
        <w:rPr>
          <w:rFonts w:ascii="Times New Roman" w:hAnsi="Times New Roman" w:cs="Times New Roman"/>
          <w:spacing w:val="5"/>
          <w:sz w:val="28"/>
          <w:szCs w:val="28"/>
        </w:rPr>
      </w:pPr>
      <w:r w:rsidRPr="00037A4D">
        <w:rPr>
          <w:rFonts w:ascii="Times New Roman" w:hAnsi="Times New Roman" w:cs="Times New Roman"/>
          <w:spacing w:val="5"/>
          <w:sz w:val="28"/>
          <w:szCs w:val="28"/>
        </w:rPr>
        <w:t xml:space="preserve">На официальном сайте администрации муниципального образования Темрюкский район в разделе «Обращения граждан» размещен график приема граждан главой и заместителями главы. </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t>На личных приемах главы и заместителей главы поступило 219 обращений. Главой принят 51 гражданин, заместителями главы и начальником правового управления – 168.</w:t>
      </w:r>
    </w:p>
    <w:p w:rsidR="00037A4D" w:rsidRPr="00037A4D" w:rsidRDefault="00037A4D" w:rsidP="00037A4D">
      <w:pPr>
        <w:spacing w:after="0" w:line="240" w:lineRule="auto"/>
        <w:ind w:firstLine="708"/>
        <w:jc w:val="both"/>
        <w:rPr>
          <w:rFonts w:ascii="Times New Roman" w:hAnsi="Times New Roman" w:cs="Times New Roman"/>
          <w:sz w:val="28"/>
          <w:szCs w:val="28"/>
        </w:rPr>
      </w:pPr>
      <w:proofErr w:type="gramStart"/>
      <w:r w:rsidRPr="00037A4D">
        <w:rPr>
          <w:rFonts w:ascii="Times New Roman" w:hAnsi="Times New Roman" w:cs="Times New Roman"/>
          <w:sz w:val="28"/>
          <w:szCs w:val="28"/>
        </w:rPr>
        <w:t xml:space="preserve">Несмотря на то, что общее количество обращений по сравнению с прошлым годом осталось практически на прежнем уровне (снижение на 8 %), прослеживается увеличение количества письменных обращений с использованием гражданами таких форм обращения к главе, как обращение в «виртуальную приемную» </w:t>
      </w:r>
      <w:r w:rsidRPr="00037A4D">
        <w:rPr>
          <w:rFonts w:ascii="Times New Roman" w:hAnsi="Times New Roman" w:cs="Times New Roman"/>
          <w:spacing w:val="5"/>
          <w:sz w:val="28"/>
          <w:szCs w:val="28"/>
        </w:rPr>
        <w:t>(за 2020 год -  259 обращений граждан)</w:t>
      </w:r>
      <w:r w:rsidRPr="00037A4D">
        <w:rPr>
          <w:rFonts w:ascii="Times New Roman" w:hAnsi="Times New Roman" w:cs="Times New Roman"/>
          <w:sz w:val="28"/>
          <w:szCs w:val="28"/>
        </w:rPr>
        <w:t xml:space="preserve">, а также направление обращений по  информационным системам общего пользования (интернет). </w:t>
      </w:r>
      <w:proofErr w:type="gramEnd"/>
    </w:p>
    <w:p w:rsidR="00037A4D" w:rsidRPr="00037A4D" w:rsidRDefault="00037A4D" w:rsidP="00037A4D">
      <w:pPr>
        <w:pStyle w:val="af"/>
        <w:ind w:firstLine="708"/>
        <w:jc w:val="both"/>
        <w:rPr>
          <w:rFonts w:ascii="Times New Roman" w:hAnsi="Times New Roman" w:cs="Times New Roman"/>
          <w:spacing w:val="5"/>
          <w:sz w:val="28"/>
          <w:szCs w:val="28"/>
        </w:rPr>
      </w:pPr>
      <w:r w:rsidRPr="00037A4D">
        <w:rPr>
          <w:rFonts w:ascii="Times New Roman" w:hAnsi="Times New Roman" w:cs="Times New Roman"/>
          <w:spacing w:val="5"/>
          <w:sz w:val="28"/>
          <w:szCs w:val="28"/>
        </w:rPr>
        <w:t>Увеличение виртуальных обращений связано с тем, что это доступный и оперативный способ для жителей обратиться к органам власти и получить в удобное для себя время ответ на поставленные вопросы.</w:t>
      </w:r>
    </w:p>
    <w:p w:rsidR="00037A4D" w:rsidRPr="00037A4D" w:rsidRDefault="00037A4D" w:rsidP="00037A4D">
      <w:pPr>
        <w:pStyle w:val="af"/>
        <w:ind w:firstLine="708"/>
        <w:jc w:val="both"/>
        <w:rPr>
          <w:rFonts w:ascii="Times New Roman" w:hAnsi="Times New Roman" w:cs="Times New Roman"/>
          <w:sz w:val="28"/>
          <w:szCs w:val="28"/>
        </w:rPr>
      </w:pPr>
      <w:r w:rsidRPr="00037A4D">
        <w:rPr>
          <w:rFonts w:ascii="Times New Roman" w:hAnsi="Times New Roman" w:cs="Times New Roman"/>
          <w:sz w:val="28"/>
          <w:szCs w:val="28"/>
        </w:rPr>
        <w:t xml:space="preserve">В популярных социальных сетях созданы аккаунты главы муниципального образования Темрюкский район, на которых публикуется информация о деятельности органов местного самоуправления, а также для оперативного реагирования на темы, поднимаемые пользователями социальных сетей. </w:t>
      </w:r>
    </w:p>
    <w:p w:rsidR="00037A4D" w:rsidRPr="00037A4D" w:rsidRDefault="00037A4D" w:rsidP="00037A4D">
      <w:pPr>
        <w:spacing w:after="0" w:line="240" w:lineRule="auto"/>
        <w:jc w:val="both"/>
        <w:rPr>
          <w:rFonts w:ascii="Times New Roman" w:hAnsi="Times New Roman" w:cs="Times New Roman"/>
          <w:color w:val="000000"/>
          <w:spacing w:val="-1"/>
          <w:sz w:val="28"/>
          <w:szCs w:val="28"/>
        </w:rPr>
      </w:pPr>
      <w:r w:rsidRPr="00037A4D">
        <w:rPr>
          <w:rFonts w:ascii="Times New Roman" w:hAnsi="Times New Roman" w:cs="Times New Roman"/>
          <w:sz w:val="28"/>
          <w:szCs w:val="28"/>
        </w:rPr>
        <w:tab/>
        <w:t>В администрации муниципального образования Темрюкский район организована системная работа</w:t>
      </w:r>
      <w:r w:rsidRPr="00037A4D">
        <w:rPr>
          <w:rFonts w:ascii="Times New Roman" w:hAnsi="Times New Roman" w:cs="Times New Roman"/>
          <w:color w:val="000000"/>
          <w:sz w:val="28"/>
          <w:szCs w:val="28"/>
        </w:rPr>
        <w:t xml:space="preserve">, направленная на недопущение нарушений сроков рассмотрения обращений, сроков переадресации обращений, а также сокращение </w:t>
      </w:r>
      <w:r w:rsidRPr="00037A4D">
        <w:rPr>
          <w:rFonts w:ascii="Times New Roman" w:hAnsi="Times New Roman" w:cs="Times New Roman"/>
          <w:color w:val="000000"/>
          <w:spacing w:val="-1"/>
          <w:sz w:val="28"/>
          <w:szCs w:val="28"/>
        </w:rPr>
        <w:t>письменных обращений граждан в адрес краевых и федеральных структур.</w:t>
      </w:r>
    </w:p>
    <w:p w:rsidR="00037A4D" w:rsidRPr="00037A4D" w:rsidRDefault="00037A4D" w:rsidP="00037A4D">
      <w:pPr>
        <w:spacing w:after="0" w:line="240" w:lineRule="auto"/>
        <w:ind w:firstLine="708"/>
        <w:jc w:val="both"/>
        <w:rPr>
          <w:rFonts w:ascii="Times New Roman" w:hAnsi="Times New Roman" w:cs="Times New Roman"/>
          <w:color w:val="000000"/>
          <w:spacing w:val="-1"/>
          <w:sz w:val="28"/>
          <w:szCs w:val="28"/>
        </w:rPr>
      </w:pPr>
      <w:r w:rsidRPr="00037A4D">
        <w:rPr>
          <w:rFonts w:ascii="Times New Roman" w:hAnsi="Times New Roman" w:cs="Times New Roman"/>
          <w:color w:val="000000"/>
          <w:sz w:val="28"/>
          <w:szCs w:val="28"/>
        </w:rPr>
        <w:t>Ежедневно в структурные подразделения администрации муниципального образования Темрюкский район направляется информация с указанием обращений, срок рассмотрения которых истекает в ближайшее время.</w:t>
      </w:r>
    </w:p>
    <w:p w:rsidR="00037A4D" w:rsidRPr="00037A4D" w:rsidRDefault="00037A4D" w:rsidP="00037A4D">
      <w:pPr>
        <w:spacing w:after="0" w:line="240" w:lineRule="auto"/>
        <w:ind w:firstLine="708"/>
        <w:jc w:val="both"/>
        <w:rPr>
          <w:rFonts w:ascii="Times New Roman" w:hAnsi="Times New Roman" w:cs="Times New Roman"/>
          <w:sz w:val="28"/>
          <w:szCs w:val="28"/>
        </w:rPr>
      </w:pPr>
      <w:r w:rsidRPr="00037A4D">
        <w:rPr>
          <w:rFonts w:ascii="Times New Roman" w:hAnsi="Times New Roman" w:cs="Times New Roman"/>
          <w:sz w:val="28"/>
          <w:szCs w:val="28"/>
        </w:rPr>
        <w:lastRenderedPageBreak/>
        <w:t xml:space="preserve">Для повышения ответственности должностных лиц при рассмотрении обращений граждан и сокращения количества жалоб в краевые и федеральные органы власти, факты, изложенные в обращениях граждан, проверяются </w:t>
      </w:r>
      <w:proofErr w:type="spellStart"/>
      <w:r w:rsidRPr="00037A4D">
        <w:rPr>
          <w:rFonts w:ascii="Times New Roman" w:hAnsi="Times New Roman" w:cs="Times New Roman"/>
          <w:sz w:val="28"/>
          <w:szCs w:val="28"/>
        </w:rPr>
        <w:t>комиссионно</w:t>
      </w:r>
      <w:proofErr w:type="spellEnd"/>
      <w:r w:rsidRPr="00037A4D">
        <w:rPr>
          <w:rFonts w:ascii="Times New Roman" w:hAnsi="Times New Roman" w:cs="Times New Roman"/>
          <w:sz w:val="28"/>
          <w:szCs w:val="28"/>
        </w:rPr>
        <w:t xml:space="preserve">  с выездом на место с участием заявителей,</w:t>
      </w:r>
      <w:r w:rsidRPr="00037A4D">
        <w:rPr>
          <w:rFonts w:ascii="Times New Roman" w:hAnsi="Times New Roman" w:cs="Times New Roman"/>
          <w:spacing w:val="-4"/>
          <w:sz w:val="28"/>
          <w:szCs w:val="28"/>
        </w:rPr>
        <w:t xml:space="preserve"> что способствует </w:t>
      </w:r>
      <w:r w:rsidRPr="00037A4D">
        <w:rPr>
          <w:rFonts w:ascii="Times New Roman" w:hAnsi="Times New Roman" w:cs="Times New Roman"/>
          <w:spacing w:val="-3"/>
          <w:sz w:val="28"/>
          <w:szCs w:val="28"/>
        </w:rPr>
        <w:t>всесторонней проверке фактов</w:t>
      </w:r>
      <w:r w:rsidRPr="00037A4D">
        <w:rPr>
          <w:rFonts w:ascii="Times New Roman" w:hAnsi="Times New Roman" w:cs="Times New Roman"/>
          <w:sz w:val="28"/>
          <w:szCs w:val="28"/>
        </w:rPr>
        <w:t>.</w:t>
      </w:r>
      <w:r w:rsidRPr="00037A4D">
        <w:rPr>
          <w:rFonts w:ascii="Times New Roman" w:hAnsi="Times New Roman" w:cs="Times New Roman"/>
          <w:spacing w:val="-3"/>
          <w:sz w:val="28"/>
          <w:szCs w:val="28"/>
        </w:rPr>
        <w:t xml:space="preserve"> </w:t>
      </w:r>
      <w:r w:rsidRPr="00037A4D">
        <w:rPr>
          <w:rFonts w:ascii="Times New Roman" w:hAnsi="Times New Roman" w:cs="Times New Roman"/>
          <w:spacing w:val="-1"/>
          <w:sz w:val="28"/>
          <w:szCs w:val="28"/>
        </w:rPr>
        <w:t xml:space="preserve"> К работе с обращениями граждан, и  населением в целом,  </w:t>
      </w:r>
      <w:r w:rsidRPr="00037A4D">
        <w:rPr>
          <w:rFonts w:ascii="Times New Roman" w:hAnsi="Times New Roman" w:cs="Times New Roman"/>
          <w:spacing w:val="-4"/>
          <w:sz w:val="28"/>
          <w:szCs w:val="28"/>
        </w:rPr>
        <w:t xml:space="preserve">привлекаются  представители общественности, органов </w:t>
      </w:r>
      <w:r w:rsidRPr="00037A4D">
        <w:rPr>
          <w:rFonts w:ascii="Times New Roman" w:hAnsi="Times New Roman" w:cs="Times New Roman"/>
          <w:spacing w:val="-3"/>
          <w:sz w:val="28"/>
          <w:szCs w:val="28"/>
        </w:rPr>
        <w:t xml:space="preserve">территориального общественного самоуправления, сотрудники территориальных отделов и управлений федеральных служб и </w:t>
      </w:r>
      <w:r w:rsidRPr="00037A4D">
        <w:rPr>
          <w:rFonts w:ascii="Times New Roman" w:hAnsi="Times New Roman" w:cs="Times New Roman"/>
          <w:spacing w:val="-5"/>
          <w:sz w:val="28"/>
          <w:szCs w:val="28"/>
        </w:rPr>
        <w:t xml:space="preserve">ведомств, правоохранительных структур. </w:t>
      </w:r>
      <w:r w:rsidRPr="00037A4D">
        <w:rPr>
          <w:rFonts w:ascii="Times New Roman" w:hAnsi="Times New Roman" w:cs="Times New Roman"/>
          <w:spacing w:val="-1"/>
          <w:sz w:val="28"/>
          <w:szCs w:val="28"/>
        </w:rPr>
        <w:t xml:space="preserve">Такое конструктивное взаимодействие позволяет реализовывать административные механизмы защиты прав граждан, </w:t>
      </w:r>
      <w:r w:rsidRPr="00037A4D">
        <w:rPr>
          <w:rFonts w:ascii="Times New Roman" w:hAnsi="Times New Roman" w:cs="Times New Roman"/>
          <w:spacing w:val="-4"/>
          <w:sz w:val="28"/>
          <w:szCs w:val="28"/>
        </w:rPr>
        <w:t xml:space="preserve">своевременно предупреждать возникновение острых и </w:t>
      </w:r>
      <w:r w:rsidRPr="00037A4D">
        <w:rPr>
          <w:rFonts w:ascii="Times New Roman" w:hAnsi="Times New Roman" w:cs="Times New Roman"/>
          <w:spacing w:val="-1"/>
          <w:sz w:val="28"/>
          <w:szCs w:val="28"/>
        </w:rPr>
        <w:t xml:space="preserve">социально-значимых проблем, принимать эффективные меры по их </w:t>
      </w:r>
      <w:r w:rsidRPr="00037A4D">
        <w:rPr>
          <w:rFonts w:ascii="Times New Roman" w:hAnsi="Times New Roman" w:cs="Times New Roman"/>
          <w:sz w:val="28"/>
          <w:szCs w:val="28"/>
        </w:rPr>
        <w:t>преодолению.</w:t>
      </w:r>
    </w:p>
    <w:p w:rsidR="00037A4D" w:rsidRPr="00037A4D" w:rsidRDefault="00037A4D" w:rsidP="00037A4D">
      <w:pPr>
        <w:pStyle w:val="af5"/>
        <w:spacing w:after="0" w:line="240" w:lineRule="auto"/>
        <w:ind w:firstLine="708"/>
        <w:jc w:val="both"/>
        <w:rPr>
          <w:rFonts w:ascii="Times New Roman" w:hAnsi="Times New Roman"/>
          <w:sz w:val="28"/>
          <w:szCs w:val="28"/>
        </w:rPr>
      </w:pPr>
      <w:r w:rsidRPr="00037A4D">
        <w:rPr>
          <w:rFonts w:ascii="Times New Roman" w:hAnsi="Times New Roman"/>
          <w:sz w:val="28"/>
          <w:szCs w:val="28"/>
        </w:rPr>
        <w:t xml:space="preserve">Проверка достоверности информации о результатах рассмотрения обращений граждан осуществляется и с выездом на место, и по телефону. </w:t>
      </w:r>
    </w:p>
    <w:p w:rsidR="00BD7DE2" w:rsidRDefault="00037A4D" w:rsidP="00F46D84">
      <w:pPr>
        <w:spacing w:after="0" w:line="240" w:lineRule="auto"/>
        <w:ind w:firstLine="709"/>
        <w:jc w:val="both"/>
        <w:rPr>
          <w:sz w:val="28"/>
          <w:szCs w:val="28"/>
        </w:rPr>
      </w:pPr>
      <w:proofErr w:type="gramStart"/>
      <w:r w:rsidRPr="00037A4D">
        <w:rPr>
          <w:rFonts w:ascii="Times New Roman" w:hAnsi="Times New Roman" w:cs="Times New Roman"/>
          <w:sz w:val="28"/>
          <w:szCs w:val="28"/>
        </w:rPr>
        <w:t xml:space="preserve">Работа с обращениями граждан была направлена на усиление внутриведомственного контроля за соблюдением порядка рассмотрения обращений граждан в соответствии с требованиями Федерального закона от       2 мая 2016 года № 59-ФЗ «О порядке рассмотрения обращений граждан Российской Федерации», на исключение фактов формализма, проведение детального анализа обращений граждан в целях выработки предложений по исключению причин, способствующих росту обращений, </w:t>
      </w:r>
      <w:proofErr w:type="spellStart"/>
      <w:r w:rsidRPr="00037A4D">
        <w:rPr>
          <w:rFonts w:ascii="Times New Roman" w:hAnsi="Times New Roman" w:cs="Times New Roman"/>
          <w:sz w:val="28"/>
          <w:szCs w:val="28"/>
        </w:rPr>
        <w:t>уделению</w:t>
      </w:r>
      <w:proofErr w:type="spellEnd"/>
      <w:r w:rsidRPr="00037A4D">
        <w:rPr>
          <w:rFonts w:ascii="Times New Roman" w:hAnsi="Times New Roman" w:cs="Times New Roman"/>
          <w:sz w:val="28"/>
          <w:szCs w:val="28"/>
        </w:rPr>
        <w:t xml:space="preserve"> особого внимания разъяснительной работе с</w:t>
      </w:r>
      <w:proofErr w:type="gramEnd"/>
      <w:r w:rsidRPr="00037A4D">
        <w:rPr>
          <w:rFonts w:ascii="Times New Roman" w:hAnsi="Times New Roman" w:cs="Times New Roman"/>
          <w:sz w:val="28"/>
          <w:szCs w:val="28"/>
        </w:rPr>
        <w:t xml:space="preserve"> населением района.</w:t>
      </w:r>
    </w:p>
    <w:p w:rsidR="00BD7DE2" w:rsidRPr="00AD6A21" w:rsidRDefault="00BD7DE2" w:rsidP="00BD7DE2">
      <w:pPr>
        <w:pStyle w:val="Default"/>
        <w:ind w:firstLine="708"/>
        <w:jc w:val="both"/>
        <w:rPr>
          <w:color w:val="auto"/>
          <w:sz w:val="28"/>
          <w:szCs w:val="28"/>
        </w:rPr>
      </w:pPr>
      <w:r w:rsidRPr="00AD6A21">
        <w:rPr>
          <w:color w:val="auto"/>
          <w:sz w:val="28"/>
          <w:szCs w:val="28"/>
        </w:rPr>
        <w:t xml:space="preserve">Работа с обращениями граждан – одно из важнейших звеньев в системе внесудебной зашиты прав и свобод граждан, она обеспечивает обратную связь органов власти и населения, позволяет оценить результаты действующей власти. Конструктивные предложения и замечания граждан руководство муниципального образования Темрюкский район учитывает в ходе реализации приоритетных национальных проектов, краевых целевых программ, при разработке и принятии управленческих решений. Содержащаяся в обращениях информация используется для мониторинга социально – экономических и общественно – политических процессов в районе. </w:t>
      </w:r>
    </w:p>
    <w:p w:rsidR="00BD7DE2" w:rsidRPr="00AD6A21" w:rsidRDefault="00BD7DE2" w:rsidP="00BD7DE2">
      <w:pPr>
        <w:pStyle w:val="Default"/>
        <w:ind w:firstLine="708"/>
        <w:jc w:val="both"/>
        <w:rPr>
          <w:color w:val="auto"/>
          <w:sz w:val="28"/>
          <w:szCs w:val="28"/>
        </w:rPr>
      </w:pPr>
      <w:r w:rsidRPr="00AD6A21">
        <w:rPr>
          <w:color w:val="auto"/>
          <w:sz w:val="28"/>
          <w:szCs w:val="28"/>
        </w:rPr>
        <w:t>За каждым обращением стоят повседневные заботы и проблемы конкретного человека, главная задача - сделать все возможное для защиты прав и законных интересов жителей района, рассматривая ее как основную задачу в деятельности администрации муниципального образования Темрюкский район.</w:t>
      </w:r>
    </w:p>
    <w:p w:rsidR="00E03841" w:rsidRDefault="00BD7DE2" w:rsidP="00BD7DE2">
      <w:pPr>
        <w:pStyle w:val="Default"/>
        <w:ind w:firstLine="708"/>
        <w:jc w:val="both"/>
        <w:rPr>
          <w:color w:val="auto"/>
          <w:sz w:val="28"/>
          <w:szCs w:val="28"/>
        </w:rPr>
      </w:pPr>
      <w:r w:rsidRPr="00E03841">
        <w:rPr>
          <w:color w:val="auto"/>
          <w:sz w:val="28"/>
          <w:szCs w:val="28"/>
        </w:rPr>
        <w:t xml:space="preserve">Также проводя </w:t>
      </w:r>
      <w:proofErr w:type="gramStart"/>
      <w:r w:rsidRPr="00E03841">
        <w:rPr>
          <w:color w:val="auto"/>
          <w:sz w:val="28"/>
          <w:szCs w:val="28"/>
        </w:rPr>
        <w:t>мониторинг</w:t>
      </w:r>
      <w:proofErr w:type="gramEnd"/>
      <w:r w:rsidRPr="00E03841">
        <w:rPr>
          <w:color w:val="auto"/>
          <w:sz w:val="28"/>
          <w:szCs w:val="28"/>
        </w:rPr>
        <w:t xml:space="preserve"> потребители отметили, что </w:t>
      </w:r>
      <w:r w:rsidR="00CB5C88" w:rsidRPr="00E03841">
        <w:rPr>
          <w:color w:val="auto"/>
          <w:sz w:val="28"/>
          <w:szCs w:val="28"/>
        </w:rPr>
        <w:t xml:space="preserve">имеются препятствия </w:t>
      </w:r>
      <w:r w:rsidRPr="00E03841">
        <w:rPr>
          <w:color w:val="auto"/>
          <w:sz w:val="28"/>
          <w:szCs w:val="28"/>
        </w:rPr>
        <w:t>для предпринимательской деятельности</w:t>
      </w:r>
      <w:r w:rsidR="00CB5C88" w:rsidRPr="00E03841">
        <w:rPr>
          <w:color w:val="auto"/>
          <w:sz w:val="28"/>
          <w:szCs w:val="28"/>
        </w:rPr>
        <w:t xml:space="preserve"> </w:t>
      </w:r>
      <w:r w:rsidR="00E03841">
        <w:rPr>
          <w:color w:val="auto"/>
          <w:sz w:val="28"/>
          <w:szCs w:val="28"/>
        </w:rPr>
        <w:t>для</w:t>
      </w:r>
      <w:r w:rsidR="00CB5C88" w:rsidRPr="00E03841">
        <w:rPr>
          <w:color w:val="auto"/>
          <w:sz w:val="28"/>
          <w:szCs w:val="28"/>
        </w:rPr>
        <w:t xml:space="preserve"> внедрения новых технологий – это </w:t>
      </w:r>
      <w:r w:rsidR="00E03841">
        <w:rPr>
          <w:color w:val="auto"/>
          <w:sz w:val="28"/>
          <w:szCs w:val="28"/>
        </w:rPr>
        <w:t>высокие затраты</w:t>
      </w:r>
      <w:r w:rsidR="00E03841" w:rsidRPr="00E03841">
        <w:rPr>
          <w:color w:val="auto"/>
          <w:sz w:val="28"/>
          <w:szCs w:val="28"/>
        </w:rPr>
        <w:t xml:space="preserve"> (23,2%),</w:t>
      </w:r>
      <w:r w:rsidRPr="00E03841">
        <w:rPr>
          <w:color w:val="auto"/>
          <w:sz w:val="28"/>
          <w:szCs w:val="28"/>
        </w:rPr>
        <w:t xml:space="preserve"> </w:t>
      </w:r>
      <w:r w:rsidR="00CB5C88" w:rsidRPr="00E03841">
        <w:rPr>
          <w:color w:val="auto"/>
          <w:sz w:val="28"/>
          <w:szCs w:val="28"/>
        </w:rPr>
        <w:t xml:space="preserve">нехватка финансов </w:t>
      </w:r>
      <w:r w:rsidR="00E03841" w:rsidRPr="00E03841">
        <w:rPr>
          <w:color w:val="auto"/>
          <w:sz w:val="28"/>
          <w:szCs w:val="28"/>
        </w:rPr>
        <w:t>(23%)</w:t>
      </w:r>
      <w:r w:rsidR="00E03841">
        <w:rPr>
          <w:color w:val="auto"/>
          <w:sz w:val="28"/>
          <w:szCs w:val="28"/>
        </w:rPr>
        <w:t>.</w:t>
      </w:r>
    </w:p>
    <w:p w:rsidR="00E03841" w:rsidRDefault="00E03841" w:rsidP="00BD7DE2">
      <w:pPr>
        <w:pStyle w:val="Default"/>
        <w:ind w:firstLine="708"/>
        <w:jc w:val="both"/>
        <w:rPr>
          <w:color w:val="auto"/>
          <w:sz w:val="28"/>
          <w:szCs w:val="28"/>
        </w:rPr>
      </w:pPr>
    </w:p>
    <w:p w:rsidR="00932E21" w:rsidRDefault="00932E21" w:rsidP="00932E21">
      <w:pPr>
        <w:pStyle w:val="Default"/>
        <w:ind w:firstLine="708"/>
        <w:jc w:val="both"/>
        <w:rPr>
          <w:color w:val="auto"/>
          <w:sz w:val="28"/>
          <w:szCs w:val="28"/>
        </w:rPr>
      </w:pPr>
      <w:r w:rsidRPr="00D26300">
        <w:rPr>
          <w:color w:val="auto"/>
          <w:sz w:val="28"/>
          <w:szCs w:val="28"/>
        </w:rPr>
        <w:t>1.3. При проведенном опросе среди представителей бизнеса и жителей Темрюкского района (потребителей товаров, работ и услуг) о</w:t>
      </w:r>
      <w:r w:rsidRPr="00B83F48">
        <w:rPr>
          <w:color w:val="auto"/>
          <w:sz w:val="28"/>
          <w:szCs w:val="28"/>
        </w:rPr>
        <w:t xml:space="preserve"> качестве официальной информации о состоянии конкурентной среды на рынках товаров и услуг Краснодарского края и деятельности по содействию развитию конкуренции, размещаемой в открытом доступе, данные распределились следующим образом:</w:t>
      </w:r>
    </w:p>
    <w:p w:rsidR="00932E21" w:rsidRDefault="00932E21" w:rsidP="00932E21">
      <w:pPr>
        <w:pStyle w:val="Default"/>
        <w:ind w:firstLine="708"/>
        <w:jc w:val="both"/>
        <w:rPr>
          <w:color w:val="auto"/>
          <w:sz w:val="28"/>
          <w:szCs w:val="28"/>
        </w:rPr>
      </w:pPr>
    </w:p>
    <w:tbl>
      <w:tblPr>
        <w:tblStyle w:val="a9"/>
        <w:tblW w:w="0" w:type="auto"/>
        <w:tblInd w:w="250" w:type="dxa"/>
        <w:tblLook w:val="04A0" w:firstRow="1" w:lastRow="0" w:firstColumn="1" w:lastColumn="0" w:noHBand="0" w:noVBand="1"/>
      </w:tblPr>
      <w:tblGrid>
        <w:gridCol w:w="4536"/>
        <w:gridCol w:w="851"/>
        <w:gridCol w:w="992"/>
        <w:gridCol w:w="851"/>
        <w:gridCol w:w="850"/>
        <w:gridCol w:w="992"/>
      </w:tblGrid>
      <w:tr w:rsidR="00A530CF" w:rsidRPr="00A530CF" w:rsidTr="00A530CF">
        <w:trPr>
          <w:cantSplit/>
          <w:trHeight w:val="2741"/>
        </w:trPr>
        <w:tc>
          <w:tcPr>
            <w:tcW w:w="4536" w:type="dxa"/>
          </w:tcPr>
          <w:p w:rsidR="00A530CF" w:rsidRPr="00A530CF" w:rsidRDefault="00A530CF" w:rsidP="00A83C11">
            <w:pPr>
              <w:tabs>
                <w:tab w:val="left" w:pos="0"/>
                <w:tab w:val="left" w:pos="284"/>
              </w:tabs>
              <w:rPr>
                <w:rFonts w:ascii="Times New Roman" w:hAnsi="Times New Roman" w:cs="Times New Roman"/>
                <w:b/>
              </w:rPr>
            </w:pPr>
            <w:r>
              <w:rPr>
                <w:rFonts w:ascii="Times New Roman" w:eastAsia="Times New Roman" w:hAnsi="Times New Roman"/>
                <w:color w:val="000000"/>
                <w:sz w:val="24"/>
                <w:szCs w:val="24"/>
                <w:lang w:eastAsia="ru-RU"/>
              </w:rPr>
              <w:lastRenderedPageBreak/>
              <w:t>Критерии</w:t>
            </w:r>
          </w:p>
        </w:tc>
        <w:tc>
          <w:tcPr>
            <w:tcW w:w="851" w:type="dxa"/>
            <w:textDirection w:val="btLr"/>
          </w:tcPr>
          <w:p w:rsidR="00A530CF" w:rsidRPr="00A530CF" w:rsidRDefault="00A530CF" w:rsidP="00A83C11">
            <w:pPr>
              <w:tabs>
                <w:tab w:val="left" w:pos="0"/>
                <w:tab w:val="left" w:pos="284"/>
              </w:tabs>
              <w:ind w:left="113" w:right="113"/>
              <w:rPr>
                <w:rFonts w:ascii="Times New Roman" w:hAnsi="Times New Roman" w:cs="Times New Roman"/>
              </w:rPr>
            </w:pPr>
            <w:r w:rsidRPr="00A530CF">
              <w:rPr>
                <w:rFonts w:ascii="Times New Roman" w:hAnsi="Times New Roman" w:cs="Times New Roman"/>
              </w:rPr>
              <w:t>Удовлетворительно</w:t>
            </w:r>
          </w:p>
        </w:tc>
        <w:tc>
          <w:tcPr>
            <w:tcW w:w="992" w:type="dxa"/>
            <w:textDirection w:val="btLr"/>
          </w:tcPr>
          <w:p w:rsidR="00A530CF" w:rsidRPr="00A530CF" w:rsidRDefault="00A530CF" w:rsidP="00A83C11">
            <w:pPr>
              <w:tabs>
                <w:tab w:val="left" w:pos="0"/>
                <w:tab w:val="left" w:pos="284"/>
              </w:tabs>
              <w:ind w:left="113" w:right="113"/>
              <w:rPr>
                <w:rFonts w:ascii="Times New Roman" w:hAnsi="Times New Roman" w:cs="Times New Roman"/>
              </w:rPr>
            </w:pPr>
            <w:r w:rsidRPr="00A530CF">
              <w:rPr>
                <w:rFonts w:ascii="Times New Roman" w:hAnsi="Times New Roman" w:cs="Times New Roman"/>
              </w:rPr>
              <w:t>Скорее удовлетворительно</w:t>
            </w:r>
          </w:p>
        </w:tc>
        <w:tc>
          <w:tcPr>
            <w:tcW w:w="851" w:type="dxa"/>
            <w:textDirection w:val="btLr"/>
          </w:tcPr>
          <w:p w:rsidR="00A530CF" w:rsidRPr="00A530CF" w:rsidRDefault="00A530CF" w:rsidP="00A83C11">
            <w:pPr>
              <w:tabs>
                <w:tab w:val="left" w:pos="0"/>
                <w:tab w:val="left" w:pos="284"/>
              </w:tabs>
              <w:ind w:left="113" w:right="113"/>
              <w:rPr>
                <w:rFonts w:ascii="Times New Roman" w:hAnsi="Times New Roman" w:cs="Times New Roman"/>
              </w:rPr>
            </w:pPr>
            <w:r w:rsidRPr="00A530CF">
              <w:rPr>
                <w:rFonts w:ascii="Times New Roman" w:hAnsi="Times New Roman" w:cs="Times New Roman"/>
              </w:rPr>
              <w:t>Скорее неудовлетворительно</w:t>
            </w:r>
          </w:p>
        </w:tc>
        <w:tc>
          <w:tcPr>
            <w:tcW w:w="850" w:type="dxa"/>
            <w:textDirection w:val="btLr"/>
          </w:tcPr>
          <w:p w:rsidR="00A530CF" w:rsidRPr="00A530CF" w:rsidRDefault="00A530CF" w:rsidP="00A83C11">
            <w:pPr>
              <w:tabs>
                <w:tab w:val="left" w:pos="0"/>
                <w:tab w:val="left" w:pos="284"/>
              </w:tabs>
              <w:ind w:left="113" w:right="113"/>
              <w:rPr>
                <w:rFonts w:ascii="Times New Roman" w:hAnsi="Times New Roman" w:cs="Times New Roman"/>
              </w:rPr>
            </w:pPr>
            <w:r w:rsidRPr="00A530CF">
              <w:rPr>
                <w:rFonts w:ascii="Times New Roman" w:hAnsi="Times New Roman" w:cs="Times New Roman"/>
              </w:rPr>
              <w:t>Неудовлетворительно</w:t>
            </w:r>
          </w:p>
        </w:tc>
        <w:tc>
          <w:tcPr>
            <w:tcW w:w="992" w:type="dxa"/>
            <w:textDirection w:val="btLr"/>
          </w:tcPr>
          <w:p w:rsidR="00A530CF" w:rsidRPr="00A530CF" w:rsidRDefault="00A530CF" w:rsidP="00A83C11">
            <w:pPr>
              <w:tabs>
                <w:tab w:val="left" w:pos="0"/>
                <w:tab w:val="left" w:pos="284"/>
              </w:tabs>
              <w:ind w:left="113" w:right="113"/>
              <w:rPr>
                <w:rFonts w:ascii="Times New Roman" w:hAnsi="Times New Roman" w:cs="Times New Roman"/>
              </w:rPr>
            </w:pPr>
            <w:r w:rsidRPr="00A530CF">
              <w:rPr>
                <w:rFonts w:ascii="Times New Roman" w:hAnsi="Times New Roman" w:cs="Times New Roman"/>
              </w:rPr>
              <w:t>Затрудняюсь ответить/мне ничего не известно о такой информации</w:t>
            </w:r>
          </w:p>
        </w:tc>
      </w:tr>
      <w:tr w:rsidR="00A530CF" w:rsidRPr="00A530CF" w:rsidTr="00A83C11">
        <w:tc>
          <w:tcPr>
            <w:tcW w:w="4536" w:type="dxa"/>
            <w:vAlign w:val="bottom"/>
          </w:tcPr>
          <w:p w:rsidR="00A530CF" w:rsidRPr="0006252E" w:rsidRDefault="00A530CF" w:rsidP="00A83C11">
            <w:pPr>
              <w:spacing w:line="240" w:lineRule="auto"/>
              <w:rPr>
                <w:rFonts w:ascii="Times New Roman" w:eastAsia="Times New Roman" w:hAnsi="Times New Roman"/>
                <w:color w:val="000000"/>
                <w:sz w:val="24"/>
                <w:szCs w:val="24"/>
                <w:lang w:eastAsia="ru-RU"/>
              </w:rPr>
            </w:pPr>
            <w:r w:rsidRPr="0006252E">
              <w:rPr>
                <w:rFonts w:ascii="Times New Roman" w:eastAsia="Times New Roman" w:hAnsi="Times New Roman"/>
                <w:color w:val="000000"/>
                <w:sz w:val="24"/>
                <w:szCs w:val="24"/>
                <w:lang w:eastAsia="ru-RU"/>
              </w:rPr>
              <w:t xml:space="preserve">Уровень </w:t>
            </w:r>
            <w:r w:rsidRPr="0006252E">
              <w:rPr>
                <w:rFonts w:ascii="Times New Roman" w:eastAsia="Times New Roman" w:hAnsi="Times New Roman"/>
                <w:b/>
                <w:bCs/>
                <w:color w:val="000000"/>
                <w:sz w:val="24"/>
                <w:szCs w:val="24"/>
                <w:lang w:eastAsia="ru-RU"/>
              </w:rPr>
              <w:t>доступности</w:t>
            </w:r>
            <w:r w:rsidRPr="0006252E">
              <w:rPr>
                <w:rFonts w:ascii="Times New Roman" w:eastAsia="Times New Roman" w:hAnsi="Times New Roman"/>
                <w:color w:val="000000"/>
                <w:sz w:val="24"/>
                <w:szCs w:val="24"/>
                <w:lang w:eastAsia="ru-RU"/>
              </w:rPr>
              <w:t xml:space="preserve"> информации о развитии конкурентной среды</w:t>
            </w:r>
            <w:r>
              <w:rPr>
                <w:rFonts w:ascii="Times New Roman" w:eastAsia="Times New Roman" w:hAnsi="Times New Roman"/>
                <w:color w:val="000000"/>
                <w:sz w:val="24"/>
                <w:szCs w:val="24"/>
                <w:lang w:eastAsia="ru-RU"/>
              </w:rPr>
              <w:t xml:space="preserve"> (единиц)</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278</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251</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37</w:t>
            </w:r>
          </w:p>
        </w:tc>
        <w:tc>
          <w:tcPr>
            <w:tcW w:w="850"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140</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68</w:t>
            </w:r>
          </w:p>
        </w:tc>
      </w:tr>
      <w:tr w:rsidR="00A530CF" w:rsidRPr="00A530CF" w:rsidTr="00A83C11">
        <w:tc>
          <w:tcPr>
            <w:tcW w:w="4536" w:type="dxa"/>
            <w:vAlign w:val="bottom"/>
          </w:tcPr>
          <w:p w:rsidR="00A530CF" w:rsidRPr="0006252E" w:rsidRDefault="00A530CF" w:rsidP="00A83C11">
            <w:pPr>
              <w:spacing w:line="240" w:lineRule="auto"/>
              <w:rPr>
                <w:rFonts w:ascii="Times New Roman" w:eastAsia="Times New Roman" w:hAnsi="Times New Roman"/>
                <w:color w:val="000000"/>
                <w:sz w:val="24"/>
                <w:szCs w:val="24"/>
                <w:lang w:eastAsia="ru-RU"/>
              </w:rPr>
            </w:pPr>
            <w:r w:rsidRPr="0006252E">
              <w:rPr>
                <w:rFonts w:ascii="Times New Roman" w:eastAsia="Times New Roman" w:hAnsi="Times New Roman"/>
                <w:color w:val="000000"/>
                <w:sz w:val="24"/>
                <w:szCs w:val="24"/>
                <w:lang w:eastAsia="ru-RU"/>
              </w:rPr>
              <w:t xml:space="preserve">Уровень </w:t>
            </w:r>
            <w:r w:rsidRPr="0006252E">
              <w:rPr>
                <w:rFonts w:ascii="Times New Roman" w:eastAsia="Times New Roman" w:hAnsi="Times New Roman"/>
                <w:b/>
                <w:bCs/>
                <w:color w:val="000000"/>
                <w:sz w:val="24"/>
                <w:szCs w:val="24"/>
                <w:lang w:eastAsia="ru-RU"/>
              </w:rPr>
              <w:t>понятности</w:t>
            </w:r>
            <w:r w:rsidRPr="0006252E">
              <w:rPr>
                <w:rFonts w:ascii="Times New Roman" w:eastAsia="Times New Roman" w:hAnsi="Times New Roman"/>
                <w:color w:val="000000"/>
                <w:sz w:val="24"/>
                <w:szCs w:val="24"/>
                <w:lang w:eastAsia="ru-RU"/>
              </w:rPr>
              <w:t xml:space="preserve"> информации о развитии конкурентной среды</w:t>
            </w:r>
            <w:r>
              <w:rPr>
                <w:rFonts w:ascii="Times New Roman" w:eastAsia="Times New Roman" w:hAnsi="Times New Roman"/>
                <w:color w:val="000000"/>
                <w:sz w:val="24"/>
                <w:szCs w:val="24"/>
                <w:lang w:eastAsia="ru-RU"/>
              </w:rPr>
              <w:t xml:space="preserve"> (единиц)</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274</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278</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43</w:t>
            </w:r>
          </w:p>
        </w:tc>
        <w:tc>
          <w:tcPr>
            <w:tcW w:w="850"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141</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68</w:t>
            </w:r>
          </w:p>
        </w:tc>
      </w:tr>
      <w:tr w:rsidR="00A530CF" w:rsidRPr="00A530CF" w:rsidTr="00A83C11">
        <w:tc>
          <w:tcPr>
            <w:tcW w:w="4536" w:type="dxa"/>
            <w:vAlign w:val="bottom"/>
          </w:tcPr>
          <w:p w:rsidR="00A530CF" w:rsidRPr="0006252E" w:rsidRDefault="00A530CF" w:rsidP="00A530CF">
            <w:pPr>
              <w:spacing w:line="240" w:lineRule="auto"/>
              <w:rPr>
                <w:rFonts w:ascii="Times New Roman" w:eastAsia="Times New Roman" w:hAnsi="Times New Roman"/>
                <w:color w:val="000000"/>
                <w:sz w:val="24"/>
                <w:szCs w:val="24"/>
                <w:lang w:eastAsia="ru-RU"/>
              </w:rPr>
            </w:pPr>
            <w:r w:rsidRPr="0006252E">
              <w:rPr>
                <w:rFonts w:ascii="Times New Roman" w:eastAsia="Times New Roman" w:hAnsi="Times New Roman"/>
                <w:color w:val="000000"/>
                <w:sz w:val="24"/>
                <w:szCs w:val="24"/>
                <w:lang w:eastAsia="ru-RU"/>
              </w:rPr>
              <w:t>У</w:t>
            </w:r>
            <w:r>
              <w:rPr>
                <w:rFonts w:ascii="Times New Roman" w:eastAsia="Times New Roman" w:hAnsi="Times New Roman"/>
                <w:color w:val="000000"/>
                <w:sz w:val="24"/>
                <w:szCs w:val="24"/>
                <w:lang w:eastAsia="ru-RU"/>
              </w:rPr>
              <w:t>добство</w:t>
            </w:r>
            <w:r w:rsidRPr="0006252E">
              <w:rPr>
                <w:rFonts w:ascii="Times New Roman" w:eastAsia="Times New Roman" w:hAnsi="Times New Roman"/>
                <w:color w:val="000000"/>
                <w:sz w:val="24"/>
                <w:szCs w:val="24"/>
                <w:lang w:eastAsia="ru-RU"/>
              </w:rPr>
              <w:t xml:space="preserve"> получения  </w:t>
            </w:r>
            <w:r w:rsidRPr="0006252E">
              <w:rPr>
                <w:rFonts w:ascii="Times New Roman" w:eastAsia="Times New Roman" w:hAnsi="Times New Roman"/>
                <w:b/>
                <w:bCs/>
                <w:color w:val="000000"/>
                <w:sz w:val="24"/>
                <w:szCs w:val="24"/>
                <w:lang w:eastAsia="ru-RU"/>
              </w:rPr>
              <w:t>информации</w:t>
            </w:r>
            <w:r w:rsidRPr="0006252E">
              <w:rPr>
                <w:rFonts w:ascii="Times New Roman" w:eastAsia="Times New Roman" w:hAnsi="Times New Roman"/>
                <w:color w:val="000000"/>
                <w:sz w:val="24"/>
                <w:szCs w:val="24"/>
                <w:lang w:eastAsia="ru-RU"/>
              </w:rPr>
              <w:t xml:space="preserve"> о развитии конкурентной среды</w:t>
            </w:r>
            <w:r>
              <w:rPr>
                <w:rFonts w:ascii="Times New Roman" w:eastAsia="Times New Roman" w:hAnsi="Times New Roman"/>
                <w:color w:val="000000"/>
                <w:sz w:val="24"/>
                <w:szCs w:val="24"/>
                <w:lang w:eastAsia="ru-RU"/>
              </w:rPr>
              <w:t xml:space="preserve"> (единиц)</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273</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250</w:t>
            </w:r>
          </w:p>
        </w:tc>
        <w:tc>
          <w:tcPr>
            <w:tcW w:w="851"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41</w:t>
            </w:r>
          </w:p>
        </w:tc>
        <w:tc>
          <w:tcPr>
            <w:tcW w:w="850"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141</w:t>
            </w:r>
          </w:p>
        </w:tc>
        <w:tc>
          <w:tcPr>
            <w:tcW w:w="992" w:type="dxa"/>
          </w:tcPr>
          <w:p w:rsidR="00A530CF" w:rsidRPr="00A530CF" w:rsidRDefault="00A530CF" w:rsidP="00A83C11">
            <w:pPr>
              <w:tabs>
                <w:tab w:val="left" w:pos="0"/>
                <w:tab w:val="left" w:pos="284"/>
              </w:tabs>
              <w:rPr>
                <w:rFonts w:ascii="Times New Roman" w:hAnsi="Times New Roman" w:cs="Times New Roman"/>
              </w:rPr>
            </w:pPr>
            <w:r w:rsidRPr="00A530CF">
              <w:rPr>
                <w:rFonts w:ascii="Times New Roman" w:hAnsi="Times New Roman" w:cs="Times New Roman"/>
              </w:rPr>
              <w:t>69</w:t>
            </w:r>
          </w:p>
        </w:tc>
      </w:tr>
    </w:tbl>
    <w:p w:rsidR="00932E21" w:rsidRDefault="00932E21" w:rsidP="00932E21">
      <w:pPr>
        <w:pStyle w:val="Default"/>
        <w:ind w:firstLine="708"/>
        <w:jc w:val="both"/>
        <w:rPr>
          <w:color w:val="auto"/>
          <w:sz w:val="28"/>
          <w:szCs w:val="28"/>
        </w:rPr>
      </w:pPr>
    </w:p>
    <w:p w:rsidR="00932E21" w:rsidRDefault="00A530CF" w:rsidP="00932E21">
      <w:pPr>
        <w:pStyle w:val="Default"/>
        <w:ind w:firstLine="708"/>
        <w:jc w:val="both"/>
        <w:rPr>
          <w:color w:val="auto"/>
          <w:sz w:val="28"/>
          <w:szCs w:val="28"/>
        </w:rPr>
      </w:pPr>
      <w:r>
        <w:rPr>
          <w:noProof/>
          <w:color w:val="auto"/>
          <w:sz w:val="28"/>
          <w:szCs w:val="28"/>
          <w:lang w:eastAsia="ru-RU"/>
        </w:rPr>
        <w:drawing>
          <wp:inline distT="0" distB="0" distL="0" distR="0">
            <wp:extent cx="5486400" cy="3200400"/>
            <wp:effectExtent l="0" t="0" r="19050" b="1905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932E21" w:rsidRDefault="00932E21" w:rsidP="00932E21">
      <w:pPr>
        <w:pStyle w:val="Default"/>
        <w:ind w:firstLine="708"/>
        <w:jc w:val="both"/>
        <w:rPr>
          <w:color w:val="auto"/>
          <w:sz w:val="28"/>
          <w:szCs w:val="28"/>
        </w:rPr>
      </w:pPr>
    </w:p>
    <w:p w:rsidR="00581DE9" w:rsidRPr="00E80988" w:rsidRDefault="00581DE9" w:rsidP="00581DE9">
      <w:pPr>
        <w:pStyle w:val="a7"/>
        <w:tabs>
          <w:tab w:val="left" w:pos="0"/>
          <w:tab w:val="left" w:pos="284"/>
        </w:tabs>
        <w:suppressAutoHyphens w:val="0"/>
        <w:spacing w:after="0" w:line="240" w:lineRule="auto"/>
        <w:ind w:left="0"/>
        <w:jc w:val="center"/>
        <w:textAlignment w:val="auto"/>
        <w:rPr>
          <w:rFonts w:ascii="Times New Roman" w:hAnsi="Times New Roman" w:cs="Times New Roman"/>
          <w:sz w:val="24"/>
          <w:szCs w:val="24"/>
        </w:rPr>
      </w:pPr>
      <w:r w:rsidRPr="00E80988">
        <w:rPr>
          <w:rFonts w:ascii="Times New Roman" w:hAnsi="Times New Roman" w:cs="Times New Roman"/>
          <w:sz w:val="24"/>
          <w:szCs w:val="24"/>
        </w:rPr>
        <w:t>Удовл</w:t>
      </w:r>
      <w:r w:rsidR="007B3E2B" w:rsidRPr="00E80988">
        <w:rPr>
          <w:rFonts w:ascii="Times New Roman" w:hAnsi="Times New Roman" w:cs="Times New Roman"/>
          <w:sz w:val="24"/>
          <w:szCs w:val="24"/>
        </w:rPr>
        <w:t>етвор</w:t>
      </w:r>
      <w:r w:rsidRPr="00E80988">
        <w:rPr>
          <w:rFonts w:ascii="Times New Roman" w:hAnsi="Times New Roman" w:cs="Times New Roman"/>
          <w:sz w:val="24"/>
          <w:szCs w:val="24"/>
        </w:rPr>
        <w:t xml:space="preserve">енность </w:t>
      </w:r>
      <w:r w:rsidR="007B3E2B" w:rsidRPr="00E80988">
        <w:rPr>
          <w:rFonts w:ascii="Times New Roman" w:hAnsi="Times New Roman" w:cs="Times New Roman"/>
          <w:sz w:val="24"/>
          <w:szCs w:val="24"/>
        </w:rPr>
        <w:t xml:space="preserve"> доступностью и качеством цифровых услуг</w:t>
      </w:r>
      <w:r w:rsidRPr="00E80988">
        <w:rPr>
          <w:rFonts w:ascii="Times New Roman" w:hAnsi="Times New Roman" w:cs="Times New Roman"/>
          <w:sz w:val="24"/>
          <w:szCs w:val="24"/>
        </w:rPr>
        <w:t>.</w:t>
      </w:r>
    </w:p>
    <w:p w:rsidR="007B3E2B" w:rsidRPr="00581DE9" w:rsidRDefault="007B3E2B" w:rsidP="00581DE9">
      <w:pPr>
        <w:pStyle w:val="a7"/>
        <w:tabs>
          <w:tab w:val="left" w:pos="0"/>
          <w:tab w:val="left" w:pos="284"/>
        </w:tabs>
        <w:suppressAutoHyphens w:val="0"/>
        <w:spacing w:after="0" w:line="240" w:lineRule="auto"/>
        <w:ind w:left="0"/>
        <w:textAlignment w:val="auto"/>
        <w:rPr>
          <w:rFonts w:ascii="Times New Roman" w:hAnsi="Times New Roman" w:cs="Times New Roman"/>
          <w:i/>
        </w:rPr>
      </w:pPr>
      <w:r w:rsidRPr="00581DE9">
        <w:rPr>
          <w:rFonts w:ascii="Times New Roman" w:hAnsi="Times New Roman" w:cs="Times New Roman"/>
          <w:b/>
        </w:rPr>
        <w:t xml:space="preserve"> </w:t>
      </w:r>
    </w:p>
    <w:tbl>
      <w:tblPr>
        <w:tblStyle w:val="4"/>
        <w:tblW w:w="0" w:type="auto"/>
        <w:tblLayout w:type="fixed"/>
        <w:tblLook w:val="04A0" w:firstRow="1" w:lastRow="0" w:firstColumn="1" w:lastColumn="0" w:noHBand="0" w:noVBand="1"/>
      </w:tblPr>
      <w:tblGrid>
        <w:gridCol w:w="4928"/>
        <w:gridCol w:w="709"/>
        <w:gridCol w:w="708"/>
        <w:gridCol w:w="709"/>
        <w:gridCol w:w="709"/>
        <w:gridCol w:w="709"/>
        <w:gridCol w:w="1134"/>
      </w:tblGrid>
      <w:tr w:rsidR="00581DE9" w:rsidRPr="00581DE9" w:rsidTr="008C0518">
        <w:tc>
          <w:tcPr>
            <w:tcW w:w="4928" w:type="dxa"/>
          </w:tcPr>
          <w:p w:rsidR="00581DE9" w:rsidRPr="00581DE9" w:rsidRDefault="00581DE9" w:rsidP="009219D6">
            <w:pPr>
              <w:rPr>
                <w:rFonts w:ascii="Times New Roman" w:eastAsiaTheme="minorHAnsi" w:hAnsi="Times New Roman" w:cs="Times New Roman"/>
                <w:lang w:eastAsia="en-US"/>
              </w:rPr>
            </w:pPr>
          </w:p>
        </w:tc>
        <w:tc>
          <w:tcPr>
            <w:tcW w:w="709"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Не сталкивался</w:t>
            </w:r>
          </w:p>
        </w:tc>
        <w:tc>
          <w:tcPr>
            <w:tcW w:w="708"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Удовлетворительно</w:t>
            </w:r>
          </w:p>
        </w:tc>
        <w:tc>
          <w:tcPr>
            <w:tcW w:w="709"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Скорее удовлетворительно</w:t>
            </w:r>
          </w:p>
        </w:tc>
        <w:tc>
          <w:tcPr>
            <w:tcW w:w="709"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Скорее неудовлетворительно</w:t>
            </w:r>
          </w:p>
        </w:tc>
        <w:tc>
          <w:tcPr>
            <w:tcW w:w="709"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Неудовлетворительно</w:t>
            </w:r>
          </w:p>
        </w:tc>
        <w:tc>
          <w:tcPr>
            <w:tcW w:w="1134" w:type="dxa"/>
          </w:tcPr>
          <w:p w:rsidR="00581DE9" w:rsidRPr="00581DE9" w:rsidRDefault="00581DE9" w:rsidP="009219D6">
            <w:pPr>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Затрудняюсь ответить</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Портал государственных услуг Российской Федерации</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40</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275</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250</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4</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10</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98</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228</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232</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3</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18</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Портал инспекции федеральной налоговой службы по Краснодарскому краю</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83</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231</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241</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5</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19</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Возможность записи на прием к врачу через электронные системы</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73</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224</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236</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7</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39</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rPr>
          <w:trHeight w:val="613"/>
        </w:trPr>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lastRenderedPageBreak/>
              <w:t xml:space="preserve">Онлайн-банк (различные финансовые </w:t>
            </w:r>
            <w:proofErr w:type="gramStart"/>
            <w:r w:rsidRPr="00581DE9">
              <w:rPr>
                <w:rFonts w:ascii="Times New Roman" w:eastAsiaTheme="minorHAnsi" w:hAnsi="Times New Roman" w:cs="Times New Roman"/>
                <w:lang w:eastAsia="en-US"/>
              </w:rPr>
              <w:t>операции</w:t>
            </w:r>
            <w:proofErr w:type="gramEnd"/>
            <w:r w:rsidRPr="00581DE9">
              <w:rPr>
                <w:rFonts w:ascii="Times New Roman" w:eastAsiaTheme="minorHAnsi" w:hAnsi="Times New Roman" w:cs="Times New Roman"/>
                <w:lang w:eastAsia="en-US"/>
              </w:rPr>
              <w:t xml:space="preserve"> которые совершаются </w:t>
            </w:r>
            <w:proofErr w:type="spellStart"/>
            <w:r w:rsidRPr="00581DE9">
              <w:rPr>
                <w:rFonts w:ascii="Times New Roman" w:eastAsiaTheme="minorHAnsi" w:hAnsi="Times New Roman" w:cs="Times New Roman"/>
                <w:lang w:eastAsia="en-US"/>
              </w:rPr>
              <w:t>удоленно</w:t>
            </w:r>
            <w:proofErr w:type="spellEnd"/>
            <w:r w:rsidRPr="00581DE9">
              <w:rPr>
                <w:rFonts w:ascii="Times New Roman" w:eastAsiaTheme="minorHAnsi" w:hAnsi="Times New Roman" w:cs="Times New Roman"/>
                <w:lang w:eastAsia="en-US"/>
              </w:rPr>
              <w:t>)</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45</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277</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242</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7</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8</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Онлайн-покупки (приобретения товаров и услу</w:t>
            </w:r>
            <w:proofErr w:type="gramStart"/>
            <w:r w:rsidRPr="00581DE9">
              <w:rPr>
                <w:rFonts w:ascii="Times New Roman" w:eastAsiaTheme="minorHAnsi" w:hAnsi="Times New Roman" w:cs="Times New Roman"/>
                <w:lang w:eastAsia="en-US"/>
              </w:rPr>
              <w:t>г(</w:t>
            </w:r>
            <w:proofErr w:type="gramEnd"/>
            <w:r w:rsidRPr="00581DE9">
              <w:rPr>
                <w:rFonts w:ascii="Times New Roman" w:eastAsiaTheme="minorHAnsi" w:hAnsi="Times New Roman" w:cs="Times New Roman"/>
                <w:lang w:eastAsia="en-US"/>
              </w:rPr>
              <w:t xml:space="preserve"> операции которые совершаются </w:t>
            </w:r>
            <w:proofErr w:type="spellStart"/>
            <w:r w:rsidRPr="00581DE9">
              <w:rPr>
                <w:rFonts w:ascii="Times New Roman" w:eastAsiaTheme="minorHAnsi" w:hAnsi="Times New Roman" w:cs="Times New Roman"/>
                <w:lang w:eastAsia="en-US"/>
              </w:rPr>
              <w:t>удоленно</w:t>
            </w:r>
            <w:proofErr w:type="spellEnd"/>
            <w:r w:rsidRPr="00581DE9">
              <w:rPr>
                <w:rFonts w:ascii="Times New Roman" w:eastAsiaTheme="minorHAnsi" w:hAnsi="Times New Roman" w:cs="Times New Roman"/>
                <w:lang w:eastAsia="en-US"/>
              </w:rPr>
              <w:t>), таких как покупка электронных билетов, различные личные кабинеты и т.д.)</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49</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277</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241</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4</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8</w:t>
            </w:r>
          </w:p>
        </w:tc>
        <w:tc>
          <w:tcPr>
            <w:tcW w:w="1134" w:type="dxa"/>
          </w:tcPr>
          <w:p w:rsidR="007B3E2B" w:rsidRPr="00581DE9" w:rsidRDefault="00581DE9"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0</w:t>
            </w: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Приём официальных обращений граждан (онлайн – 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105</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215</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223</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3</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33</w:t>
            </w:r>
          </w:p>
        </w:tc>
        <w:tc>
          <w:tcPr>
            <w:tcW w:w="1134" w:type="dxa"/>
          </w:tcPr>
          <w:p w:rsidR="007B3E2B" w:rsidRPr="00581DE9" w:rsidRDefault="007B3E2B" w:rsidP="009219D6">
            <w:pPr>
              <w:jc w:val="left"/>
              <w:rPr>
                <w:rFonts w:ascii="Times New Roman" w:eastAsiaTheme="minorHAnsi" w:hAnsi="Times New Roman" w:cs="Times New Roman"/>
                <w:lang w:eastAsia="en-US"/>
              </w:rPr>
            </w:pPr>
          </w:p>
        </w:tc>
      </w:tr>
      <w:tr w:rsidR="00581DE9" w:rsidRPr="00581DE9" w:rsidTr="008C0518">
        <w:tc>
          <w:tcPr>
            <w:tcW w:w="492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Информационные порталы Администрации и органов исполнительной власти Краснодарского края</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107</w:t>
            </w:r>
          </w:p>
        </w:tc>
        <w:tc>
          <w:tcPr>
            <w:tcW w:w="708"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218</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222</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3</w:t>
            </w:r>
          </w:p>
        </w:tc>
        <w:tc>
          <w:tcPr>
            <w:tcW w:w="709" w:type="dxa"/>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29</w:t>
            </w:r>
          </w:p>
        </w:tc>
        <w:tc>
          <w:tcPr>
            <w:tcW w:w="1134" w:type="dxa"/>
          </w:tcPr>
          <w:p w:rsidR="007B3E2B" w:rsidRPr="00581DE9" w:rsidRDefault="007B3E2B" w:rsidP="009219D6">
            <w:pPr>
              <w:jc w:val="left"/>
              <w:rPr>
                <w:rFonts w:ascii="Times New Roman" w:eastAsiaTheme="minorHAnsi" w:hAnsi="Times New Roman" w:cs="Times New Roman"/>
                <w:lang w:eastAsia="en-US"/>
              </w:rPr>
            </w:pPr>
          </w:p>
        </w:tc>
      </w:tr>
      <w:tr w:rsidR="007B3E2B" w:rsidRPr="00581DE9" w:rsidTr="008C0518">
        <w:tc>
          <w:tcPr>
            <w:tcW w:w="9606" w:type="dxa"/>
            <w:gridSpan w:val="7"/>
          </w:tcPr>
          <w:p w:rsidR="007B3E2B" w:rsidRPr="00581DE9" w:rsidRDefault="007B3E2B" w:rsidP="009219D6">
            <w:pPr>
              <w:jc w:val="left"/>
              <w:rPr>
                <w:rFonts w:ascii="Times New Roman" w:eastAsiaTheme="minorHAnsi" w:hAnsi="Times New Roman" w:cs="Times New Roman"/>
                <w:lang w:eastAsia="en-US"/>
              </w:rPr>
            </w:pPr>
            <w:r w:rsidRPr="00581DE9">
              <w:rPr>
                <w:rFonts w:ascii="Times New Roman" w:eastAsiaTheme="minorHAnsi" w:hAnsi="Times New Roman" w:cs="Times New Roman"/>
                <w:lang w:eastAsia="en-US"/>
              </w:rPr>
              <w:t>Другое (пожалуйста, укажите)____________________________________________ ___.</w:t>
            </w:r>
          </w:p>
        </w:tc>
      </w:tr>
    </w:tbl>
    <w:p w:rsidR="00696FCF" w:rsidRDefault="00696FCF" w:rsidP="00932E21">
      <w:pPr>
        <w:pStyle w:val="Default"/>
        <w:ind w:firstLine="708"/>
        <w:jc w:val="both"/>
        <w:rPr>
          <w:color w:val="auto"/>
          <w:sz w:val="28"/>
          <w:szCs w:val="28"/>
        </w:rPr>
      </w:pPr>
    </w:p>
    <w:p w:rsidR="008C0518" w:rsidRPr="005725DF" w:rsidRDefault="008C0518" w:rsidP="008C0518">
      <w:pPr>
        <w:pStyle w:val="Default"/>
        <w:ind w:firstLine="708"/>
        <w:jc w:val="center"/>
        <w:rPr>
          <w:color w:val="auto"/>
          <w:sz w:val="22"/>
          <w:szCs w:val="22"/>
        </w:rPr>
      </w:pPr>
      <w:r w:rsidRPr="005725DF">
        <w:rPr>
          <w:color w:val="auto"/>
          <w:sz w:val="22"/>
          <w:szCs w:val="22"/>
        </w:rPr>
        <w:t>Удовлетворенность цифровыми услугами</w:t>
      </w:r>
    </w:p>
    <w:p w:rsidR="008C0518" w:rsidRPr="005725DF" w:rsidRDefault="008C0518" w:rsidP="008C0518">
      <w:pPr>
        <w:pStyle w:val="Default"/>
        <w:ind w:firstLine="708"/>
        <w:jc w:val="both"/>
        <w:rPr>
          <w:color w:val="auto"/>
          <w:sz w:val="22"/>
          <w:szCs w:val="22"/>
        </w:rPr>
      </w:pPr>
    </w:p>
    <w:tbl>
      <w:tblPr>
        <w:tblStyle w:val="4"/>
        <w:tblW w:w="0" w:type="auto"/>
        <w:tblInd w:w="-34" w:type="dxa"/>
        <w:tblLayout w:type="fixed"/>
        <w:tblLook w:val="04A0" w:firstRow="1" w:lastRow="0" w:firstColumn="1" w:lastColumn="0" w:noHBand="0" w:noVBand="1"/>
      </w:tblPr>
      <w:tblGrid>
        <w:gridCol w:w="4962"/>
        <w:gridCol w:w="567"/>
        <w:gridCol w:w="567"/>
        <w:gridCol w:w="567"/>
        <w:gridCol w:w="567"/>
        <w:gridCol w:w="567"/>
        <w:gridCol w:w="709"/>
        <w:gridCol w:w="567"/>
        <w:gridCol w:w="567"/>
      </w:tblGrid>
      <w:tr w:rsidR="008C0518" w:rsidRPr="005725DF" w:rsidTr="008C0518">
        <w:tc>
          <w:tcPr>
            <w:tcW w:w="4962" w:type="dxa"/>
          </w:tcPr>
          <w:p w:rsidR="008C0518" w:rsidRPr="005725DF" w:rsidRDefault="008C0518" w:rsidP="009219D6">
            <w:pPr>
              <w:jc w:val="center"/>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Цифровые услуги</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Не сталкивался</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 от общего количества респондентов</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Удовлетворительно</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 от общего количества респондентов</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Скорее удовлетворительно</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 от общего количества респондентов</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Неудовлетворительно</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 от общего количества респондентов</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Портал государственных услуг Российской Федерации</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40</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277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248</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43</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5</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Единый портал Многофункциональных центров предоставления государственных и муниципальных услуг Краснодарского края</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89</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15</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224</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39</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241</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42</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6</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Портал инспекции федеральной налоговой службы по Краснодарскому краю</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77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13</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234</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40</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241</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42</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Возможность записи на прием к врачу через электронные системы</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71</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13</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218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38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245</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42</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Онлайн-покупки (приобретения товаров и услу</w:t>
            </w:r>
            <w:proofErr w:type="gramStart"/>
            <w:r w:rsidRPr="005725DF">
              <w:rPr>
                <w:rFonts w:ascii="Times New Roman" w:eastAsiaTheme="minorHAnsi" w:hAnsi="Times New Roman" w:cs="Times New Roman"/>
                <w:lang w:eastAsia="en-US"/>
              </w:rPr>
              <w:t>г(</w:t>
            </w:r>
            <w:proofErr w:type="gramEnd"/>
            <w:r w:rsidRPr="005725DF">
              <w:rPr>
                <w:rFonts w:ascii="Times New Roman" w:eastAsiaTheme="minorHAnsi" w:hAnsi="Times New Roman" w:cs="Times New Roman"/>
                <w:lang w:eastAsia="en-US"/>
              </w:rPr>
              <w:t xml:space="preserve"> операции которые совершаются </w:t>
            </w:r>
            <w:proofErr w:type="spellStart"/>
            <w:r w:rsidRPr="005725DF">
              <w:rPr>
                <w:rFonts w:ascii="Times New Roman" w:eastAsiaTheme="minorHAnsi" w:hAnsi="Times New Roman" w:cs="Times New Roman"/>
                <w:lang w:eastAsia="en-US"/>
              </w:rPr>
              <w:t>удоленно</w:t>
            </w:r>
            <w:proofErr w:type="spellEnd"/>
            <w:r w:rsidRPr="005725DF">
              <w:rPr>
                <w:rFonts w:ascii="Times New Roman" w:eastAsiaTheme="minorHAnsi" w:hAnsi="Times New Roman" w:cs="Times New Roman"/>
                <w:lang w:eastAsia="en-US"/>
              </w:rPr>
              <w:t>), таких как покупка электронных билетов, различные личные кабинеты и т.д.)</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38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281</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49</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246</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42</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6</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Приём официальных обращений граждан (онлайн – 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49</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276</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240</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41</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5</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r w:rsidR="008C0518" w:rsidRPr="005725DF" w:rsidTr="008C0518">
        <w:tc>
          <w:tcPr>
            <w:tcW w:w="4962"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Информационные порталы Администрации и органов исполнительной власти Краснодарского края</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104</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18</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224</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39</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215</w:t>
            </w:r>
          </w:p>
        </w:tc>
        <w:tc>
          <w:tcPr>
            <w:tcW w:w="709"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37</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4</w:t>
            </w:r>
          </w:p>
        </w:tc>
        <w:tc>
          <w:tcPr>
            <w:tcW w:w="567" w:type="dxa"/>
          </w:tcPr>
          <w:p w:rsidR="008C0518" w:rsidRPr="005725DF" w:rsidRDefault="008C0518" w:rsidP="009219D6">
            <w:pPr>
              <w:jc w:val="left"/>
              <w:rPr>
                <w:rFonts w:ascii="Times New Roman" w:eastAsiaTheme="minorHAnsi" w:hAnsi="Times New Roman" w:cs="Times New Roman"/>
                <w:lang w:eastAsia="en-US"/>
              </w:rPr>
            </w:pPr>
            <w:r w:rsidRPr="005725DF">
              <w:rPr>
                <w:rFonts w:ascii="Times New Roman" w:eastAsiaTheme="minorHAnsi" w:hAnsi="Times New Roman" w:cs="Times New Roman"/>
                <w:lang w:eastAsia="en-US"/>
              </w:rPr>
              <w:t>1</w:t>
            </w:r>
          </w:p>
        </w:tc>
      </w:tr>
    </w:tbl>
    <w:p w:rsidR="008C0518" w:rsidRDefault="008C0518" w:rsidP="00932E21">
      <w:pPr>
        <w:pStyle w:val="Default"/>
        <w:ind w:firstLine="708"/>
        <w:jc w:val="both"/>
        <w:rPr>
          <w:color w:val="auto"/>
          <w:sz w:val="28"/>
          <w:szCs w:val="28"/>
        </w:rPr>
      </w:pPr>
    </w:p>
    <w:p w:rsidR="00E80988" w:rsidRDefault="00E80988" w:rsidP="00E80988">
      <w:pPr>
        <w:pStyle w:val="Default"/>
        <w:ind w:firstLine="708"/>
        <w:jc w:val="both"/>
        <w:rPr>
          <w:sz w:val="28"/>
          <w:szCs w:val="28"/>
        </w:rPr>
      </w:pPr>
      <w:r w:rsidRPr="00F4662B">
        <w:rPr>
          <w:color w:val="auto"/>
          <w:sz w:val="28"/>
          <w:szCs w:val="28"/>
        </w:rPr>
        <w:lastRenderedPageBreak/>
        <w:t>Доступность баз</w:t>
      </w:r>
      <w:r>
        <w:rPr>
          <w:color w:val="auto"/>
          <w:sz w:val="28"/>
          <w:szCs w:val="28"/>
        </w:rPr>
        <w:t>о</w:t>
      </w:r>
      <w:r w:rsidRPr="00F4662B">
        <w:rPr>
          <w:color w:val="auto"/>
          <w:sz w:val="28"/>
          <w:szCs w:val="28"/>
        </w:rPr>
        <w:t>вого финансового набора финансовых услуг</w:t>
      </w:r>
      <w:proofErr w:type="gramStart"/>
      <w:r w:rsidRPr="00F4662B">
        <w:rPr>
          <w:color w:val="auto"/>
          <w:sz w:val="28"/>
          <w:szCs w:val="28"/>
        </w:rPr>
        <w:t>.</w:t>
      </w:r>
      <w:proofErr w:type="gramEnd"/>
      <w:r w:rsidRPr="00F4662B">
        <w:rPr>
          <w:b/>
          <w:sz w:val="28"/>
          <w:szCs w:val="28"/>
        </w:rPr>
        <w:t xml:space="preserve"> </w:t>
      </w:r>
      <w:r w:rsidRPr="00F4662B">
        <w:rPr>
          <w:sz w:val="28"/>
          <w:szCs w:val="28"/>
        </w:rPr>
        <w:t>(</w:t>
      </w:r>
      <w:proofErr w:type="gramStart"/>
      <w:r w:rsidRPr="00F4662B">
        <w:rPr>
          <w:sz w:val="28"/>
          <w:szCs w:val="28"/>
        </w:rPr>
        <w:t>с</w:t>
      </w:r>
      <w:proofErr w:type="gramEnd"/>
      <w:r w:rsidRPr="00F4662B">
        <w:rPr>
          <w:sz w:val="28"/>
          <w:szCs w:val="28"/>
        </w:rPr>
        <w:t xml:space="preserve">трахование, кредитование, вклады/сбережения, платежные услуги) </w:t>
      </w:r>
    </w:p>
    <w:p w:rsidR="005725DF" w:rsidRPr="005725DF" w:rsidRDefault="005725DF" w:rsidP="00E80988">
      <w:pPr>
        <w:pStyle w:val="Default"/>
        <w:ind w:firstLine="708"/>
        <w:jc w:val="both"/>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1559"/>
      </w:tblGrid>
      <w:tr w:rsidR="00E80988" w:rsidRPr="00F4662B" w:rsidTr="00E80988">
        <w:tc>
          <w:tcPr>
            <w:tcW w:w="7797" w:type="dxa"/>
            <w:shd w:val="clear" w:color="auto" w:fill="auto"/>
          </w:tcPr>
          <w:p w:rsidR="00E80988" w:rsidRPr="00F4662B" w:rsidRDefault="00E80988"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Доступны все виды финансовых услуг</w:t>
            </w:r>
          </w:p>
        </w:tc>
        <w:tc>
          <w:tcPr>
            <w:tcW w:w="1559" w:type="dxa"/>
            <w:shd w:val="clear" w:color="auto" w:fill="auto"/>
          </w:tcPr>
          <w:p w:rsidR="00E80988" w:rsidRPr="00F4662B" w:rsidRDefault="00E80988"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291</w:t>
            </w:r>
          </w:p>
        </w:tc>
      </w:tr>
      <w:tr w:rsidR="00E80988" w:rsidRPr="00F4662B" w:rsidTr="00E80988">
        <w:tc>
          <w:tcPr>
            <w:tcW w:w="7797" w:type="dxa"/>
            <w:shd w:val="clear" w:color="auto" w:fill="auto"/>
          </w:tcPr>
          <w:p w:rsidR="00E80988" w:rsidRPr="00F4662B" w:rsidRDefault="00E80988"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Доступно несколько видов финансовых услуг</w:t>
            </w:r>
          </w:p>
        </w:tc>
        <w:tc>
          <w:tcPr>
            <w:tcW w:w="1559" w:type="dxa"/>
            <w:shd w:val="clear" w:color="auto" w:fill="auto"/>
          </w:tcPr>
          <w:p w:rsidR="00E80988" w:rsidRPr="00F4662B" w:rsidRDefault="00E80988" w:rsidP="009219D6">
            <w:pPr>
              <w:ind w:hanging="105"/>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67</w:t>
            </w:r>
          </w:p>
        </w:tc>
      </w:tr>
      <w:tr w:rsidR="00E80988" w:rsidRPr="00F4662B" w:rsidTr="00E80988">
        <w:tc>
          <w:tcPr>
            <w:tcW w:w="7797" w:type="dxa"/>
            <w:shd w:val="clear" w:color="auto" w:fill="auto"/>
          </w:tcPr>
          <w:p w:rsidR="00E80988" w:rsidRPr="00F4662B" w:rsidRDefault="00E80988"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 xml:space="preserve">Доступен лишь один вид финансовой услуги </w:t>
            </w:r>
          </w:p>
        </w:tc>
        <w:tc>
          <w:tcPr>
            <w:tcW w:w="1559" w:type="dxa"/>
            <w:shd w:val="clear" w:color="auto" w:fill="auto"/>
          </w:tcPr>
          <w:p w:rsidR="00E80988" w:rsidRPr="00F4662B" w:rsidRDefault="00E80988"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4</w:t>
            </w:r>
          </w:p>
        </w:tc>
      </w:tr>
      <w:tr w:rsidR="00E80988" w:rsidRPr="00F4662B" w:rsidTr="00E80988">
        <w:tc>
          <w:tcPr>
            <w:tcW w:w="7797" w:type="dxa"/>
            <w:shd w:val="clear" w:color="auto" w:fill="auto"/>
          </w:tcPr>
          <w:p w:rsidR="00E80988" w:rsidRPr="00F4662B" w:rsidRDefault="00E80988"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Не доступен ни один вид финансовых услуг</w:t>
            </w:r>
          </w:p>
        </w:tc>
        <w:tc>
          <w:tcPr>
            <w:tcW w:w="1559" w:type="dxa"/>
            <w:shd w:val="clear" w:color="auto" w:fill="auto"/>
          </w:tcPr>
          <w:p w:rsidR="00E80988" w:rsidRPr="00F4662B" w:rsidRDefault="00E80988"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2</w:t>
            </w:r>
          </w:p>
        </w:tc>
      </w:tr>
    </w:tbl>
    <w:p w:rsidR="005725DF" w:rsidRDefault="005725DF" w:rsidP="00932E21">
      <w:pPr>
        <w:pStyle w:val="Default"/>
        <w:ind w:firstLine="708"/>
        <w:jc w:val="both"/>
        <w:rPr>
          <w:color w:val="auto"/>
          <w:sz w:val="28"/>
          <w:szCs w:val="28"/>
        </w:rPr>
      </w:pPr>
    </w:p>
    <w:p w:rsidR="00932E21" w:rsidRDefault="00932E21" w:rsidP="00932E21">
      <w:pPr>
        <w:pStyle w:val="Default"/>
        <w:ind w:firstLine="708"/>
        <w:jc w:val="both"/>
        <w:rPr>
          <w:color w:val="auto"/>
          <w:sz w:val="28"/>
          <w:szCs w:val="28"/>
        </w:rPr>
      </w:pPr>
      <w:r>
        <w:rPr>
          <w:color w:val="auto"/>
          <w:sz w:val="28"/>
          <w:szCs w:val="28"/>
        </w:rPr>
        <w:t>1.4. На территории Темрюкского района свою деятельность осуществляют 9 кредитных организаций («Сбербанк России</w:t>
      </w:r>
      <w:r w:rsidRPr="00265B79">
        <w:rPr>
          <w:color w:val="auto"/>
          <w:sz w:val="28"/>
          <w:szCs w:val="28"/>
        </w:rPr>
        <w:t xml:space="preserve"> </w:t>
      </w:r>
      <w:r>
        <w:rPr>
          <w:color w:val="auto"/>
          <w:sz w:val="28"/>
          <w:szCs w:val="28"/>
        </w:rPr>
        <w:t>(ПАО)», «ВТБ 24 (ПАО)», «Почта Банк</w:t>
      </w:r>
      <w:r w:rsidRPr="00265B79">
        <w:rPr>
          <w:color w:val="auto"/>
          <w:sz w:val="28"/>
          <w:szCs w:val="28"/>
        </w:rPr>
        <w:t xml:space="preserve"> </w:t>
      </w:r>
      <w:r>
        <w:rPr>
          <w:color w:val="auto"/>
          <w:sz w:val="28"/>
          <w:szCs w:val="28"/>
        </w:rPr>
        <w:t>(ПАО)», ОАО «Юг-</w:t>
      </w:r>
      <w:proofErr w:type="spellStart"/>
      <w:r>
        <w:rPr>
          <w:color w:val="auto"/>
          <w:sz w:val="28"/>
          <w:szCs w:val="28"/>
        </w:rPr>
        <w:t>Инвестбанк</w:t>
      </w:r>
      <w:proofErr w:type="spellEnd"/>
      <w:r>
        <w:rPr>
          <w:color w:val="auto"/>
          <w:sz w:val="28"/>
          <w:szCs w:val="28"/>
        </w:rPr>
        <w:t>», Дополнительный офис Темрюкский «Кубань Кредит», ОАО «Газпромбанк», ОАО «</w:t>
      </w:r>
      <w:proofErr w:type="spellStart"/>
      <w:r>
        <w:rPr>
          <w:color w:val="auto"/>
          <w:sz w:val="28"/>
          <w:szCs w:val="28"/>
        </w:rPr>
        <w:t>Россельхозбанк</w:t>
      </w:r>
      <w:proofErr w:type="spellEnd"/>
      <w:r>
        <w:rPr>
          <w:color w:val="auto"/>
          <w:sz w:val="28"/>
          <w:szCs w:val="28"/>
        </w:rPr>
        <w:t>», «РНКБ банк (ПАО)», ПАО «</w:t>
      </w:r>
      <w:proofErr w:type="spellStart"/>
      <w:r>
        <w:rPr>
          <w:color w:val="auto"/>
          <w:sz w:val="28"/>
          <w:szCs w:val="28"/>
        </w:rPr>
        <w:t>Совкомбанк</w:t>
      </w:r>
      <w:proofErr w:type="spellEnd"/>
      <w:r>
        <w:rPr>
          <w:color w:val="auto"/>
          <w:sz w:val="28"/>
          <w:szCs w:val="28"/>
        </w:rPr>
        <w:t xml:space="preserve">»), также свою деятельность оказывают </w:t>
      </w:r>
      <w:r w:rsidRPr="00D80460">
        <w:rPr>
          <w:color w:val="auto"/>
          <w:sz w:val="28"/>
          <w:szCs w:val="28"/>
        </w:rPr>
        <w:t xml:space="preserve">финансовые </w:t>
      </w:r>
      <w:proofErr w:type="spellStart"/>
      <w:r w:rsidRPr="00D80460">
        <w:rPr>
          <w:color w:val="auto"/>
          <w:sz w:val="28"/>
          <w:szCs w:val="28"/>
        </w:rPr>
        <w:t>микроорганизации</w:t>
      </w:r>
      <w:proofErr w:type="spellEnd"/>
      <w:r w:rsidRPr="00D80460">
        <w:rPr>
          <w:color w:val="auto"/>
          <w:sz w:val="28"/>
          <w:szCs w:val="28"/>
        </w:rPr>
        <w:t>, предоставляю</w:t>
      </w:r>
      <w:r>
        <w:rPr>
          <w:color w:val="auto"/>
          <w:sz w:val="28"/>
          <w:szCs w:val="28"/>
        </w:rPr>
        <w:t>щие кредиты населению</w:t>
      </w:r>
      <w:r w:rsidRPr="00D80460">
        <w:rPr>
          <w:color w:val="auto"/>
          <w:sz w:val="28"/>
          <w:szCs w:val="28"/>
        </w:rPr>
        <w:t>.</w:t>
      </w:r>
    </w:p>
    <w:p w:rsidR="005725DF" w:rsidRDefault="005725DF" w:rsidP="00932E21">
      <w:pPr>
        <w:pStyle w:val="Default"/>
        <w:ind w:firstLine="708"/>
        <w:jc w:val="both"/>
        <w:rPr>
          <w:color w:val="auto"/>
          <w:sz w:val="28"/>
          <w:szCs w:val="28"/>
        </w:rPr>
      </w:pPr>
    </w:p>
    <w:p w:rsidR="00932E21" w:rsidRPr="004E5288" w:rsidRDefault="00932E21" w:rsidP="00932E21">
      <w:pPr>
        <w:pStyle w:val="Default"/>
        <w:ind w:firstLine="708"/>
        <w:jc w:val="both"/>
        <w:rPr>
          <w:color w:val="auto"/>
          <w:sz w:val="28"/>
          <w:szCs w:val="28"/>
        </w:rPr>
      </w:pPr>
      <w:r>
        <w:rPr>
          <w:color w:val="auto"/>
          <w:sz w:val="28"/>
          <w:szCs w:val="28"/>
        </w:rPr>
        <w:t>Банковскими организациями предоставляются следующие в</w:t>
      </w:r>
      <w:r w:rsidRPr="004E5288">
        <w:rPr>
          <w:color w:val="auto"/>
          <w:sz w:val="28"/>
          <w:szCs w:val="28"/>
        </w:rPr>
        <w:t>иды банковских услуг</w:t>
      </w:r>
      <w:r>
        <w:rPr>
          <w:color w:val="auto"/>
          <w:sz w:val="28"/>
          <w:szCs w:val="28"/>
        </w:rPr>
        <w:t xml:space="preserve"> д</w:t>
      </w:r>
      <w:r w:rsidRPr="004E5288">
        <w:rPr>
          <w:color w:val="auto"/>
          <w:sz w:val="28"/>
          <w:szCs w:val="28"/>
        </w:rPr>
        <w:t xml:space="preserve">ля </w:t>
      </w:r>
      <w:r w:rsidRPr="004E5288">
        <w:rPr>
          <w:color w:val="auto"/>
          <w:sz w:val="28"/>
          <w:szCs w:val="28"/>
          <w:u w:val="single"/>
        </w:rPr>
        <w:t>физических лиц</w:t>
      </w:r>
      <w:r>
        <w:rPr>
          <w:color w:val="auto"/>
          <w:sz w:val="28"/>
          <w:szCs w:val="28"/>
        </w:rPr>
        <w:t>:</w:t>
      </w:r>
    </w:p>
    <w:p w:rsidR="00932E21" w:rsidRPr="004E5288" w:rsidRDefault="00932E21" w:rsidP="00932E21">
      <w:pPr>
        <w:pStyle w:val="Default"/>
        <w:ind w:firstLine="708"/>
        <w:jc w:val="both"/>
        <w:rPr>
          <w:color w:val="auto"/>
          <w:sz w:val="28"/>
          <w:szCs w:val="28"/>
        </w:rPr>
      </w:pPr>
      <w:r w:rsidRPr="004E5288">
        <w:rPr>
          <w:color w:val="auto"/>
          <w:sz w:val="28"/>
          <w:szCs w:val="28"/>
        </w:rPr>
        <w:t>ипотечное и потребительское кредитование;</w:t>
      </w:r>
    </w:p>
    <w:p w:rsidR="00932E21" w:rsidRPr="004E5288" w:rsidRDefault="00932E21" w:rsidP="00932E21">
      <w:pPr>
        <w:pStyle w:val="Default"/>
        <w:ind w:firstLine="708"/>
        <w:jc w:val="both"/>
        <w:rPr>
          <w:color w:val="auto"/>
          <w:sz w:val="28"/>
          <w:szCs w:val="28"/>
        </w:rPr>
      </w:pPr>
      <w:r w:rsidRPr="004E5288">
        <w:rPr>
          <w:color w:val="auto"/>
          <w:sz w:val="28"/>
          <w:szCs w:val="28"/>
        </w:rPr>
        <w:t>вклады;</w:t>
      </w:r>
    </w:p>
    <w:p w:rsidR="00932E21" w:rsidRPr="004E5288" w:rsidRDefault="00932E21" w:rsidP="00932E21">
      <w:pPr>
        <w:pStyle w:val="Default"/>
        <w:ind w:firstLine="708"/>
        <w:jc w:val="both"/>
        <w:rPr>
          <w:color w:val="auto"/>
          <w:sz w:val="28"/>
          <w:szCs w:val="28"/>
        </w:rPr>
      </w:pPr>
      <w:r w:rsidRPr="004E5288">
        <w:rPr>
          <w:color w:val="auto"/>
          <w:sz w:val="28"/>
          <w:szCs w:val="28"/>
        </w:rPr>
        <w:t>кредитные и дебетовые карты;</w:t>
      </w:r>
    </w:p>
    <w:p w:rsidR="00932E21" w:rsidRDefault="00932E21" w:rsidP="00932E21">
      <w:pPr>
        <w:pStyle w:val="Default"/>
        <w:ind w:firstLine="708"/>
        <w:jc w:val="both"/>
        <w:rPr>
          <w:color w:val="auto"/>
          <w:sz w:val="28"/>
          <w:szCs w:val="28"/>
        </w:rPr>
      </w:pPr>
      <w:r>
        <w:rPr>
          <w:color w:val="auto"/>
          <w:sz w:val="28"/>
          <w:szCs w:val="28"/>
        </w:rPr>
        <w:t>и</w:t>
      </w:r>
      <w:r w:rsidRPr="004E5288">
        <w:rPr>
          <w:color w:val="auto"/>
          <w:sz w:val="28"/>
          <w:szCs w:val="28"/>
        </w:rPr>
        <w:t>нтернет-банк</w:t>
      </w:r>
      <w:r>
        <w:rPr>
          <w:color w:val="auto"/>
          <w:sz w:val="28"/>
          <w:szCs w:val="28"/>
        </w:rPr>
        <w:t>,</w:t>
      </w:r>
    </w:p>
    <w:p w:rsidR="00932E21" w:rsidRDefault="00932E21" w:rsidP="00932E21">
      <w:pPr>
        <w:pStyle w:val="Default"/>
        <w:ind w:firstLine="708"/>
        <w:jc w:val="both"/>
        <w:rPr>
          <w:color w:val="auto"/>
          <w:sz w:val="28"/>
          <w:szCs w:val="28"/>
        </w:rPr>
      </w:pPr>
      <w:r>
        <w:rPr>
          <w:color w:val="auto"/>
          <w:sz w:val="28"/>
          <w:szCs w:val="28"/>
        </w:rPr>
        <w:t>смс оповещение;</w:t>
      </w:r>
    </w:p>
    <w:p w:rsidR="00932E21" w:rsidRDefault="00932E21" w:rsidP="00932E21">
      <w:pPr>
        <w:pStyle w:val="Default"/>
        <w:ind w:firstLine="708"/>
        <w:jc w:val="both"/>
        <w:rPr>
          <w:color w:val="auto"/>
          <w:sz w:val="28"/>
          <w:szCs w:val="28"/>
        </w:rPr>
      </w:pPr>
      <w:r>
        <w:rPr>
          <w:color w:val="auto"/>
          <w:sz w:val="28"/>
          <w:szCs w:val="28"/>
        </w:rPr>
        <w:t>страховые продукты;</w:t>
      </w:r>
    </w:p>
    <w:p w:rsidR="00932E21" w:rsidRDefault="00932E21" w:rsidP="00932E21">
      <w:pPr>
        <w:pStyle w:val="Default"/>
        <w:ind w:firstLine="708"/>
        <w:jc w:val="both"/>
        <w:rPr>
          <w:color w:val="auto"/>
          <w:sz w:val="28"/>
          <w:szCs w:val="28"/>
        </w:rPr>
      </w:pPr>
      <w:r>
        <w:rPr>
          <w:color w:val="auto"/>
          <w:sz w:val="28"/>
          <w:szCs w:val="28"/>
        </w:rPr>
        <w:t>защита банковской карты;</w:t>
      </w:r>
    </w:p>
    <w:p w:rsidR="00932E21" w:rsidRDefault="00932E21" w:rsidP="00932E21">
      <w:pPr>
        <w:pStyle w:val="Default"/>
        <w:ind w:firstLine="708"/>
        <w:jc w:val="both"/>
        <w:rPr>
          <w:color w:val="auto"/>
          <w:sz w:val="28"/>
          <w:szCs w:val="28"/>
        </w:rPr>
      </w:pPr>
      <w:r>
        <w:rPr>
          <w:color w:val="auto"/>
          <w:sz w:val="28"/>
          <w:szCs w:val="28"/>
        </w:rPr>
        <w:t>покупка сертификата на оказание конкретных видов услуг, таких как доктор онлайн (консультация с ведущими специалистами московских клиник), юрист 24 (юридическая консультация) и др. продуктов.</w:t>
      </w:r>
    </w:p>
    <w:p w:rsidR="005725DF" w:rsidRDefault="005725DF" w:rsidP="00932E21">
      <w:pPr>
        <w:pStyle w:val="Default"/>
        <w:ind w:firstLine="708"/>
        <w:jc w:val="both"/>
        <w:rPr>
          <w:color w:val="auto"/>
          <w:sz w:val="28"/>
          <w:szCs w:val="28"/>
        </w:rPr>
      </w:pPr>
    </w:p>
    <w:p w:rsidR="00932E21" w:rsidRPr="004E5288" w:rsidRDefault="00932E21" w:rsidP="00932E21">
      <w:pPr>
        <w:pStyle w:val="Default"/>
        <w:ind w:firstLine="708"/>
        <w:jc w:val="both"/>
        <w:rPr>
          <w:color w:val="auto"/>
          <w:sz w:val="28"/>
          <w:szCs w:val="28"/>
          <w:u w:val="single"/>
        </w:rPr>
      </w:pPr>
      <w:r w:rsidRPr="004E5288">
        <w:rPr>
          <w:color w:val="auto"/>
          <w:sz w:val="28"/>
          <w:szCs w:val="28"/>
          <w:u w:val="single"/>
        </w:rPr>
        <w:t>Для юридических лиц</w:t>
      </w:r>
      <w:r>
        <w:rPr>
          <w:color w:val="auto"/>
          <w:sz w:val="28"/>
          <w:szCs w:val="28"/>
          <w:u w:val="single"/>
        </w:rPr>
        <w:t xml:space="preserve"> </w:t>
      </w:r>
      <w:r w:rsidRPr="00CE491B">
        <w:rPr>
          <w:color w:val="auto"/>
          <w:sz w:val="28"/>
          <w:szCs w:val="28"/>
        </w:rPr>
        <w:t>доступны следующие виды услуг:</w:t>
      </w:r>
    </w:p>
    <w:p w:rsidR="00932E21" w:rsidRPr="004E5288" w:rsidRDefault="00932E21" w:rsidP="00932E21">
      <w:pPr>
        <w:pStyle w:val="Default"/>
        <w:ind w:firstLine="708"/>
        <w:jc w:val="both"/>
        <w:rPr>
          <w:color w:val="auto"/>
          <w:sz w:val="28"/>
          <w:szCs w:val="28"/>
        </w:rPr>
      </w:pPr>
      <w:r>
        <w:rPr>
          <w:color w:val="auto"/>
          <w:sz w:val="28"/>
          <w:szCs w:val="28"/>
        </w:rPr>
        <w:t>расчетно-кассовые операции;</w:t>
      </w:r>
    </w:p>
    <w:p w:rsidR="00932E21" w:rsidRPr="004E5288" w:rsidRDefault="00932E21" w:rsidP="00932E21">
      <w:pPr>
        <w:pStyle w:val="Default"/>
        <w:ind w:firstLine="708"/>
        <w:jc w:val="both"/>
        <w:rPr>
          <w:color w:val="auto"/>
          <w:sz w:val="28"/>
          <w:szCs w:val="28"/>
        </w:rPr>
      </w:pPr>
      <w:r w:rsidRPr="004E5288">
        <w:rPr>
          <w:color w:val="auto"/>
          <w:sz w:val="28"/>
          <w:szCs w:val="28"/>
        </w:rPr>
        <w:t>кредитование;</w:t>
      </w:r>
    </w:p>
    <w:p w:rsidR="00932E21" w:rsidRPr="004E5288" w:rsidRDefault="00932E21" w:rsidP="00932E21">
      <w:pPr>
        <w:pStyle w:val="Default"/>
        <w:ind w:firstLine="708"/>
        <w:jc w:val="both"/>
        <w:rPr>
          <w:color w:val="auto"/>
          <w:sz w:val="28"/>
          <w:szCs w:val="28"/>
        </w:rPr>
      </w:pPr>
      <w:r w:rsidRPr="004E5288">
        <w:rPr>
          <w:color w:val="auto"/>
          <w:sz w:val="28"/>
          <w:szCs w:val="28"/>
        </w:rPr>
        <w:t>депозиты;</w:t>
      </w:r>
    </w:p>
    <w:p w:rsidR="00932E21" w:rsidRDefault="00932E21" w:rsidP="00932E21">
      <w:pPr>
        <w:pStyle w:val="Default"/>
        <w:ind w:firstLine="708"/>
        <w:jc w:val="both"/>
        <w:rPr>
          <w:color w:val="auto"/>
          <w:sz w:val="28"/>
          <w:szCs w:val="28"/>
        </w:rPr>
      </w:pPr>
      <w:r w:rsidRPr="004E5288">
        <w:rPr>
          <w:color w:val="auto"/>
          <w:sz w:val="28"/>
          <w:szCs w:val="28"/>
        </w:rPr>
        <w:t>банковские гарантии</w:t>
      </w:r>
      <w:r>
        <w:rPr>
          <w:color w:val="auto"/>
          <w:sz w:val="28"/>
          <w:szCs w:val="28"/>
        </w:rPr>
        <w:t>;</w:t>
      </w:r>
    </w:p>
    <w:p w:rsidR="00932E21" w:rsidRDefault="00932E21" w:rsidP="00932E21">
      <w:pPr>
        <w:pStyle w:val="Default"/>
        <w:ind w:firstLine="708"/>
        <w:jc w:val="both"/>
        <w:rPr>
          <w:color w:val="auto"/>
          <w:sz w:val="28"/>
          <w:szCs w:val="28"/>
        </w:rPr>
      </w:pPr>
      <w:r>
        <w:rPr>
          <w:color w:val="auto"/>
          <w:sz w:val="28"/>
          <w:szCs w:val="28"/>
        </w:rPr>
        <w:t>смс оповещение;</w:t>
      </w:r>
    </w:p>
    <w:p w:rsidR="00932E21" w:rsidRDefault="00932E21" w:rsidP="00932E21">
      <w:pPr>
        <w:pStyle w:val="Default"/>
        <w:ind w:firstLine="708"/>
        <w:jc w:val="both"/>
        <w:rPr>
          <w:color w:val="auto"/>
          <w:sz w:val="28"/>
          <w:szCs w:val="28"/>
        </w:rPr>
      </w:pPr>
      <w:r>
        <w:rPr>
          <w:color w:val="auto"/>
          <w:sz w:val="28"/>
          <w:szCs w:val="28"/>
        </w:rPr>
        <w:t>клиент банк;</w:t>
      </w:r>
    </w:p>
    <w:p w:rsidR="00932E21" w:rsidRDefault="00932E21" w:rsidP="00932E21">
      <w:pPr>
        <w:pStyle w:val="Default"/>
        <w:ind w:firstLine="708"/>
        <w:jc w:val="both"/>
        <w:rPr>
          <w:color w:val="auto"/>
          <w:sz w:val="28"/>
          <w:szCs w:val="28"/>
        </w:rPr>
      </w:pPr>
      <w:r>
        <w:rPr>
          <w:color w:val="auto"/>
          <w:sz w:val="28"/>
          <w:szCs w:val="28"/>
        </w:rPr>
        <w:t>банковские гарантии;</w:t>
      </w:r>
    </w:p>
    <w:p w:rsidR="00932E21" w:rsidRDefault="00932E21" w:rsidP="00932E21">
      <w:pPr>
        <w:pStyle w:val="Default"/>
        <w:ind w:firstLine="708"/>
        <w:jc w:val="both"/>
        <w:rPr>
          <w:color w:val="auto"/>
          <w:sz w:val="28"/>
          <w:szCs w:val="28"/>
        </w:rPr>
      </w:pPr>
      <w:proofErr w:type="spellStart"/>
      <w:r>
        <w:rPr>
          <w:color w:val="auto"/>
          <w:sz w:val="28"/>
          <w:szCs w:val="28"/>
        </w:rPr>
        <w:t>эквайринговое</w:t>
      </w:r>
      <w:proofErr w:type="spellEnd"/>
      <w:r>
        <w:rPr>
          <w:color w:val="auto"/>
          <w:sz w:val="28"/>
          <w:szCs w:val="28"/>
        </w:rPr>
        <w:t xml:space="preserve"> оборудование;</w:t>
      </w:r>
    </w:p>
    <w:p w:rsidR="00932E21" w:rsidRDefault="00932E21" w:rsidP="00932E21">
      <w:pPr>
        <w:pStyle w:val="Default"/>
        <w:ind w:firstLine="708"/>
        <w:jc w:val="both"/>
        <w:rPr>
          <w:color w:val="auto"/>
          <w:sz w:val="28"/>
          <w:szCs w:val="28"/>
        </w:rPr>
      </w:pPr>
      <w:r>
        <w:rPr>
          <w:color w:val="auto"/>
          <w:sz w:val="28"/>
          <w:szCs w:val="28"/>
        </w:rPr>
        <w:t xml:space="preserve">продажа и обслуживание онлайн касс; </w:t>
      </w:r>
    </w:p>
    <w:p w:rsidR="00932E21" w:rsidRDefault="00932E21" w:rsidP="00932E21">
      <w:pPr>
        <w:pStyle w:val="Default"/>
        <w:ind w:firstLine="708"/>
        <w:jc w:val="both"/>
        <w:rPr>
          <w:color w:val="auto"/>
          <w:sz w:val="28"/>
          <w:szCs w:val="28"/>
        </w:rPr>
      </w:pPr>
      <w:r>
        <w:rPr>
          <w:color w:val="auto"/>
          <w:sz w:val="28"/>
          <w:szCs w:val="28"/>
        </w:rPr>
        <w:t>аккредитивы и др. виды продуктов.</w:t>
      </w:r>
    </w:p>
    <w:p w:rsidR="00A83C11" w:rsidRDefault="00932E21" w:rsidP="00932E21">
      <w:pPr>
        <w:pStyle w:val="Default"/>
        <w:ind w:firstLine="708"/>
        <w:jc w:val="both"/>
        <w:rPr>
          <w:color w:val="auto"/>
          <w:sz w:val="28"/>
          <w:szCs w:val="28"/>
        </w:rPr>
      </w:pPr>
      <w:r>
        <w:rPr>
          <w:color w:val="auto"/>
          <w:sz w:val="28"/>
          <w:szCs w:val="28"/>
        </w:rPr>
        <w:t>При проведенном опросе населения Темрюкского района уровень удовлетворенности финансовыми услугами выглядит следующим образом:</w:t>
      </w:r>
    </w:p>
    <w:p w:rsidR="00A83C11" w:rsidRDefault="00A83C11" w:rsidP="00932E21">
      <w:pPr>
        <w:pStyle w:val="Default"/>
        <w:ind w:firstLine="708"/>
        <w:jc w:val="both"/>
        <w:rPr>
          <w:color w:val="auto"/>
          <w:sz w:val="28"/>
          <w:szCs w:val="28"/>
        </w:rPr>
      </w:pPr>
      <w:r>
        <w:rPr>
          <w:rFonts w:eastAsia="Calibri"/>
          <w:noProof/>
          <w:sz w:val="28"/>
          <w:szCs w:val="28"/>
          <w:lang w:eastAsia="ru-RU"/>
        </w:rPr>
        <w:lastRenderedPageBreak/>
        <w:drawing>
          <wp:inline distT="0" distB="0" distL="0" distR="0" wp14:anchorId="23001FE6" wp14:editId="56D47B84">
            <wp:extent cx="5486400" cy="3200400"/>
            <wp:effectExtent l="0" t="0" r="19050" b="19050"/>
            <wp:docPr id="103" name="Диаграмма 10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F4662B" w:rsidRDefault="00F4662B" w:rsidP="00F4662B">
      <w:pPr>
        <w:pStyle w:val="Default"/>
        <w:ind w:firstLine="708"/>
        <w:jc w:val="center"/>
        <w:rPr>
          <w:color w:val="auto"/>
          <w:sz w:val="28"/>
          <w:szCs w:val="28"/>
        </w:rPr>
      </w:pPr>
    </w:p>
    <w:p w:rsidR="00A83C11" w:rsidRPr="005725DF" w:rsidRDefault="00F4662B" w:rsidP="00F4662B">
      <w:pPr>
        <w:pStyle w:val="Default"/>
        <w:ind w:firstLine="708"/>
        <w:jc w:val="center"/>
        <w:rPr>
          <w:color w:val="auto"/>
          <w:sz w:val="22"/>
          <w:szCs w:val="22"/>
        </w:rPr>
      </w:pPr>
      <w:r w:rsidRPr="005725DF">
        <w:rPr>
          <w:color w:val="auto"/>
          <w:sz w:val="22"/>
          <w:szCs w:val="22"/>
        </w:rPr>
        <w:t>Удовлетворенность качеством финансовых услуг</w:t>
      </w:r>
    </w:p>
    <w:tbl>
      <w:tblPr>
        <w:tblStyle w:val="a9"/>
        <w:tblpPr w:leftFromText="180" w:rightFromText="180" w:vertAnchor="text" w:horzAnchor="page" w:tblpX="2227" w:tblpY="207"/>
        <w:tblW w:w="9039" w:type="dxa"/>
        <w:tblLayout w:type="fixed"/>
        <w:tblLook w:val="04A0" w:firstRow="1" w:lastRow="0" w:firstColumn="1" w:lastColumn="0" w:noHBand="0" w:noVBand="1"/>
      </w:tblPr>
      <w:tblGrid>
        <w:gridCol w:w="5421"/>
        <w:gridCol w:w="567"/>
        <w:gridCol w:w="567"/>
        <w:gridCol w:w="567"/>
        <w:gridCol w:w="567"/>
        <w:gridCol w:w="1350"/>
      </w:tblGrid>
      <w:tr w:rsidR="0071733B" w:rsidRPr="005725DF" w:rsidTr="005725DF">
        <w:tc>
          <w:tcPr>
            <w:tcW w:w="5421" w:type="dxa"/>
            <w:vAlign w:val="center"/>
          </w:tcPr>
          <w:p w:rsidR="0071733B" w:rsidRPr="005725DF" w:rsidRDefault="0071733B" w:rsidP="002C0678">
            <w:pPr>
              <w:rPr>
                <w:rFonts w:ascii="Times New Roman" w:hAnsi="Times New Roman" w:cs="Times New Roman"/>
                <w:b/>
                <w:lang w:val="en-US"/>
              </w:rPr>
            </w:pPr>
            <w:r w:rsidRPr="005725DF">
              <w:rPr>
                <w:rFonts w:ascii="Times New Roman" w:hAnsi="Times New Roman" w:cs="Times New Roman"/>
              </w:rPr>
              <w:t>Кредитование, ипотека, кредитные карты</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114</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177</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32</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40</w:t>
            </w:r>
          </w:p>
        </w:tc>
      </w:tr>
      <w:tr w:rsidR="0071733B" w:rsidRPr="005725DF" w:rsidTr="005725DF">
        <w:tc>
          <w:tcPr>
            <w:tcW w:w="5421" w:type="dxa"/>
            <w:vAlign w:val="center"/>
          </w:tcPr>
          <w:p w:rsidR="0071733B" w:rsidRPr="005725DF" w:rsidRDefault="0071733B" w:rsidP="002C0678">
            <w:pPr>
              <w:rPr>
                <w:rFonts w:ascii="Times New Roman" w:hAnsi="Times New Roman" w:cs="Times New Roman"/>
              </w:rPr>
            </w:pPr>
            <w:r w:rsidRPr="005725DF">
              <w:rPr>
                <w:rFonts w:ascii="Times New Roman" w:hAnsi="Times New Roman" w:cs="Times New Roman"/>
              </w:rPr>
              <w:t>Вклады/сбережения</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112</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183</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32</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40</w:t>
            </w:r>
          </w:p>
        </w:tc>
      </w:tr>
      <w:tr w:rsidR="0071733B" w:rsidRPr="005725DF" w:rsidTr="005725DF">
        <w:tc>
          <w:tcPr>
            <w:tcW w:w="5421" w:type="dxa"/>
            <w:vAlign w:val="center"/>
          </w:tcPr>
          <w:p w:rsidR="0071733B" w:rsidRPr="005725DF" w:rsidRDefault="0071733B" w:rsidP="002C0678">
            <w:pPr>
              <w:rPr>
                <w:rFonts w:ascii="Times New Roman" w:hAnsi="Times New Roman" w:cs="Times New Roman"/>
              </w:rPr>
            </w:pPr>
            <w:r w:rsidRPr="005725DF">
              <w:rPr>
                <w:rFonts w:ascii="Times New Roman" w:hAnsi="Times New Roman" w:cs="Times New Roman"/>
              </w:rPr>
              <w:t xml:space="preserve">Платежные услуги (онлайн платежи, переводы </w:t>
            </w:r>
            <w:r w:rsidRPr="005725DF">
              <w:rPr>
                <w:rFonts w:ascii="Times New Roman" w:hAnsi="Times New Roman" w:cs="Times New Roman"/>
                <w:lang w:val="en-US"/>
              </w:rPr>
              <w:t>P</w:t>
            </w:r>
            <w:r w:rsidRPr="005725DF">
              <w:rPr>
                <w:rFonts w:ascii="Times New Roman" w:hAnsi="Times New Roman" w:cs="Times New Roman"/>
              </w:rPr>
              <w:t>2</w:t>
            </w:r>
            <w:r w:rsidRPr="005725DF">
              <w:rPr>
                <w:rFonts w:ascii="Times New Roman" w:hAnsi="Times New Roman" w:cs="Times New Roman"/>
                <w:lang w:val="en-US"/>
              </w:rPr>
              <w:t>P</w:t>
            </w:r>
            <w:r w:rsidRPr="005725DF">
              <w:rPr>
                <w:rFonts w:ascii="Times New Roman" w:hAnsi="Times New Roman" w:cs="Times New Roman"/>
              </w:rPr>
              <w:t xml:space="preserve"> (с карты на карту), </w:t>
            </w:r>
            <w:r w:rsidRPr="005725DF">
              <w:rPr>
                <w:rFonts w:ascii="Times New Roman" w:hAnsi="Times New Roman" w:cs="Times New Roman"/>
                <w:lang w:val="en-US"/>
              </w:rPr>
              <w:t>POS</w:t>
            </w:r>
            <w:r w:rsidRPr="005725DF">
              <w:rPr>
                <w:rFonts w:ascii="Times New Roman" w:hAnsi="Times New Roman" w:cs="Times New Roman"/>
              </w:rPr>
              <w:t>-терминалы и др.)</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111</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192</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26</w:t>
            </w:r>
          </w:p>
        </w:tc>
        <w:tc>
          <w:tcPr>
            <w:tcW w:w="1350"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39</w:t>
            </w:r>
          </w:p>
        </w:tc>
      </w:tr>
      <w:tr w:rsidR="0071733B" w:rsidRPr="005725DF" w:rsidTr="005725DF">
        <w:tc>
          <w:tcPr>
            <w:tcW w:w="5421" w:type="dxa"/>
            <w:vAlign w:val="center"/>
          </w:tcPr>
          <w:p w:rsidR="0071733B" w:rsidRPr="005725DF" w:rsidRDefault="0071733B" w:rsidP="002C0678">
            <w:pPr>
              <w:rPr>
                <w:rFonts w:ascii="Times New Roman" w:hAnsi="Times New Roman" w:cs="Times New Roman"/>
                <w:lang w:val="en-US"/>
              </w:rPr>
            </w:pPr>
            <w:r w:rsidRPr="005725DF">
              <w:rPr>
                <w:rFonts w:ascii="Times New Roman" w:hAnsi="Times New Roman" w:cs="Times New Roman"/>
                <w:lang w:val="en-US"/>
              </w:rPr>
              <w:t>ОСАГО</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114</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197</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118</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35</w:t>
            </w:r>
          </w:p>
        </w:tc>
      </w:tr>
      <w:tr w:rsidR="0071733B" w:rsidRPr="005725DF" w:rsidTr="005725DF">
        <w:tc>
          <w:tcPr>
            <w:tcW w:w="5421" w:type="dxa"/>
            <w:vAlign w:val="center"/>
          </w:tcPr>
          <w:p w:rsidR="0071733B" w:rsidRPr="005725DF" w:rsidRDefault="0071733B" w:rsidP="002C0678">
            <w:pPr>
              <w:rPr>
                <w:rFonts w:ascii="Times New Roman" w:hAnsi="Times New Roman" w:cs="Times New Roman"/>
                <w:lang w:val="en-US"/>
              </w:rPr>
            </w:pPr>
            <w:r w:rsidRPr="005725DF">
              <w:rPr>
                <w:rFonts w:ascii="Times New Roman" w:hAnsi="Times New Roman" w:cs="Times New Roman"/>
                <w:lang w:val="en-US"/>
              </w:rPr>
              <w:t>КАСКО</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12</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182</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24</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30</w:t>
            </w:r>
          </w:p>
        </w:tc>
      </w:tr>
      <w:tr w:rsidR="0071733B" w:rsidRPr="005725DF" w:rsidTr="005725DF">
        <w:trPr>
          <w:trHeight w:val="299"/>
        </w:trPr>
        <w:tc>
          <w:tcPr>
            <w:tcW w:w="5421" w:type="dxa"/>
            <w:vAlign w:val="center"/>
          </w:tcPr>
          <w:p w:rsidR="0071733B" w:rsidRPr="005725DF" w:rsidRDefault="0071733B" w:rsidP="002C0678">
            <w:pPr>
              <w:rPr>
                <w:rFonts w:ascii="Times New Roman" w:hAnsi="Times New Roman" w:cs="Times New Roman"/>
                <w:lang w:val="en-US"/>
              </w:rPr>
            </w:pPr>
            <w:proofErr w:type="spellStart"/>
            <w:r w:rsidRPr="005725DF">
              <w:rPr>
                <w:rFonts w:ascii="Times New Roman" w:hAnsi="Times New Roman" w:cs="Times New Roman"/>
                <w:lang w:val="en-US"/>
              </w:rPr>
              <w:t>Страхование</w:t>
            </w:r>
            <w:proofErr w:type="spellEnd"/>
            <w:r w:rsidRPr="005725DF">
              <w:rPr>
                <w:rFonts w:ascii="Times New Roman" w:hAnsi="Times New Roman" w:cs="Times New Roman"/>
                <w:lang w:val="en-US"/>
              </w:rPr>
              <w:t xml:space="preserve"> </w:t>
            </w:r>
            <w:proofErr w:type="spellStart"/>
            <w:r w:rsidRPr="005725DF">
              <w:rPr>
                <w:rFonts w:ascii="Times New Roman" w:hAnsi="Times New Roman" w:cs="Times New Roman"/>
                <w:lang w:val="en-US"/>
              </w:rPr>
              <w:t>имущества</w:t>
            </w:r>
            <w:proofErr w:type="spellEnd"/>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119</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180</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18</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34</w:t>
            </w:r>
          </w:p>
        </w:tc>
      </w:tr>
      <w:tr w:rsidR="0071733B" w:rsidRPr="005725DF" w:rsidTr="005725DF">
        <w:trPr>
          <w:trHeight w:val="299"/>
        </w:trPr>
        <w:tc>
          <w:tcPr>
            <w:tcW w:w="5421" w:type="dxa"/>
            <w:vAlign w:val="center"/>
          </w:tcPr>
          <w:p w:rsidR="0071733B" w:rsidRPr="005725DF" w:rsidRDefault="0071733B" w:rsidP="002C0678">
            <w:pPr>
              <w:rPr>
                <w:rFonts w:ascii="Times New Roman" w:hAnsi="Times New Roman" w:cs="Times New Roman"/>
                <w:lang w:val="en-US"/>
              </w:rPr>
            </w:pPr>
            <w:r w:rsidRPr="005725DF">
              <w:rPr>
                <w:rFonts w:ascii="Times New Roman" w:eastAsia="Calibri" w:hAnsi="Times New Roman" w:cs="Times New Roman"/>
                <w:bCs/>
                <w:lang w:eastAsia="en-US"/>
              </w:rPr>
              <w:t xml:space="preserve">Получение </w:t>
            </w:r>
            <w:proofErr w:type="spellStart"/>
            <w:r w:rsidRPr="005725DF">
              <w:rPr>
                <w:rFonts w:ascii="Times New Roman" w:eastAsia="Calibri" w:hAnsi="Times New Roman" w:cs="Times New Roman"/>
                <w:bCs/>
                <w:lang w:eastAsia="en-US"/>
              </w:rPr>
              <w:t>микрозайма</w:t>
            </w:r>
            <w:proofErr w:type="spellEnd"/>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100</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173</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22</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32</w:t>
            </w:r>
          </w:p>
        </w:tc>
      </w:tr>
      <w:tr w:rsidR="0071733B" w:rsidRPr="005725DF" w:rsidTr="005725DF">
        <w:tc>
          <w:tcPr>
            <w:tcW w:w="5421" w:type="dxa"/>
            <w:vAlign w:val="center"/>
          </w:tcPr>
          <w:p w:rsidR="0071733B" w:rsidRPr="005725DF" w:rsidRDefault="0071733B" w:rsidP="002C0678">
            <w:pPr>
              <w:rPr>
                <w:rFonts w:ascii="Times New Roman" w:hAnsi="Times New Roman" w:cs="Times New Roman"/>
                <w:lang w:val="en-US"/>
              </w:rPr>
            </w:pPr>
            <w:proofErr w:type="spellStart"/>
            <w:r w:rsidRPr="005725DF">
              <w:rPr>
                <w:rFonts w:ascii="Times New Roman" w:hAnsi="Times New Roman" w:cs="Times New Roman"/>
                <w:lang w:val="en-US"/>
              </w:rPr>
              <w:t>Услуги</w:t>
            </w:r>
            <w:proofErr w:type="spellEnd"/>
            <w:r w:rsidRPr="005725DF">
              <w:rPr>
                <w:rFonts w:ascii="Times New Roman" w:hAnsi="Times New Roman" w:cs="Times New Roman"/>
                <w:lang w:val="en-US"/>
              </w:rPr>
              <w:t xml:space="preserve"> </w:t>
            </w:r>
            <w:proofErr w:type="spellStart"/>
            <w:r w:rsidRPr="005725DF">
              <w:rPr>
                <w:rFonts w:ascii="Times New Roman" w:hAnsi="Times New Roman" w:cs="Times New Roman"/>
                <w:lang w:val="en-US"/>
              </w:rPr>
              <w:t>ломбардов</w:t>
            </w:r>
            <w:proofErr w:type="spellEnd"/>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92</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176</w:t>
            </w:r>
          </w:p>
        </w:tc>
        <w:tc>
          <w:tcPr>
            <w:tcW w:w="567" w:type="dxa"/>
            <w:vAlign w:val="center"/>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21</w:t>
            </w:r>
          </w:p>
        </w:tc>
        <w:tc>
          <w:tcPr>
            <w:tcW w:w="1350" w:type="dxa"/>
          </w:tcPr>
          <w:p w:rsidR="0071733B" w:rsidRPr="005725DF" w:rsidRDefault="0071733B" w:rsidP="002C0678">
            <w:pPr>
              <w:jc w:val="center"/>
              <w:rPr>
                <w:rFonts w:ascii="Times New Roman" w:hAnsi="Times New Roman" w:cs="Times New Roman"/>
              </w:rPr>
            </w:pPr>
            <w:r w:rsidRPr="005725DF">
              <w:rPr>
                <w:rFonts w:ascii="Times New Roman" w:hAnsi="Times New Roman" w:cs="Times New Roman"/>
              </w:rPr>
              <w:t>30</w:t>
            </w:r>
          </w:p>
        </w:tc>
      </w:tr>
    </w:tbl>
    <w:p w:rsidR="002C0678" w:rsidRPr="005725DF" w:rsidRDefault="002C0678" w:rsidP="00F4662B">
      <w:pPr>
        <w:pStyle w:val="Default"/>
        <w:ind w:firstLine="708"/>
        <w:jc w:val="both"/>
        <w:rPr>
          <w:color w:val="auto"/>
          <w:sz w:val="22"/>
          <w:szCs w:val="22"/>
        </w:rPr>
      </w:pPr>
    </w:p>
    <w:p w:rsidR="00D32181" w:rsidRPr="00223B53" w:rsidRDefault="00D32181" w:rsidP="00D32181">
      <w:pPr>
        <w:pStyle w:val="a7"/>
        <w:tabs>
          <w:tab w:val="left" w:pos="284"/>
          <w:tab w:val="left" w:pos="426"/>
        </w:tabs>
        <w:suppressAutoHyphens w:val="0"/>
        <w:spacing w:after="0" w:line="276" w:lineRule="auto"/>
        <w:ind w:left="0"/>
        <w:contextualSpacing w:val="0"/>
        <w:jc w:val="both"/>
        <w:textAlignment w:val="auto"/>
        <w:rPr>
          <w:rFonts w:ascii="Times New Roman" w:hAnsi="Times New Roman" w:cs="Times New Roman"/>
          <w:sz w:val="28"/>
          <w:szCs w:val="28"/>
        </w:rPr>
      </w:pPr>
      <w:r>
        <w:rPr>
          <w:rFonts w:ascii="Times New Roman" w:hAnsi="Times New Roman" w:cs="Times New Roman"/>
          <w:b/>
        </w:rPr>
        <w:tab/>
      </w:r>
      <w:r w:rsidRPr="00223B53">
        <w:rPr>
          <w:rFonts w:ascii="Times New Roman" w:hAnsi="Times New Roman" w:cs="Times New Roman"/>
          <w:sz w:val="28"/>
          <w:szCs w:val="28"/>
        </w:rPr>
        <w:tab/>
      </w:r>
      <w:r w:rsidR="00A30A78" w:rsidRPr="00223B53">
        <w:rPr>
          <w:rFonts w:ascii="Times New Roman" w:hAnsi="Times New Roman" w:cs="Times New Roman"/>
          <w:sz w:val="28"/>
          <w:szCs w:val="28"/>
        </w:rPr>
        <w:t>Какими финансовыми продуктами (услугами)  пользу</w:t>
      </w:r>
      <w:r w:rsidRPr="00223B53">
        <w:rPr>
          <w:rFonts w:ascii="Times New Roman" w:hAnsi="Times New Roman" w:cs="Times New Roman"/>
          <w:sz w:val="28"/>
          <w:szCs w:val="28"/>
        </w:rPr>
        <w:t xml:space="preserve">ются </w:t>
      </w:r>
      <w:r w:rsidR="00223B53">
        <w:rPr>
          <w:rFonts w:ascii="Times New Roman" w:hAnsi="Times New Roman" w:cs="Times New Roman"/>
          <w:sz w:val="28"/>
          <w:szCs w:val="28"/>
        </w:rPr>
        <w:t xml:space="preserve">субъекты </w:t>
      </w:r>
      <w:r w:rsidRPr="00223B53">
        <w:rPr>
          <w:rFonts w:ascii="Times New Roman" w:hAnsi="Times New Roman" w:cs="Times New Roman"/>
          <w:sz w:val="28"/>
          <w:szCs w:val="28"/>
        </w:rPr>
        <w:t>мал</w:t>
      </w:r>
      <w:r w:rsidR="00223B53">
        <w:rPr>
          <w:rFonts w:ascii="Times New Roman" w:hAnsi="Times New Roman" w:cs="Times New Roman"/>
          <w:sz w:val="28"/>
          <w:szCs w:val="28"/>
        </w:rPr>
        <w:t>ого</w:t>
      </w:r>
      <w:r w:rsidRPr="00223B53">
        <w:rPr>
          <w:rFonts w:ascii="Times New Roman" w:hAnsi="Times New Roman" w:cs="Times New Roman"/>
          <w:sz w:val="28"/>
          <w:szCs w:val="28"/>
        </w:rPr>
        <w:t xml:space="preserve"> и средн</w:t>
      </w:r>
      <w:r w:rsidR="00223B53">
        <w:rPr>
          <w:rFonts w:ascii="Times New Roman" w:hAnsi="Times New Roman" w:cs="Times New Roman"/>
          <w:sz w:val="28"/>
          <w:szCs w:val="28"/>
        </w:rPr>
        <w:t>его</w:t>
      </w:r>
      <w:r w:rsidRPr="00223B53">
        <w:rPr>
          <w:rFonts w:ascii="Times New Roman" w:hAnsi="Times New Roman" w:cs="Times New Roman"/>
          <w:sz w:val="28"/>
          <w:szCs w:val="28"/>
        </w:rPr>
        <w:t xml:space="preserve"> бизнес</w:t>
      </w:r>
      <w:r w:rsidR="00223B53">
        <w:rPr>
          <w:rFonts w:ascii="Times New Roman" w:hAnsi="Times New Roman" w:cs="Times New Roman"/>
          <w:sz w:val="28"/>
          <w:szCs w:val="28"/>
        </w:rPr>
        <w:t>а</w:t>
      </w:r>
      <w:r w:rsidRPr="00223B53">
        <w:rPr>
          <w:rFonts w:ascii="Times New Roman" w:hAnsi="Times New Roman" w:cs="Times New Roman"/>
          <w:sz w:val="28"/>
          <w:szCs w:val="28"/>
        </w:rPr>
        <w:t>.</w:t>
      </w:r>
    </w:p>
    <w:p w:rsidR="00D32181" w:rsidRPr="00223B53" w:rsidRDefault="00D32181" w:rsidP="00D32181">
      <w:pPr>
        <w:pStyle w:val="a7"/>
        <w:tabs>
          <w:tab w:val="left" w:pos="284"/>
          <w:tab w:val="left" w:pos="426"/>
        </w:tabs>
        <w:suppressAutoHyphens w:val="0"/>
        <w:spacing w:after="0" w:line="276" w:lineRule="auto"/>
        <w:ind w:left="0"/>
        <w:contextualSpacing w:val="0"/>
        <w:jc w:val="both"/>
        <w:textAlignment w:val="auto"/>
        <w:rPr>
          <w:rFonts w:ascii="Times New Roman" w:hAnsi="Times New Roman" w:cs="Times New Roman"/>
          <w:sz w:val="28"/>
          <w:szCs w:val="28"/>
        </w:rPr>
      </w:pPr>
    </w:p>
    <w:tbl>
      <w:tblPr>
        <w:tblStyle w:val="a9"/>
        <w:tblW w:w="0" w:type="auto"/>
        <w:tblInd w:w="534" w:type="dxa"/>
        <w:tblLayout w:type="fixed"/>
        <w:tblLook w:val="04A0" w:firstRow="1" w:lastRow="0" w:firstColumn="1" w:lastColumn="0" w:noHBand="0" w:noVBand="1"/>
      </w:tblPr>
      <w:tblGrid>
        <w:gridCol w:w="7796"/>
        <w:gridCol w:w="1276"/>
      </w:tblGrid>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r w:rsidRPr="00F4662B">
              <w:rPr>
                <w:rFonts w:ascii="Times New Roman" w:hAnsi="Times New Roman" w:cs="Times New Roman"/>
              </w:rPr>
              <w:t xml:space="preserve">Кредитование, в </w:t>
            </w:r>
            <w:proofErr w:type="spellStart"/>
            <w:r w:rsidRPr="00F4662B">
              <w:rPr>
                <w:rFonts w:ascii="Times New Roman" w:hAnsi="Times New Roman" w:cs="Times New Roman"/>
              </w:rPr>
              <w:t>т.ч</w:t>
            </w:r>
            <w:proofErr w:type="spellEnd"/>
            <w:r w:rsidRPr="00F4662B">
              <w:rPr>
                <w:rFonts w:ascii="Times New Roman" w:hAnsi="Times New Roman" w:cs="Times New Roman"/>
              </w:rPr>
              <w:t>. ипотека, кредитная карта и пр.</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251</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proofErr w:type="spellStart"/>
            <w:r w:rsidRPr="00F4662B">
              <w:rPr>
                <w:rFonts w:ascii="Times New Roman" w:hAnsi="Times New Roman" w:cs="Times New Roman"/>
              </w:rPr>
              <w:t>Микрозаймы</w:t>
            </w:r>
            <w:proofErr w:type="spellEnd"/>
            <w:r w:rsidRPr="00F4662B">
              <w:rPr>
                <w:rFonts w:ascii="Times New Roman" w:hAnsi="Times New Roman" w:cs="Times New Roman"/>
              </w:rPr>
              <w:t>, ломбарды</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r w:rsidRPr="00F4662B">
              <w:rPr>
                <w:rFonts w:ascii="Times New Roman" w:hAnsi="Times New Roman" w:cs="Times New Roman"/>
              </w:rPr>
              <w:t>Расчётно-кассовое обслуживание (вклады, платежи и пр.)</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95</w:t>
            </w:r>
          </w:p>
        </w:tc>
      </w:tr>
      <w:tr w:rsidR="00A30A78" w:rsidRPr="00F4662B" w:rsidTr="005725DF">
        <w:trPr>
          <w:trHeight w:val="279"/>
        </w:trPr>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proofErr w:type="gramStart"/>
            <w:r w:rsidRPr="00F4662B">
              <w:rPr>
                <w:rFonts w:ascii="Times New Roman" w:hAnsi="Times New Roman" w:cs="Times New Roman"/>
              </w:rPr>
              <w:t>Купля-продажа иностранной валюты в наличной и безналичной формах</w:t>
            </w:r>
            <w:proofErr w:type="gramEnd"/>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2</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r w:rsidRPr="00F4662B">
              <w:rPr>
                <w:rFonts w:ascii="Times New Roman" w:hAnsi="Times New Roman" w:cs="Times New Roman"/>
              </w:rPr>
              <w:t xml:space="preserve">Электронные платежи, переводы денежных средств (в </w:t>
            </w:r>
            <w:proofErr w:type="spellStart"/>
            <w:r w:rsidRPr="00F4662B">
              <w:rPr>
                <w:rFonts w:ascii="Times New Roman" w:hAnsi="Times New Roman" w:cs="Times New Roman"/>
              </w:rPr>
              <w:t>т.ч</w:t>
            </w:r>
            <w:proofErr w:type="spellEnd"/>
            <w:r w:rsidRPr="00F4662B">
              <w:rPr>
                <w:rFonts w:ascii="Times New Roman" w:hAnsi="Times New Roman" w:cs="Times New Roman"/>
              </w:rPr>
              <w:t xml:space="preserve">. через банкоматы, мобильный банк), </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19</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r w:rsidRPr="00F4662B">
              <w:rPr>
                <w:rFonts w:ascii="Times New Roman" w:hAnsi="Times New Roman" w:cs="Times New Roman"/>
              </w:rPr>
              <w:t>Добровольное страхование жизни/здоровья, имущества, ответственности (не ОСАГО)</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r w:rsidRPr="00F4662B">
              <w:rPr>
                <w:rFonts w:ascii="Times New Roman" w:hAnsi="Times New Roman" w:cs="Times New Roman"/>
              </w:rPr>
              <w:t>Добровольное накопительное пенсионное страхование (НПФ)</w:t>
            </w:r>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2</w:t>
            </w:r>
          </w:p>
        </w:tc>
      </w:tr>
      <w:tr w:rsidR="00A30A78" w:rsidRPr="00F4662B" w:rsidTr="005725DF">
        <w:tc>
          <w:tcPr>
            <w:tcW w:w="7796" w:type="dxa"/>
          </w:tcPr>
          <w:p w:rsidR="00A30A78" w:rsidRPr="00F4662B" w:rsidRDefault="00A30A78" w:rsidP="009219D6">
            <w:pPr>
              <w:tabs>
                <w:tab w:val="left" w:pos="284"/>
                <w:tab w:val="left" w:pos="426"/>
              </w:tabs>
              <w:spacing w:line="276" w:lineRule="auto"/>
              <w:rPr>
                <w:rFonts w:ascii="Times New Roman" w:hAnsi="Times New Roman" w:cs="Times New Roman"/>
              </w:rPr>
            </w:pPr>
            <w:proofErr w:type="gramStart"/>
            <w:r w:rsidRPr="00F4662B">
              <w:rPr>
                <w:rFonts w:ascii="Times New Roman" w:hAnsi="Times New Roman" w:cs="Times New Roman"/>
              </w:rPr>
              <w:t xml:space="preserve">Инвестирование (в </w:t>
            </w:r>
            <w:proofErr w:type="spellStart"/>
            <w:r w:rsidRPr="00F4662B">
              <w:rPr>
                <w:rFonts w:ascii="Times New Roman" w:hAnsi="Times New Roman" w:cs="Times New Roman"/>
              </w:rPr>
              <w:t>т.ч</w:t>
            </w:r>
            <w:proofErr w:type="spellEnd"/>
            <w:r w:rsidRPr="00F4662B">
              <w:rPr>
                <w:rFonts w:ascii="Times New Roman" w:hAnsi="Times New Roman" w:cs="Times New Roman"/>
              </w:rPr>
              <w:t>. депозиты; ценные бумаги; драгоценные металлы; инвестиционные фонды; бизнес проекты и пр.)</w:t>
            </w:r>
            <w:proofErr w:type="gramEnd"/>
          </w:p>
        </w:tc>
        <w:tc>
          <w:tcPr>
            <w:tcW w:w="1276" w:type="dxa"/>
          </w:tcPr>
          <w:p w:rsidR="00A30A78" w:rsidRPr="004C42B1" w:rsidRDefault="00A30A78" w:rsidP="009219D6">
            <w:pPr>
              <w:tabs>
                <w:tab w:val="left" w:pos="284"/>
                <w:tab w:val="left" w:pos="426"/>
              </w:tabs>
              <w:spacing w:line="276" w:lineRule="auto"/>
              <w:rPr>
                <w:rFonts w:ascii="Times New Roman" w:hAnsi="Times New Roman" w:cs="Times New Roman"/>
              </w:rPr>
            </w:pPr>
            <w:r w:rsidRPr="004C42B1">
              <w:rPr>
                <w:rFonts w:ascii="Times New Roman" w:hAnsi="Times New Roman" w:cs="Times New Roman"/>
              </w:rPr>
              <w:t>1</w:t>
            </w:r>
          </w:p>
        </w:tc>
      </w:tr>
    </w:tbl>
    <w:p w:rsidR="00A30A78" w:rsidRPr="00F4662B" w:rsidRDefault="00A30A78" w:rsidP="00A30A78">
      <w:pPr>
        <w:tabs>
          <w:tab w:val="left" w:pos="284"/>
          <w:tab w:val="left" w:pos="426"/>
        </w:tabs>
        <w:spacing w:line="276" w:lineRule="auto"/>
        <w:rPr>
          <w:rFonts w:ascii="Times New Roman" w:hAnsi="Times New Roman" w:cs="Times New Roman"/>
          <w:i/>
        </w:rPr>
      </w:pPr>
    </w:p>
    <w:p w:rsidR="00565DFE" w:rsidRPr="008C346B" w:rsidRDefault="00223B53" w:rsidP="008C346B">
      <w:pPr>
        <w:pStyle w:val="a7"/>
        <w:tabs>
          <w:tab w:val="left" w:pos="0"/>
        </w:tabs>
        <w:suppressAutoHyphens w:val="0"/>
        <w:spacing w:after="0" w:line="276" w:lineRule="auto"/>
        <w:ind w:left="0"/>
        <w:contextualSpacing w:val="0"/>
        <w:textAlignment w:val="auto"/>
        <w:rPr>
          <w:rFonts w:ascii="Times New Roman" w:hAnsi="Times New Roman" w:cs="Times New Roman"/>
          <w:sz w:val="28"/>
          <w:szCs w:val="28"/>
        </w:rPr>
      </w:pPr>
      <w:r>
        <w:rPr>
          <w:rFonts w:ascii="Times New Roman" w:hAnsi="Times New Roman" w:cs="Times New Roman"/>
          <w:b/>
        </w:rPr>
        <w:tab/>
      </w:r>
      <w:r w:rsidR="00932E21" w:rsidRPr="008C346B">
        <w:rPr>
          <w:rFonts w:ascii="Times New Roman" w:hAnsi="Times New Roman" w:cs="Times New Roman"/>
          <w:sz w:val="28"/>
          <w:szCs w:val="28"/>
        </w:rPr>
        <w:t xml:space="preserve">Наибольшее количество ответов респондентов по </w:t>
      </w:r>
      <w:proofErr w:type="gramStart"/>
      <w:r w:rsidR="00932E21" w:rsidRPr="008C346B">
        <w:rPr>
          <w:rFonts w:ascii="Times New Roman" w:hAnsi="Times New Roman" w:cs="Times New Roman"/>
          <w:sz w:val="28"/>
          <w:szCs w:val="28"/>
        </w:rPr>
        <w:t>показателю</w:t>
      </w:r>
      <w:proofErr w:type="gramEnd"/>
      <w:r w:rsidR="00565DFE" w:rsidRPr="008C346B">
        <w:rPr>
          <w:rFonts w:ascii="Times New Roman" w:hAnsi="Times New Roman" w:cs="Times New Roman"/>
        </w:rPr>
        <w:t xml:space="preserve"> </w:t>
      </w:r>
      <w:r w:rsidR="00565DFE" w:rsidRPr="008C346B">
        <w:rPr>
          <w:rFonts w:ascii="Times New Roman" w:hAnsi="Times New Roman" w:cs="Times New Roman"/>
          <w:sz w:val="28"/>
          <w:szCs w:val="28"/>
        </w:rPr>
        <w:t>какими финансовыми продуктами пользуются суб</w:t>
      </w:r>
      <w:r w:rsidR="005211B4" w:rsidRPr="008C346B">
        <w:rPr>
          <w:rFonts w:ascii="Times New Roman" w:hAnsi="Times New Roman" w:cs="Times New Roman"/>
          <w:sz w:val="28"/>
          <w:szCs w:val="28"/>
        </w:rPr>
        <w:t xml:space="preserve">ъекты малого и среднего бизнеса </w:t>
      </w:r>
      <w:proofErr w:type="spellStart"/>
      <w:r w:rsidR="005211B4" w:rsidRPr="008C346B">
        <w:rPr>
          <w:rFonts w:ascii="Times New Roman" w:hAnsi="Times New Roman" w:cs="Times New Roman"/>
          <w:sz w:val="28"/>
          <w:szCs w:val="28"/>
        </w:rPr>
        <w:t>явдляется</w:t>
      </w:r>
      <w:proofErr w:type="spellEnd"/>
      <w:r w:rsidR="005211B4" w:rsidRPr="008C346B">
        <w:rPr>
          <w:rFonts w:ascii="Times New Roman" w:hAnsi="Times New Roman" w:cs="Times New Roman"/>
          <w:sz w:val="28"/>
          <w:szCs w:val="28"/>
        </w:rPr>
        <w:t xml:space="preserve"> к</w:t>
      </w:r>
      <w:r w:rsidR="00565DFE" w:rsidRPr="008C346B">
        <w:rPr>
          <w:rFonts w:ascii="Times New Roman" w:hAnsi="Times New Roman" w:cs="Times New Roman"/>
          <w:sz w:val="28"/>
          <w:szCs w:val="28"/>
        </w:rPr>
        <w:t xml:space="preserve">редитование, в </w:t>
      </w:r>
      <w:proofErr w:type="spellStart"/>
      <w:r w:rsidR="00565DFE" w:rsidRPr="008C346B">
        <w:rPr>
          <w:rFonts w:ascii="Times New Roman" w:hAnsi="Times New Roman" w:cs="Times New Roman"/>
          <w:sz w:val="28"/>
          <w:szCs w:val="28"/>
        </w:rPr>
        <w:t>т.ч</w:t>
      </w:r>
      <w:proofErr w:type="spellEnd"/>
      <w:r w:rsidR="00565DFE" w:rsidRPr="008C346B">
        <w:rPr>
          <w:rFonts w:ascii="Times New Roman" w:hAnsi="Times New Roman" w:cs="Times New Roman"/>
          <w:sz w:val="28"/>
          <w:szCs w:val="28"/>
        </w:rPr>
        <w:t>. ипотека, кредитная карта</w:t>
      </w:r>
      <w:r w:rsidR="005211B4" w:rsidRPr="008C346B">
        <w:rPr>
          <w:rFonts w:ascii="Times New Roman" w:hAnsi="Times New Roman" w:cs="Times New Roman"/>
          <w:sz w:val="28"/>
          <w:szCs w:val="28"/>
        </w:rPr>
        <w:t>.</w:t>
      </w:r>
    </w:p>
    <w:p w:rsidR="005211B4" w:rsidRDefault="005211B4" w:rsidP="00932E21">
      <w:pPr>
        <w:pStyle w:val="Default"/>
        <w:ind w:firstLine="708"/>
        <w:jc w:val="both"/>
        <w:rPr>
          <w:color w:val="auto"/>
          <w:sz w:val="28"/>
          <w:szCs w:val="28"/>
        </w:rPr>
      </w:pPr>
      <w:r>
        <w:rPr>
          <w:color w:val="auto"/>
          <w:sz w:val="28"/>
          <w:szCs w:val="28"/>
        </w:rPr>
        <w:lastRenderedPageBreak/>
        <w:t xml:space="preserve">Наибольшее количество ответов </w:t>
      </w:r>
      <w:proofErr w:type="gramStart"/>
      <w:r>
        <w:rPr>
          <w:color w:val="auto"/>
          <w:sz w:val="28"/>
          <w:szCs w:val="28"/>
        </w:rPr>
        <w:t>респондентов</w:t>
      </w:r>
      <w:proofErr w:type="gramEnd"/>
      <w:r>
        <w:rPr>
          <w:color w:val="auto"/>
          <w:sz w:val="28"/>
          <w:szCs w:val="28"/>
        </w:rPr>
        <w:t xml:space="preserve"> какими платежными картами пользовались за последние 12 месяцев наибольший показатель зарплатная карта.</w:t>
      </w:r>
    </w:p>
    <w:p w:rsidR="00CA2784" w:rsidRDefault="00932E21" w:rsidP="00932E21">
      <w:pPr>
        <w:pStyle w:val="Default"/>
        <w:ind w:firstLine="708"/>
        <w:jc w:val="both"/>
        <w:rPr>
          <w:color w:val="auto"/>
          <w:sz w:val="28"/>
          <w:szCs w:val="28"/>
        </w:rPr>
      </w:pPr>
      <w:r>
        <w:rPr>
          <w:color w:val="auto"/>
          <w:sz w:val="28"/>
          <w:szCs w:val="28"/>
        </w:rPr>
        <w:t xml:space="preserve"> О</w:t>
      </w:r>
      <w:r w:rsidRPr="00201E23">
        <w:rPr>
          <w:color w:val="auto"/>
          <w:sz w:val="28"/>
          <w:szCs w:val="28"/>
        </w:rPr>
        <w:t>фисы обслуживания размещены только в районном центре –</w:t>
      </w:r>
      <w:r>
        <w:rPr>
          <w:color w:val="auto"/>
          <w:sz w:val="28"/>
          <w:szCs w:val="28"/>
        </w:rPr>
        <w:t xml:space="preserve"> </w:t>
      </w:r>
      <w:r w:rsidRPr="00201E23">
        <w:rPr>
          <w:color w:val="auto"/>
          <w:sz w:val="28"/>
          <w:szCs w:val="28"/>
        </w:rPr>
        <w:t xml:space="preserve">г. Темрюк. Исключением является </w:t>
      </w:r>
      <w:r>
        <w:rPr>
          <w:color w:val="auto"/>
          <w:sz w:val="28"/>
          <w:szCs w:val="28"/>
        </w:rPr>
        <w:t>ПАО «</w:t>
      </w:r>
      <w:r w:rsidRPr="00201E23">
        <w:rPr>
          <w:color w:val="auto"/>
          <w:sz w:val="28"/>
          <w:szCs w:val="28"/>
        </w:rPr>
        <w:t>Сбербанк</w:t>
      </w:r>
      <w:r>
        <w:rPr>
          <w:color w:val="auto"/>
          <w:sz w:val="28"/>
          <w:szCs w:val="28"/>
        </w:rPr>
        <w:t xml:space="preserve"> России»</w:t>
      </w:r>
      <w:r w:rsidRPr="00201E23">
        <w:rPr>
          <w:color w:val="auto"/>
          <w:sz w:val="28"/>
          <w:szCs w:val="28"/>
        </w:rPr>
        <w:t xml:space="preserve">, который представлен филиальной сетью, банкоматами и терминалами в различных населенных пунктах Темрюкского района. </w:t>
      </w:r>
      <w:proofErr w:type="gramStart"/>
      <w:r w:rsidRPr="00201E23">
        <w:rPr>
          <w:color w:val="auto"/>
          <w:sz w:val="28"/>
          <w:szCs w:val="28"/>
        </w:rPr>
        <w:t xml:space="preserve">Стоит отметить, что </w:t>
      </w:r>
      <w:r>
        <w:rPr>
          <w:color w:val="auto"/>
          <w:sz w:val="28"/>
          <w:szCs w:val="28"/>
        </w:rPr>
        <w:t>большая доля,</w:t>
      </w:r>
      <w:r w:rsidRPr="00201E23">
        <w:rPr>
          <w:color w:val="auto"/>
          <w:sz w:val="28"/>
          <w:szCs w:val="28"/>
        </w:rPr>
        <w:t xml:space="preserve"> выданных карт всеми б</w:t>
      </w:r>
      <w:r>
        <w:rPr>
          <w:color w:val="auto"/>
          <w:sz w:val="28"/>
          <w:szCs w:val="28"/>
        </w:rPr>
        <w:t xml:space="preserve">анковскими организациями района, </w:t>
      </w:r>
      <w:r w:rsidRPr="00201E23">
        <w:rPr>
          <w:color w:val="auto"/>
          <w:sz w:val="28"/>
          <w:szCs w:val="28"/>
        </w:rPr>
        <w:t xml:space="preserve">принадлежит </w:t>
      </w:r>
      <w:r>
        <w:rPr>
          <w:color w:val="auto"/>
          <w:sz w:val="28"/>
          <w:szCs w:val="28"/>
        </w:rPr>
        <w:t>ПАО «Сбербанк России»</w:t>
      </w:r>
      <w:r w:rsidRPr="00201E23">
        <w:rPr>
          <w:color w:val="auto"/>
          <w:sz w:val="28"/>
          <w:szCs w:val="28"/>
        </w:rPr>
        <w:t>, которые требуют ежедневного обслуживания.</w:t>
      </w:r>
      <w:proofErr w:type="gramEnd"/>
      <w:r w:rsidRPr="00201E23">
        <w:rPr>
          <w:color w:val="auto"/>
          <w:sz w:val="28"/>
          <w:szCs w:val="28"/>
        </w:rPr>
        <w:t xml:space="preserve"> Использовать интернет ресурсы для оплаты коммунальных платежей, налогов и др. у большей части населения в сельских поселениях не представляется возможным по причине высокой доли населения пенсионного возраста (40%), а также низким качеством </w:t>
      </w:r>
      <w:r>
        <w:rPr>
          <w:color w:val="auto"/>
          <w:sz w:val="28"/>
          <w:szCs w:val="28"/>
        </w:rPr>
        <w:t>информационно-телекоммуникационной сети «</w:t>
      </w:r>
      <w:r w:rsidRPr="00201E23">
        <w:rPr>
          <w:color w:val="auto"/>
          <w:sz w:val="28"/>
          <w:szCs w:val="28"/>
        </w:rPr>
        <w:t>Интернет</w:t>
      </w:r>
      <w:r>
        <w:rPr>
          <w:color w:val="auto"/>
          <w:sz w:val="28"/>
          <w:szCs w:val="28"/>
        </w:rPr>
        <w:t>»</w:t>
      </w:r>
      <w:r w:rsidRPr="00201E23">
        <w:rPr>
          <w:color w:val="auto"/>
          <w:sz w:val="28"/>
          <w:szCs w:val="28"/>
        </w:rPr>
        <w:t xml:space="preserve">. </w:t>
      </w:r>
    </w:p>
    <w:p w:rsidR="00932E21" w:rsidRDefault="00932E21" w:rsidP="00932E21">
      <w:pPr>
        <w:pStyle w:val="Default"/>
        <w:ind w:firstLine="708"/>
        <w:jc w:val="both"/>
        <w:rPr>
          <w:color w:val="auto"/>
          <w:sz w:val="28"/>
          <w:szCs w:val="28"/>
        </w:rPr>
      </w:pPr>
      <w:r w:rsidRPr="00201E23">
        <w:rPr>
          <w:color w:val="auto"/>
          <w:sz w:val="28"/>
          <w:szCs w:val="28"/>
        </w:rPr>
        <w:t>В настоящее время существует ряд проблем по взаимодействию с</w:t>
      </w:r>
      <w:r>
        <w:rPr>
          <w:color w:val="auto"/>
          <w:sz w:val="28"/>
          <w:szCs w:val="28"/>
        </w:rPr>
        <w:t xml:space="preserve"> ПАО «</w:t>
      </w:r>
      <w:r w:rsidRPr="00201E23">
        <w:rPr>
          <w:color w:val="auto"/>
          <w:sz w:val="28"/>
          <w:szCs w:val="28"/>
        </w:rPr>
        <w:t>Сбербанк</w:t>
      </w:r>
      <w:r>
        <w:rPr>
          <w:color w:val="auto"/>
          <w:sz w:val="28"/>
          <w:szCs w:val="28"/>
        </w:rPr>
        <w:t xml:space="preserve"> России»</w:t>
      </w:r>
      <w:r w:rsidRPr="00201E23">
        <w:rPr>
          <w:color w:val="auto"/>
          <w:sz w:val="28"/>
          <w:szCs w:val="28"/>
        </w:rPr>
        <w:t>.</w:t>
      </w:r>
      <w:r>
        <w:rPr>
          <w:color w:val="auto"/>
          <w:sz w:val="28"/>
          <w:szCs w:val="28"/>
        </w:rPr>
        <w:t xml:space="preserve"> В целях оптимизации сети устройств самообслуживания и сокращении доли наличных в обороте ПАО «Сбербанк России» сокращает число устройств самообслуживания в поселениях района. Администрацией муниципального образования Темрюкский район неоднократно направляются письма о необходимости установок банкоматов в отдаленных поселках. </w:t>
      </w:r>
    </w:p>
    <w:p w:rsidR="00932E21" w:rsidRDefault="00932E21" w:rsidP="00932E21">
      <w:pPr>
        <w:pStyle w:val="Default"/>
        <w:ind w:firstLine="708"/>
        <w:jc w:val="both"/>
        <w:rPr>
          <w:color w:val="auto"/>
          <w:sz w:val="28"/>
          <w:szCs w:val="28"/>
        </w:rPr>
      </w:pPr>
      <w:r>
        <w:rPr>
          <w:color w:val="auto"/>
          <w:sz w:val="28"/>
          <w:szCs w:val="28"/>
        </w:rPr>
        <w:t>В целях снятия социальной напряженности ПАО «Почта банк» в</w:t>
      </w:r>
      <w:r w:rsidRPr="005B5275">
        <w:rPr>
          <w:color w:val="auto"/>
          <w:sz w:val="28"/>
          <w:szCs w:val="28"/>
        </w:rPr>
        <w:t xml:space="preserve"> отделениях «Почты России» присутств</w:t>
      </w:r>
      <w:r>
        <w:rPr>
          <w:color w:val="auto"/>
          <w:sz w:val="28"/>
          <w:szCs w:val="28"/>
        </w:rPr>
        <w:t>ует</w:t>
      </w:r>
      <w:r w:rsidRPr="005B5275">
        <w:rPr>
          <w:color w:val="auto"/>
          <w:sz w:val="28"/>
          <w:szCs w:val="28"/>
        </w:rPr>
        <w:t xml:space="preserve"> в различных форматах: от выделенных банковских зон с несколькими выделенными окнами до продажи банковских продуктов в универсальном почтовом окне.</w:t>
      </w:r>
      <w:r>
        <w:rPr>
          <w:color w:val="auto"/>
          <w:sz w:val="28"/>
          <w:szCs w:val="28"/>
        </w:rPr>
        <w:t xml:space="preserve"> </w:t>
      </w:r>
    </w:p>
    <w:p w:rsidR="00F259D2" w:rsidRDefault="00F259D2" w:rsidP="00932E21">
      <w:pPr>
        <w:pStyle w:val="Default"/>
        <w:ind w:firstLine="708"/>
        <w:jc w:val="both"/>
        <w:rPr>
          <w:color w:val="auto"/>
          <w:sz w:val="28"/>
          <w:szCs w:val="28"/>
        </w:rPr>
      </w:pPr>
    </w:p>
    <w:p w:rsidR="00932E21" w:rsidRDefault="00932E21" w:rsidP="00932E21">
      <w:pPr>
        <w:pStyle w:val="Default"/>
        <w:ind w:firstLine="708"/>
        <w:jc w:val="both"/>
        <w:rPr>
          <w:color w:val="auto"/>
          <w:sz w:val="28"/>
          <w:szCs w:val="28"/>
        </w:rPr>
      </w:pPr>
      <w:r>
        <w:rPr>
          <w:color w:val="auto"/>
          <w:sz w:val="28"/>
          <w:szCs w:val="28"/>
        </w:rPr>
        <w:t xml:space="preserve">1.5. В связи с отдаленностью некоторых населенных пунктов, </w:t>
      </w:r>
      <w:r w:rsidRPr="00A77FAE">
        <w:rPr>
          <w:color w:val="auto"/>
          <w:sz w:val="28"/>
          <w:szCs w:val="28"/>
        </w:rPr>
        <w:t>а также низким качеством информационно-телекоммуникационной сети «Интернет»</w:t>
      </w:r>
      <w:r>
        <w:rPr>
          <w:color w:val="auto"/>
          <w:sz w:val="28"/>
          <w:szCs w:val="28"/>
        </w:rPr>
        <w:t xml:space="preserve"> для населения </w:t>
      </w:r>
      <w:r w:rsidRPr="00A77FAE">
        <w:rPr>
          <w:color w:val="auto"/>
          <w:sz w:val="28"/>
          <w:szCs w:val="28"/>
        </w:rPr>
        <w:t>доступн</w:t>
      </w:r>
      <w:r>
        <w:rPr>
          <w:color w:val="auto"/>
          <w:sz w:val="28"/>
          <w:szCs w:val="28"/>
        </w:rPr>
        <w:t>ы ни весь</w:t>
      </w:r>
      <w:r w:rsidRPr="00A77FAE">
        <w:rPr>
          <w:color w:val="auto"/>
          <w:sz w:val="28"/>
          <w:szCs w:val="28"/>
        </w:rPr>
        <w:t xml:space="preserve"> базов</w:t>
      </w:r>
      <w:r>
        <w:rPr>
          <w:color w:val="auto"/>
          <w:sz w:val="28"/>
          <w:szCs w:val="28"/>
        </w:rPr>
        <w:t>ый</w:t>
      </w:r>
      <w:r w:rsidRPr="00A77FAE">
        <w:rPr>
          <w:color w:val="auto"/>
          <w:sz w:val="28"/>
          <w:szCs w:val="28"/>
        </w:rPr>
        <w:t xml:space="preserve"> набор финансовых услуг</w:t>
      </w:r>
      <w:r w:rsidR="00F259D2">
        <w:rPr>
          <w:color w:val="auto"/>
          <w:sz w:val="28"/>
          <w:szCs w:val="28"/>
        </w:rPr>
        <w:t>.</w:t>
      </w:r>
    </w:p>
    <w:p w:rsidR="007F3E56" w:rsidRDefault="007F3E56" w:rsidP="00932E21">
      <w:pPr>
        <w:pStyle w:val="Default"/>
        <w:ind w:firstLine="708"/>
        <w:jc w:val="both"/>
        <w:rPr>
          <w:color w:val="auto"/>
          <w:sz w:val="28"/>
          <w:szCs w:val="28"/>
        </w:rPr>
      </w:pPr>
      <w:r>
        <w:rPr>
          <w:color w:val="auto"/>
          <w:sz w:val="28"/>
          <w:szCs w:val="28"/>
        </w:rPr>
        <w:t>После проведенного мониторинга об использовании  каких финансовых продуктов, платежных карт</w:t>
      </w:r>
      <w:proofErr w:type="gramStart"/>
      <w:r>
        <w:rPr>
          <w:color w:val="auto"/>
          <w:sz w:val="28"/>
          <w:szCs w:val="28"/>
        </w:rPr>
        <w:t xml:space="preserve"> ,</w:t>
      </w:r>
      <w:proofErr w:type="gramEnd"/>
      <w:r>
        <w:rPr>
          <w:color w:val="auto"/>
          <w:sz w:val="28"/>
          <w:szCs w:val="28"/>
        </w:rPr>
        <w:t xml:space="preserve"> страховых продуктов, а также удовлетворенность работой финансовых организаций расположенных на территории муниципального образования Темрюкский район по мнению опрошенных представлена в таблицах.</w:t>
      </w:r>
    </w:p>
    <w:p w:rsidR="008C346B" w:rsidRDefault="008C346B" w:rsidP="008C346B">
      <w:pPr>
        <w:pStyle w:val="Default"/>
        <w:ind w:firstLine="708"/>
        <w:jc w:val="both"/>
        <w:rPr>
          <w:color w:val="auto"/>
          <w:sz w:val="28"/>
          <w:szCs w:val="28"/>
        </w:rPr>
      </w:pPr>
      <w:r>
        <w:rPr>
          <w:color w:val="auto"/>
          <w:sz w:val="28"/>
          <w:szCs w:val="28"/>
        </w:rPr>
        <w:t xml:space="preserve">На </w:t>
      </w:r>
      <w:proofErr w:type="gramStart"/>
      <w:r>
        <w:rPr>
          <w:color w:val="auto"/>
          <w:sz w:val="28"/>
          <w:szCs w:val="28"/>
        </w:rPr>
        <w:t>вопрос</w:t>
      </w:r>
      <w:proofErr w:type="gramEnd"/>
      <w:r>
        <w:rPr>
          <w:color w:val="auto"/>
          <w:sz w:val="28"/>
          <w:szCs w:val="28"/>
        </w:rPr>
        <w:t xml:space="preserve"> «Какими из перечисленных финансовых продуктов пользовались потребители</w:t>
      </w:r>
      <w:r w:rsidRPr="004F23FF">
        <w:rPr>
          <w:rFonts w:eastAsia="Calibri"/>
          <w:sz w:val="28"/>
          <w:szCs w:val="28"/>
        </w:rPr>
        <w:t xml:space="preserve"> </w:t>
      </w:r>
      <w:r w:rsidRPr="005A073F">
        <w:rPr>
          <w:rFonts w:eastAsia="Calibri"/>
          <w:sz w:val="28"/>
          <w:szCs w:val="28"/>
        </w:rPr>
        <w:t>за последние 12 месяцев</w:t>
      </w:r>
      <w:r>
        <w:rPr>
          <w:rFonts w:eastAsia="Calibri"/>
          <w:sz w:val="28"/>
          <w:szCs w:val="28"/>
        </w:rPr>
        <w:t>?</w:t>
      </w:r>
      <w:r>
        <w:rPr>
          <w:color w:val="auto"/>
          <w:sz w:val="28"/>
          <w:szCs w:val="28"/>
        </w:rPr>
        <w:t>» были получены следующие ответы.</w:t>
      </w:r>
    </w:p>
    <w:p w:rsidR="00BD3323" w:rsidRPr="00007751" w:rsidRDefault="00BD3323" w:rsidP="008C346B">
      <w:pPr>
        <w:pStyle w:val="Default"/>
        <w:ind w:firstLine="708"/>
        <w:jc w:val="both"/>
        <w:rPr>
          <w:color w:val="auto"/>
          <w:sz w:val="22"/>
          <w:szCs w:val="22"/>
        </w:rPr>
      </w:pPr>
    </w:p>
    <w:tbl>
      <w:tblPr>
        <w:tblStyle w:val="a9"/>
        <w:tblW w:w="9781" w:type="dxa"/>
        <w:tblInd w:w="-34" w:type="dxa"/>
        <w:tblLook w:val="04A0" w:firstRow="1" w:lastRow="0" w:firstColumn="1" w:lastColumn="0" w:noHBand="0" w:noVBand="1"/>
      </w:tblPr>
      <w:tblGrid>
        <w:gridCol w:w="709"/>
        <w:gridCol w:w="6237"/>
        <w:gridCol w:w="851"/>
        <w:gridCol w:w="992"/>
        <w:gridCol w:w="992"/>
      </w:tblGrid>
      <w:tr w:rsidR="008C346B" w:rsidRPr="00007751" w:rsidTr="00BD3323">
        <w:trPr>
          <w:cantSplit/>
          <w:trHeight w:val="1671"/>
        </w:trPr>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b/>
              </w:rPr>
              <w:t xml:space="preserve">№ </w:t>
            </w:r>
          </w:p>
          <w:p w:rsidR="008C346B" w:rsidRPr="00007751" w:rsidRDefault="008C346B" w:rsidP="009219D6">
            <w:pPr>
              <w:pStyle w:val="a7"/>
              <w:tabs>
                <w:tab w:val="left" w:pos="284"/>
                <w:tab w:val="left" w:pos="567"/>
              </w:tabs>
              <w:ind w:left="0"/>
              <w:contextualSpacing w:val="0"/>
              <w:rPr>
                <w:rFonts w:ascii="Times New Roman" w:hAnsi="Times New Roman" w:cs="Times New Roman"/>
                <w:b/>
              </w:rPr>
            </w:pPr>
            <w:proofErr w:type="gramStart"/>
            <w:r w:rsidRPr="00007751">
              <w:rPr>
                <w:rFonts w:ascii="Times New Roman" w:hAnsi="Times New Roman" w:cs="Times New Roman"/>
                <w:b/>
              </w:rPr>
              <w:t>п</w:t>
            </w:r>
            <w:proofErr w:type="gramEnd"/>
            <w:r w:rsidRPr="00007751">
              <w:rPr>
                <w:rFonts w:ascii="Times New Roman" w:hAnsi="Times New Roman" w:cs="Times New Roman"/>
                <w:b/>
              </w:rPr>
              <w:t>/п</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p>
        </w:tc>
        <w:tc>
          <w:tcPr>
            <w:tcW w:w="851"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Имеется сейчас</w:t>
            </w:r>
          </w:p>
        </w:tc>
        <w:tc>
          <w:tcPr>
            <w:tcW w:w="992"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имеется сейчас, но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c>
          <w:tcPr>
            <w:tcW w:w="992"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1</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Онлайн-кредит в банке (договор 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130</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12</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342</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1.2</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Иной кредит в банке, не являющийся онлайн-кредитом</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130</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30</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276</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2</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Использование кредитного лимита по кредитной карте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66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47</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32</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3.1</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 xml:space="preserve">Онлайн-заем в </w:t>
            </w:r>
            <w:proofErr w:type="spellStart"/>
            <w:r w:rsidRPr="00007751">
              <w:rPr>
                <w:rFonts w:ascii="Times New Roman" w:hAnsi="Times New Roman" w:cs="Times New Roman"/>
              </w:rPr>
              <w:t>микрофинансовой</w:t>
            </w:r>
            <w:proofErr w:type="spellEnd"/>
            <w:r w:rsidRPr="00007751">
              <w:rPr>
                <w:rFonts w:ascii="Times New Roman" w:hAnsi="Times New Roman" w:cs="Times New Roman"/>
              </w:rPr>
              <w:t xml:space="preserve"> организации (договор </w:t>
            </w:r>
            <w:r w:rsidRPr="00007751">
              <w:rPr>
                <w:rFonts w:ascii="Times New Roman" w:hAnsi="Times New Roman" w:cs="Times New Roman"/>
              </w:rPr>
              <w:lastRenderedPageBreak/>
              <w:t>заключен с использованием информационно-телекоммуникационной сети "Интернет", сумма кредита предоставлена получателю финансовой услуги в безналичной форме)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lastRenderedPageBreak/>
              <w:t>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21</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405</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lastRenderedPageBreak/>
              <w:t>3.2</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 xml:space="preserve">Иной заем в </w:t>
            </w:r>
            <w:proofErr w:type="spellStart"/>
            <w:r w:rsidRPr="00007751">
              <w:rPr>
                <w:rFonts w:ascii="Times New Roman" w:hAnsi="Times New Roman" w:cs="Times New Roman"/>
              </w:rPr>
              <w:t>микрофинансовой</w:t>
            </w:r>
            <w:proofErr w:type="spellEnd"/>
            <w:r w:rsidRPr="00007751">
              <w:rPr>
                <w:rFonts w:ascii="Times New Roman" w:hAnsi="Times New Roman" w:cs="Times New Roman"/>
              </w:rPr>
              <w:t xml:space="preserve"> организации, не являющийся онлайн-займом</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20</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30</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382</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4.1</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Онлайн-заем в кредитном потребительском кооперативе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5</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411</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4.2</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Иной заем в кредитном потребительском кооперативе, не являющийся онлайн-займом</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17</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410</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5.1</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b/>
              </w:rPr>
            </w:pPr>
            <w:r w:rsidRPr="00007751">
              <w:rPr>
                <w:rFonts w:ascii="Times New Roman" w:hAnsi="Times New Roman" w:cs="Times New Roman"/>
              </w:rPr>
              <w:t>Онлайн-заем в сельскохозяйственном кредитном потребительском кооперативе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3</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17</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409</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5.2</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Иной заем в сельскохозяйственном кредитном потребительском кооперативе, не являющийся онлайн-займом</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14</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414</w:t>
            </w:r>
          </w:p>
        </w:tc>
      </w:tr>
      <w:tr w:rsidR="008C346B" w:rsidRPr="00007751" w:rsidTr="00BD3323">
        <w:tc>
          <w:tcPr>
            <w:tcW w:w="709"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6</w:t>
            </w:r>
          </w:p>
        </w:tc>
        <w:tc>
          <w:tcPr>
            <w:tcW w:w="6237"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Заем в ломбарде</w:t>
            </w:r>
          </w:p>
        </w:tc>
        <w:tc>
          <w:tcPr>
            <w:tcW w:w="851"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16</w:t>
            </w:r>
          </w:p>
        </w:tc>
        <w:tc>
          <w:tcPr>
            <w:tcW w:w="992"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410</w:t>
            </w:r>
          </w:p>
        </w:tc>
      </w:tr>
    </w:tbl>
    <w:p w:rsidR="008C346B" w:rsidRPr="00E6745B" w:rsidRDefault="008C346B" w:rsidP="008C346B">
      <w:pPr>
        <w:pStyle w:val="Default"/>
        <w:ind w:firstLine="708"/>
        <w:jc w:val="both"/>
        <w:rPr>
          <w:color w:val="auto"/>
          <w:sz w:val="16"/>
          <w:szCs w:val="16"/>
        </w:rPr>
      </w:pPr>
    </w:p>
    <w:p w:rsidR="008C346B" w:rsidRDefault="008C346B" w:rsidP="006725B8">
      <w:pPr>
        <w:pStyle w:val="Default"/>
        <w:ind w:firstLine="708"/>
        <w:jc w:val="both"/>
        <w:rPr>
          <w:color w:val="auto"/>
          <w:sz w:val="28"/>
          <w:szCs w:val="28"/>
        </w:rPr>
      </w:pPr>
      <w:r>
        <w:rPr>
          <w:color w:val="auto"/>
          <w:sz w:val="28"/>
          <w:szCs w:val="28"/>
        </w:rPr>
        <w:t xml:space="preserve">На </w:t>
      </w:r>
      <w:proofErr w:type="gramStart"/>
      <w:r>
        <w:rPr>
          <w:color w:val="auto"/>
          <w:sz w:val="28"/>
          <w:szCs w:val="28"/>
        </w:rPr>
        <w:t>вопрос</w:t>
      </w:r>
      <w:proofErr w:type="gramEnd"/>
      <w:r>
        <w:rPr>
          <w:color w:val="auto"/>
          <w:sz w:val="28"/>
          <w:szCs w:val="28"/>
        </w:rPr>
        <w:t xml:space="preserve"> </w:t>
      </w:r>
      <w:r w:rsidRPr="00BD4B24">
        <w:rPr>
          <w:color w:val="auto"/>
          <w:sz w:val="28"/>
          <w:szCs w:val="28"/>
        </w:rPr>
        <w:t>«</w:t>
      </w:r>
      <w:r w:rsidRPr="00BD4B24">
        <w:rPr>
          <w:sz w:val="28"/>
          <w:szCs w:val="28"/>
        </w:rPr>
        <w:t>Какими из перечисленных платежных карт пользовались за последние 12 месяцев потребители</w:t>
      </w:r>
      <w:r>
        <w:rPr>
          <w:sz w:val="28"/>
          <w:szCs w:val="28"/>
        </w:rPr>
        <w:t>?</w:t>
      </w:r>
      <w:r w:rsidRPr="00BD4B24">
        <w:rPr>
          <w:color w:val="auto"/>
          <w:sz w:val="28"/>
          <w:szCs w:val="28"/>
        </w:rPr>
        <w:t>»</w:t>
      </w:r>
      <w:r>
        <w:rPr>
          <w:color w:val="auto"/>
          <w:sz w:val="28"/>
          <w:szCs w:val="28"/>
        </w:rPr>
        <w:t xml:space="preserve"> были получены следующие ответы.</w:t>
      </w:r>
    </w:p>
    <w:p w:rsidR="00BD3323" w:rsidRPr="00007751" w:rsidRDefault="00BD3323" w:rsidP="006725B8">
      <w:pPr>
        <w:pStyle w:val="Default"/>
        <w:ind w:firstLine="708"/>
        <w:jc w:val="both"/>
        <w:rPr>
          <w:rFonts w:eastAsia="Calibri"/>
        </w:rPr>
      </w:pPr>
    </w:p>
    <w:tbl>
      <w:tblPr>
        <w:tblStyle w:val="a9"/>
        <w:tblW w:w="0" w:type="auto"/>
        <w:tblInd w:w="-34" w:type="dxa"/>
        <w:tblLook w:val="04A0" w:firstRow="1" w:lastRow="0" w:firstColumn="1" w:lastColumn="0" w:noHBand="0" w:noVBand="1"/>
      </w:tblPr>
      <w:tblGrid>
        <w:gridCol w:w="6276"/>
        <w:gridCol w:w="700"/>
        <w:gridCol w:w="1236"/>
        <w:gridCol w:w="1677"/>
      </w:tblGrid>
      <w:tr w:rsidR="008C346B" w:rsidRPr="00007751" w:rsidTr="006725B8">
        <w:trPr>
          <w:cantSplit/>
          <w:trHeight w:val="1287"/>
        </w:trPr>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p>
        </w:tc>
        <w:tc>
          <w:tcPr>
            <w:tcW w:w="708"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Имеется сейчас</w:t>
            </w:r>
          </w:p>
        </w:tc>
        <w:tc>
          <w:tcPr>
            <w:tcW w:w="1276"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имеется сейчас, но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c>
          <w:tcPr>
            <w:tcW w:w="1733"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Зарплатная карта (банковская карта, предназначенная для выплаты сотруднику заработной платы и других денежных начислений (премий, командировочных, материальной помощи и т.д.) организацией, заключившей с банком договор на обслуживание в рамках зарплатного проекта)</w:t>
            </w:r>
          </w:p>
        </w:tc>
        <w:tc>
          <w:tcPr>
            <w:tcW w:w="708"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370</w:t>
            </w:r>
          </w:p>
        </w:tc>
        <w:tc>
          <w:tcPr>
            <w:tcW w:w="1276"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6</w:t>
            </w:r>
          </w:p>
        </w:tc>
        <w:tc>
          <w:tcPr>
            <w:tcW w:w="1733"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111</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Расчетная (дебетовая) карта для получения пенсий и иных социальных выплат</w:t>
            </w:r>
          </w:p>
        </w:tc>
        <w:tc>
          <w:tcPr>
            <w:tcW w:w="708"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123</w:t>
            </w:r>
          </w:p>
        </w:tc>
        <w:tc>
          <w:tcPr>
            <w:tcW w:w="1276"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16</w:t>
            </w:r>
          </w:p>
        </w:tc>
        <w:tc>
          <w:tcPr>
            <w:tcW w:w="1733"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348</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Другая расчетная (дебетовая) карта, кроме зарплатной карты и (или) карты для получения пенсий и иных социальных выплат</w:t>
            </w:r>
          </w:p>
        </w:tc>
        <w:tc>
          <w:tcPr>
            <w:tcW w:w="708"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39</w:t>
            </w:r>
          </w:p>
        </w:tc>
        <w:tc>
          <w:tcPr>
            <w:tcW w:w="1276"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20</w:t>
            </w:r>
          </w:p>
        </w:tc>
        <w:tc>
          <w:tcPr>
            <w:tcW w:w="1733"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428</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Кредитная карта</w:t>
            </w:r>
          </w:p>
        </w:tc>
        <w:tc>
          <w:tcPr>
            <w:tcW w:w="708"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98</w:t>
            </w:r>
          </w:p>
        </w:tc>
        <w:tc>
          <w:tcPr>
            <w:tcW w:w="1276"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48</w:t>
            </w:r>
          </w:p>
        </w:tc>
        <w:tc>
          <w:tcPr>
            <w:tcW w:w="1733" w:type="dxa"/>
          </w:tcPr>
          <w:p w:rsidR="008C346B" w:rsidRPr="005A073F" w:rsidRDefault="008C346B" w:rsidP="009219D6">
            <w:pPr>
              <w:pStyle w:val="a7"/>
              <w:tabs>
                <w:tab w:val="left" w:pos="284"/>
                <w:tab w:val="left" w:pos="567"/>
              </w:tabs>
              <w:ind w:left="0"/>
              <w:contextualSpacing w:val="0"/>
              <w:rPr>
                <w:rFonts w:ascii="Times New Roman" w:hAnsi="Times New Roman" w:cs="Times New Roman"/>
              </w:rPr>
            </w:pPr>
            <w:r w:rsidRPr="005A073F">
              <w:rPr>
                <w:rFonts w:ascii="Times New Roman" w:hAnsi="Times New Roman" w:cs="Times New Roman"/>
              </w:rPr>
              <w:t>341</w:t>
            </w:r>
          </w:p>
        </w:tc>
      </w:tr>
    </w:tbl>
    <w:p w:rsidR="008C346B" w:rsidRPr="00E6745B" w:rsidRDefault="008C346B" w:rsidP="008C346B">
      <w:pPr>
        <w:spacing w:line="276" w:lineRule="auto"/>
        <w:rPr>
          <w:rFonts w:ascii="Times New Roman" w:eastAsia="Calibri" w:hAnsi="Times New Roman" w:cs="Times New Roman"/>
          <w:b/>
          <w:sz w:val="16"/>
          <w:szCs w:val="16"/>
          <w:lang w:eastAsia="en-US"/>
        </w:rPr>
      </w:pPr>
    </w:p>
    <w:p w:rsidR="008C346B" w:rsidRDefault="008C346B" w:rsidP="006725B8">
      <w:pPr>
        <w:pStyle w:val="Default"/>
        <w:ind w:firstLine="708"/>
        <w:jc w:val="both"/>
        <w:rPr>
          <w:color w:val="auto"/>
          <w:sz w:val="28"/>
          <w:szCs w:val="28"/>
        </w:rPr>
      </w:pPr>
      <w:r>
        <w:rPr>
          <w:color w:val="auto"/>
          <w:sz w:val="28"/>
          <w:szCs w:val="28"/>
        </w:rPr>
        <w:t xml:space="preserve">На </w:t>
      </w:r>
      <w:proofErr w:type="gramStart"/>
      <w:r>
        <w:rPr>
          <w:color w:val="auto"/>
          <w:sz w:val="28"/>
          <w:szCs w:val="28"/>
        </w:rPr>
        <w:t>вопрос</w:t>
      </w:r>
      <w:proofErr w:type="gramEnd"/>
      <w:r>
        <w:rPr>
          <w:color w:val="auto"/>
          <w:sz w:val="28"/>
          <w:szCs w:val="28"/>
        </w:rPr>
        <w:t xml:space="preserve"> </w:t>
      </w:r>
      <w:r w:rsidRPr="005A073F">
        <w:rPr>
          <w:color w:val="auto"/>
          <w:sz w:val="28"/>
          <w:szCs w:val="28"/>
        </w:rPr>
        <w:t>«</w:t>
      </w:r>
      <w:r w:rsidRPr="005A073F">
        <w:rPr>
          <w:rFonts w:eastAsia="Calibri"/>
          <w:sz w:val="28"/>
          <w:szCs w:val="28"/>
        </w:rPr>
        <w:t>Какими из перечисленных страховых продуктов (услуг) пользовались потребители за последние 12 месяцев?</w:t>
      </w:r>
      <w:r>
        <w:rPr>
          <w:rFonts w:eastAsia="Calibri"/>
          <w:sz w:val="28"/>
          <w:szCs w:val="28"/>
        </w:rPr>
        <w:t>»</w:t>
      </w:r>
      <w:r>
        <w:rPr>
          <w:color w:val="auto"/>
          <w:sz w:val="28"/>
          <w:szCs w:val="28"/>
        </w:rPr>
        <w:t xml:space="preserve"> были получены следующие ответы.</w:t>
      </w:r>
    </w:p>
    <w:p w:rsidR="00BD3323" w:rsidRPr="00007751" w:rsidRDefault="00BD3323" w:rsidP="006725B8">
      <w:pPr>
        <w:pStyle w:val="Default"/>
        <w:ind w:firstLine="708"/>
        <w:jc w:val="both"/>
        <w:rPr>
          <w:rFonts w:eastAsia="Calibri"/>
          <w:b/>
        </w:rPr>
      </w:pPr>
    </w:p>
    <w:tbl>
      <w:tblPr>
        <w:tblStyle w:val="a9"/>
        <w:tblW w:w="0" w:type="auto"/>
        <w:tblInd w:w="-34" w:type="dxa"/>
        <w:tblLook w:val="04A0" w:firstRow="1" w:lastRow="0" w:firstColumn="1" w:lastColumn="0" w:noHBand="0" w:noVBand="1"/>
      </w:tblPr>
      <w:tblGrid>
        <w:gridCol w:w="6274"/>
        <w:gridCol w:w="700"/>
        <w:gridCol w:w="1237"/>
        <w:gridCol w:w="1678"/>
      </w:tblGrid>
      <w:tr w:rsidR="008C346B" w:rsidRPr="00007751" w:rsidTr="006725B8">
        <w:trPr>
          <w:cantSplit/>
          <w:trHeight w:val="1481"/>
        </w:trPr>
        <w:tc>
          <w:tcPr>
            <w:tcW w:w="6490" w:type="dxa"/>
          </w:tcPr>
          <w:p w:rsidR="008C346B" w:rsidRPr="006725B8" w:rsidRDefault="008C346B" w:rsidP="009219D6">
            <w:pPr>
              <w:pStyle w:val="a7"/>
              <w:tabs>
                <w:tab w:val="left" w:pos="284"/>
                <w:tab w:val="left" w:pos="567"/>
              </w:tabs>
              <w:ind w:left="0"/>
              <w:contextualSpacing w:val="0"/>
              <w:rPr>
                <w:rFonts w:ascii="Times New Roman" w:hAnsi="Times New Roman" w:cs="Times New Roman"/>
                <w:sz w:val="16"/>
                <w:szCs w:val="16"/>
              </w:rPr>
            </w:pPr>
          </w:p>
        </w:tc>
        <w:tc>
          <w:tcPr>
            <w:tcW w:w="708"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Имеется сейчас</w:t>
            </w:r>
          </w:p>
        </w:tc>
        <w:tc>
          <w:tcPr>
            <w:tcW w:w="1276"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имеется сейчас, но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c>
          <w:tcPr>
            <w:tcW w:w="1733" w:type="dxa"/>
            <w:textDirection w:val="btLr"/>
          </w:tcPr>
          <w:p w:rsidR="008C346B" w:rsidRPr="006725B8" w:rsidRDefault="008C346B" w:rsidP="009219D6">
            <w:pPr>
              <w:pStyle w:val="a7"/>
              <w:tabs>
                <w:tab w:val="left" w:pos="284"/>
                <w:tab w:val="left" w:pos="567"/>
              </w:tabs>
              <w:ind w:left="113" w:right="113"/>
              <w:contextualSpacing w:val="0"/>
              <w:rPr>
                <w:rFonts w:ascii="Times New Roman" w:hAnsi="Times New Roman" w:cs="Times New Roman"/>
                <w:b/>
                <w:sz w:val="16"/>
                <w:szCs w:val="16"/>
              </w:rPr>
            </w:pPr>
            <w:r w:rsidRPr="006725B8">
              <w:rPr>
                <w:rFonts w:ascii="Times New Roman" w:hAnsi="Times New Roman" w:cs="Times New Roman"/>
                <w:sz w:val="16"/>
                <w:szCs w:val="16"/>
              </w:rPr>
              <w:t xml:space="preserve">Не использовался за </w:t>
            </w:r>
            <w:proofErr w:type="gramStart"/>
            <w:r w:rsidRPr="006725B8">
              <w:rPr>
                <w:rFonts w:ascii="Times New Roman" w:hAnsi="Times New Roman" w:cs="Times New Roman"/>
                <w:sz w:val="16"/>
                <w:szCs w:val="16"/>
              </w:rPr>
              <w:t>последние</w:t>
            </w:r>
            <w:proofErr w:type="gramEnd"/>
            <w:r w:rsidRPr="006725B8">
              <w:rPr>
                <w:rFonts w:ascii="Times New Roman" w:hAnsi="Times New Roman" w:cs="Times New Roman"/>
                <w:sz w:val="16"/>
                <w:szCs w:val="16"/>
              </w:rPr>
              <w:t xml:space="preserve"> 12 месяцев</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t>Добровольное страхование жизни (на случай смерти, дожития до определенного возраста или срока либо наступления иного события; с условием периодических выплат (ренты, аннуитетов) и/или участием страхователя в инвестиционном доходе страховщика; пенсионное страхование)</w:t>
            </w:r>
          </w:p>
        </w:tc>
        <w:tc>
          <w:tcPr>
            <w:tcW w:w="708"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51</w:t>
            </w:r>
          </w:p>
        </w:tc>
        <w:tc>
          <w:tcPr>
            <w:tcW w:w="1276"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26</w:t>
            </w:r>
          </w:p>
        </w:tc>
        <w:tc>
          <w:tcPr>
            <w:tcW w:w="1733"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410</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proofErr w:type="gramStart"/>
            <w:r w:rsidRPr="00007751">
              <w:rPr>
                <w:rFonts w:ascii="Times New Roman" w:hAnsi="Times New Roman" w:cs="Times New Roman"/>
              </w:rPr>
              <w:t xml:space="preserve">Другое добровольное страхование, кроме страхования жизни (добровольное личное страхование от несчастных случаев и болезни, медицинское страхование; добровольное имущественное страхование; добровольное страхование гражданской ответственности (например, дополнительное страхование автогражданской ответственности (ОСАГО), но не </w:t>
            </w:r>
            <w:r w:rsidRPr="00007751">
              <w:rPr>
                <w:rFonts w:ascii="Times New Roman" w:hAnsi="Times New Roman" w:cs="Times New Roman"/>
              </w:rPr>
              <w:lastRenderedPageBreak/>
              <w:t>обязательное страхование автогражданской ответственности (ОСАГО); добровольное страхование финансовых рисков)</w:t>
            </w:r>
            <w:proofErr w:type="gramEnd"/>
          </w:p>
        </w:tc>
        <w:tc>
          <w:tcPr>
            <w:tcW w:w="708"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lastRenderedPageBreak/>
              <w:t>159</w:t>
            </w:r>
          </w:p>
        </w:tc>
        <w:tc>
          <w:tcPr>
            <w:tcW w:w="1276"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18</w:t>
            </w:r>
          </w:p>
        </w:tc>
        <w:tc>
          <w:tcPr>
            <w:tcW w:w="1733"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310</w:t>
            </w:r>
          </w:p>
        </w:tc>
      </w:tr>
      <w:tr w:rsidR="008C346B" w:rsidRPr="00007751" w:rsidTr="009219D6">
        <w:tc>
          <w:tcPr>
            <w:tcW w:w="6490" w:type="dxa"/>
          </w:tcPr>
          <w:p w:rsidR="008C346B" w:rsidRPr="00007751" w:rsidRDefault="008C346B" w:rsidP="009219D6">
            <w:pPr>
              <w:pStyle w:val="a7"/>
              <w:tabs>
                <w:tab w:val="left" w:pos="284"/>
                <w:tab w:val="left" w:pos="567"/>
              </w:tabs>
              <w:ind w:left="0"/>
              <w:contextualSpacing w:val="0"/>
              <w:rPr>
                <w:rFonts w:ascii="Times New Roman" w:hAnsi="Times New Roman" w:cs="Times New Roman"/>
              </w:rPr>
            </w:pPr>
            <w:r w:rsidRPr="00007751">
              <w:rPr>
                <w:rFonts w:ascii="Times New Roman" w:hAnsi="Times New Roman" w:cs="Times New Roman"/>
              </w:rPr>
              <w:lastRenderedPageBreak/>
              <w:t>Другое обязательное страхование, кроме обязательного медицинского страхования (обязательное личное страхование пассажиров (туристов), жизни и здоровья пациента, участвующего в клинических исследованиях лекарственного препарата для медицинского применения, государственное личное страхование работников налоговых органов, государственное страхование жизни и здоровья военнослужащих и приравненных к ним в обязательном государственном страховании лиц; ОСАГО)</w:t>
            </w:r>
          </w:p>
        </w:tc>
        <w:tc>
          <w:tcPr>
            <w:tcW w:w="708"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37</w:t>
            </w:r>
          </w:p>
        </w:tc>
        <w:tc>
          <w:tcPr>
            <w:tcW w:w="1276"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25</w:t>
            </w:r>
          </w:p>
        </w:tc>
        <w:tc>
          <w:tcPr>
            <w:tcW w:w="1733" w:type="dxa"/>
          </w:tcPr>
          <w:p w:rsidR="008C346B" w:rsidRPr="005A073F" w:rsidRDefault="008C346B" w:rsidP="009219D6">
            <w:pPr>
              <w:pStyle w:val="a7"/>
              <w:tabs>
                <w:tab w:val="left" w:pos="284"/>
                <w:tab w:val="left" w:pos="567"/>
              </w:tabs>
              <w:ind w:left="0"/>
              <w:contextualSpacing w:val="0"/>
              <w:jc w:val="center"/>
              <w:rPr>
                <w:rFonts w:ascii="Times New Roman" w:hAnsi="Times New Roman" w:cs="Times New Roman"/>
              </w:rPr>
            </w:pPr>
            <w:r w:rsidRPr="005A073F">
              <w:rPr>
                <w:rFonts w:ascii="Times New Roman" w:hAnsi="Times New Roman" w:cs="Times New Roman"/>
              </w:rPr>
              <w:t>425</w:t>
            </w:r>
          </w:p>
        </w:tc>
      </w:tr>
    </w:tbl>
    <w:p w:rsidR="008C346B" w:rsidRPr="00E6745B" w:rsidRDefault="008C346B" w:rsidP="008C346B">
      <w:pPr>
        <w:spacing w:line="276" w:lineRule="auto"/>
        <w:rPr>
          <w:rFonts w:ascii="Times New Roman" w:eastAsia="Calibri" w:hAnsi="Times New Roman" w:cs="Times New Roman"/>
          <w:b/>
          <w:sz w:val="16"/>
          <w:szCs w:val="16"/>
          <w:lang w:eastAsia="en-US"/>
        </w:rPr>
      </w:pPr>
    </w:p>
    <w:p w:rsidR="008C346B" w:rsidRDefault="008C346B" w:rsidP="00D24DC7">
      <w:pPr>
        <w:pStyle w:val="a7"/>
        <w:tabs>
          <w:tab w:val="left" w:pos="0"/>
        </w:tabs>
        <w:suppressAutoHyphens w:val="0"/>
        <w:spacing w:after="0" w:line="240" w:lineRule="auto"/>
        <w:ind w:left="0"/>
        <w:contextualSpacing w:val="0"/>
        <w:textAlignment w:val="auto"/>
        <w:rPr>
          <w:rFonts w:ascii="Times New Roman" w:hAnsi="Times New Roman" w:cs="Times New Roman"/>
          <w:sz w:val="28"/>
          <w:szCs w:val="28"/>
        </w:rPr>
      </w:pPr>
      <w:r w:rsidRPr="00223B53">
        <w:rPr>
          <w:rFonts w:ascii="Times New Roman" w:hAnsi="Times New Roman" w:cs="Times New Roman"/>
          <w:sz w:val="28"/>
          <w:szCs w:val="28"/>
        </w:rPr>
        <w:t xml:space="preserve">Какие из наиболее востребованных финансовых услуг НЕ возможно получить на территории муниципального образования Темрюкский </w:t>
      </w:r>
      <w:proofErr w:type="gramStart"/>
      <w:r w:rsidRPr="00223B53">
        <w:rPr>
          <w:rFonts w:ascii="Times New Roman" w:hAnsi="Times New Roman" w:cs="Times New Roman"/>
          <w:sz w:val="28"/>
          <w:szCs w:val="28"/>
        </w:rPr>
        <w:t>район</w:t>
      </w:r>
      <w:proofErr w:type="gramEnd"/>
      <w:r w:rsidRPr="00223B53">
        <w:rPr>
          <w:rFonts w:ascii="Times New Roman" w:hAnsi="Times New Roman" w:cs="Times New Roman"/>
          <w:sz w:val="28"/>
          <w:szCs w:val="28"/>
        </w:rPr>
        <w:t xml:space="preserve"> по мнению респондентов.</w:t>
      </w:r>
    </w:p>
    <w:p w:rsidR="00BD3323" w:rsidRPr="00223B53" w:rsidRDefault="00BD3323" w:rsidP="00D24DC7">
      <w:pPr>
        <w:pStyle w:val="a7"/>
        <w:tabs>
          <w:tab w:val="left" w:pos="0"/>
        </w:tabs>
        <w:suppressAutoHyphens w:val="0"/>
        <w:spacing w:after="0" w:line="240" w:lineRule="auto"/>
        <w:ind w:left="0"/>
        <w:contextualSpacing w:val="0"/>
        <w:textAlignment w:val="auto"/>
        <w:rPr>
          <w:rFonts w:ascii="Times New Roman" w:hAnsi="Times New Roman" w:cs="Times New Roman"/>
          <w:sz w:val="28"/>
          <w:szCs w:val="28"/>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9"/>
        <w:gridCol w:w="1843"/>
      </w:tblGrid>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Открытие вклада</w:t>
            </w:r>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5</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Получение кредита</w:t>
            </w:r>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2</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Платежные услуги (денежные переводы)</w:t>
            </w:r>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1</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Страхование (ОСАГО, КАСКО, имущество, другое)</w:t>
            </w:r>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r w:rsidRPr="00F4662B">
              <w:rPr>
                <w:rFonts w:ascii="Times New Roman" w:eastAsia="Calibri" w:hAnsi="Times New Roman" w:cs="Times New Roman"/>
                <w:bCs/>
                <w:lang w:eastAsia="en-US"/>
              </w:rPr>
              <w:t xml:space="preserve">Получение </w:t>
            </w:r>
            <w:proofErr w:type="spellStart"/>
            <w:r w:rsidRPr="00F4662B">
              <w:rPr>
                <w:rFonts w:ascii="Times New Roman" w:eastAsia="Calibri" w:hAnsi="Times New Roman" w:cs="Times New Roman"/>
                <w:bCs/>
                <w:lang w:eastAsia="en-US"/>
              </w:rPr>
              <w:t>микрозайма</w:t>
            </w:r>
            <w:proofErr w:type="spellEnd"/>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1</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proofErr w:type="spellStart"/>
            <w:r w:rsidRPr="00F4662B">
              <w:rPr>
                <w:rFonts w:ascii="Times New Roman" w:hAnsi="Times New Roman" w:cs="Times New Roman"/>
                <w:lang w:val="en-US"/>
              </w:rPr>
              <w:t>Услуги</w:t>
            </w:r>
            <w:proofErr w:type="spellEnd"/>
            <w:r w:rsidRPr="00F4662B">
              <w:rPr>
                <w:rFonts w:ascii="Times New Roman" w:hAnsi="Times New Roman" w:cs="Times New Roman"/>
                <w:lang w:val="en-US"/>
              </w:rPr>
              <w:t xml:space="preserve"> </w:t>
            </w:r>
            <w:proofErr w:type="spellStart"/>
            <w:r w:rsidRPr="00F4662B">
              <w:rPr>
                <w:rFonts w:ascii="Times New Roman" w:hAnsi="Times New Roman" w:cs="Times New Roman"/>
                <w:lang w:val="en-US"/>
              </w:rPr>
              <w:t>ломбардов</w:t>
            </w:r>
            <w:proofErr w:type="spellEnd"/>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w:t>
            </w:r>
          </w:p>
        </w:tc>
      </w:tr>
      <w:tr w:rsidR="008C346B" w:rsidRPr="00F4662B" w:rsidTr="009219D6">
        <w:tc>
          <w:tcPr>
            <w:tcW w:w="7229" w:type="dxa"/>
            <w:shd w:val="clear" w:color="auto" w:fill="auto"/>
          </w:tcPr>
          <w:p w:rsidR="008C346B" w:rsidRPr="00F4662B" w:rsidRDefault="008C346B" w:rsidP="009219D6">
            <w:pPr>
              <w:rPr>
                <w:rFonts w:ascii="Times New Roman" w:eastAsia="Calibri" w:hAnsi="Times New Roman" w:cs="Times New Roman"/>
                <w:bCs/>
                <w:lang w:eastAsia="en-US"/>
              </w:rPr>
            </w:pPr>
            <w:proofErr w:type="gramStart"/>
            <w:r w:rsidRPr="00F4662B">
              <w:rPr>
                <w:rFonts w:ascii="Times New Roman" w:eastAsia="Calibri" w:hAnsi="Times New Roman" w:cs="Times New Roman"/>
                <w:bCs/>
                <w:lang w:eastAsia="en-US"/>
              </w:rPr>
              <w:t>Возможно</w:t>
            </w:r>
            <w:proofErr w:type="gramEnd"/>
            <w:r w:rsidRPr="00F4662B">
              <w:rPr>
                <w:rFonts w:ascii="Times New Roman" w:eastAsia="Calibri" w:hAnsi="Times New Roman" w:cs="Times New Roman"/>
                <w:bCs/>
                <w:lang w:eastAsia="en-US"/>
              </w:rPr>
              <w:t xml:space="preserve"> получить все из вышеперечисленного списка</w:t>
            </w:r>
          </w:p>
        </w:tc>
        <w:tc>
          <w:tcPr>
            <w:tcW w:w="1843" w:type="dxa"/>
            <w:shd w:val="clear" w:color="auto" w:fill="auto"/>
          </w:tcPr>
          <w:p w:rsidR="008C346B" w:rsidRPr="00F4662B" w:rsidRDefault="008C346B" w:rsidP="009219D6">
            <w:pPr>
              <w:jc w:val="center"/>
              <w:rPr>
                <w:rFonts w:ascii="Times New Roman" w:eastAsia="Calibri" w:hAnsi="Times New Roman" w:cs="Times New Roman"/>
                <w:bCs/>
                <w:lang w:eastAsia="en-US"/>
              </w:rPr>
            </w:pPr>
            <w:r w:rsidRPr="00F4662B">
              <w:rPr>
                <w:rFonts w:ascii="Times New Roman" w:eastAsia="Calibri" w:hAnsi="Times New Roman" w:cs="Times New Roman"/>
                <w:bCs/>
                <w:lang w:eastAsia="en-US"/>
              </w:rPr>
              <w:t>346</w:t>
            </w:r>
          </w:p>
        </w:tc>
      </w:tr>
    </w:tbl>
    <w:p w:rsidR="008C346B" w:rsidRPr="00D24DC7" w:rsidRDefault="008C346B" w:rsidP="008C346B">
      <w:pPr>
        <w:spacing w:line="276" w:lineRule="auto"/>
        <w:jc w:val="center"/>
        <w:rPr>
          <w:rFonts w:ascii="Times New Roman" w:eastAsia="Calibri" w:hAnsi="Times New Roman" w:cs="Times New Roman"/>
          <w:sz w:val="16"/>
          <w:szCs w:val="16"/>
          <w:lang w:eastAsia="en-US"/>
        </w:rPr>
      </w:pPr>
    </w:p>
    <w:p w:rsidR="008C346B" w:rsidRPr="004F23FF" w:rsidRDefault="008C346B" w:rsidP="00D24DC7">
      <w:pPr>
        <w:spacing w:after="0" w:line="240" w:lineRule="auto"/>
        <w:jc w:val="center"/>
        <w:rPr>
          <w:rFonts w:ascii="Times New Roman" w:eastAsia="Calibri" w:hAnsi="Times New Roman" w:cs="Times New Roman"/>
          <w:sz w:val="28"/>
          <w:szCs w:val="28"/>
          <w:lang w:eastAsia="en-US"/>
        </w:rPr>
      </w:pPr>
      <w:r w:rsidRPr="004F23FF">
        <w:rPr>
          <w:rFonts w:ascii="Times New Roman" w:eastAsia="Calibri" w:hAnsi="Times New Roman" w:cs="Times New Roman"/>
          <w:sz w:val="28"/>
          <w:szCs w:val="28"/>
          <w:lang w:eastAsia="en-US"/>
        </w:rPr>
        <w:t xml:space="preserve"> Удовлетворенность финансовыми услугами и работой российских финансовых организаций предоставляющих эти услуги</w:t>
      </w:r>
    </w:p>
    <w:p w:rsidR="008C346B" w:rsidRDefault="008C346B" w:rsidP="00D24DC7">
      <w:pPr>
        <w:pStyle w:val="a7"/>
        <w:suppressAutoHyphens w:val="0"/>
        <w:spacing w:after="0" w:line="240" w:lineRule="auto"/>
        <w:ind w:left="0"/>
        <w:jc w:val="center"/>
        <w:textAlignment w:val="auto"/>
        <w:rPr>
          <w:rFonts w:ascii="Times New Roman" w:eastAsia="Calibri" w:hAnsi="Times New Roman" w:cs="Times New Roman"/>
          <w:sz w:val="28"/>
          <w:szCs w:val="28"/>
          <w:lang w:eastAsia="en-US"/>
        </w:rPr>
      </w:pPr>
      <w:r w:rsidRPr="004F23FF">
        <w:rPr>
          <w:rFonts w:ascii="Times New Roman" w:eastAsia="Calibri" w:hAnsi="Times New Roman" w:cs="Times New Roman"/>
          <w:sz w:val="28"/>
          <w:szCs w:val="28"/>
          <w:lang w:eastAsia="en-US"/>
        </w:rPr>
        <w:t xml:space="preserve">Насколько  </w:t>
      </w:r>
      <w:proofErr w:type="gramStart"/>
      <w:r w:rsidRPr="004F23FF">
        <w:rPr>
          <w:rFonts w:ascii="Times New Roman" w:eastAsia="Calibri" w:hAnsi="Times New Roman" w:cs="Times New Roman"/>
          <w:sz w:val="28"/>
          <w:szCs w:val="28"/>
          <w:lang w:eastAsia="en-US"/>
        </w:rPr>
        <w:t>удовлетворены</w:t>
      </w:r>
      <w:proofErr w:type="gramEnd"/>
      <w:r w:rsidRPr="004F23FF">
        <w:rPr>
          <w:rFonts w:ascii="Times New Roman" w:eastAsia="Calibri" w:hAnsi="Times New Roman" w:cs="Times New Roman"/>
          <w:sz w:val="28"/>
          <w:szCs w:val="28"/>
          <w:lang w:eastAsia="en-US"/>
        </w:rPr>
        <w:t xml:space="preserve"> работой/сервисом следующих финансовых организаций при оформлении и/или использовании финансовых услуг или в любых других случаях, когда потребитель сталкивался  с ними? </w:t>
      </w:r>
    </w:p>
    <w:p w:rsidR="00BD3323" w:rsidRDefault="00BD3323" w:rsidP="00D24DC7">
      <w:pPr>
        <w:pStyle w:val="a7"/>
        <w:suppressAutoHyphens w:val="0"/>
        <w:spacing w:after="0" w:line="240" w:lineRule="auto"/>
        <w:ind w:left="0"/>
        <w:jc w:val="center"/>
        <w:textAlignment w:val="auto"/>
        <w:rPr>
          <w:rFonts w:ascii="Times New Roman" w:eastAsia="Calibri" w:hAnsi="Times New Roman" w:cs="Times New Roman"/>
          <w:sz w:val="28"/>
          <w:szCs w:val="28"/>
          <w:lang w:eastAsia="en-US"/>
        </w:rPr>
      </w:pPr>
    </w:p>
    <w:p w:rsidR="008C346B" w:rsidRPr="00D24DC7" w:rsidRDefault="008C346B" w:rsidP="008C346B">
      <w:pPr>
        <w:pStyle w:val="a7"/>
        <w:suppressAutoHyphens w:val="0"/>
        <w:spacing w:after="0" w:line="276" w:lineRule="auto"/>
        <w:ind w:left="0"/>
        <w:jc w:val="center"/>
        <w:textAlignment w:val="auto"/>
        <w:rPr>
          <w:rFonts w:ascii="Times New Roman" w:eastAsia="Calibri" w:hAnsi="Times New Roman" w:cs="Times New Roman"/>
          <w:sz w:val="16"/>
          <w:szCs w:val="16"/>
          <w:lang w:eastAsia="en-US"/>
        </w:rPr>
      </w:pPr>
    </w:p>
    <w:p w:rsidR="008C346B" w:rsidRDefault="008C346B" w:rsidP="008C346B">
      <w:pPr>
        <w:pStyle w:val="a7"/>
        <w:suppressAutoHyphens w:val="0"/>
        <w:spacing w:after="0" w:line="276" w:lineRule="auto"/>
        <w:ind w:left="0"/>
        <w:textAlignment w:val="auto"/>
        <w:rPr>
          <w:rFonts w:ascii="Times New Roman" w:eastAsia="Calibri" w:hAnsi="Times New Roman" w:cs="Times New Roman"/>
          <w:sz w:val="28"/>
          <w:szCs w:val="28"/>
          <w:lang w:eastAsia="en-US"/>
        </w:rPr>
      </w:pPr>
      <w:r>
        <w:rPr>
          <w:rFonts w:ascii="Times New Roman" w:eastAsia="Calibri" w:hAnsi="Times New Roman" w:cs="Times New Roman"/>
          <w:noProof/>
          <w:sz w:val="28"/>
          <w:szCs w:val="28"/>
          <w:lang w:eastAsia="ru-RU"/>
        </w:rPr>
        <w:drawing>
          <wp:inline distT="0" distB="0" distL="0" distR="0" wp14:anchorId="3DA4E46B" wp14:editId="79DBAB18">
            <wp:extent cx="5486400" cy="3200400"/>
            <wp:effectExtent l="0" t="0" r="19050" b="1905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BD3323" w:rsidRDefault="00BD3323" w:rsidP="008C346B">
      <w:pPr>
        <w:pStyle w:val="a7"/>
        <w:suppressAutoHyphens w:val="0"/>
        <w:spacing w:after="0" w:line="276" w:lineRule="auto"/>
        <w:ind w:left="0"/>
        <w:jc w:val="center"/>
        <w:textAlignment w:val="auto"/>
        <w:rPr>
          <w:rFonts w:ascii="Times New Roman" w:eastAsia="Calibri" w:hAnsi="Times New Roman" w:cs="Times New Roman"/>
          <w:sz w:val="28"/>
          <w:szCs w:val="28"/>
          <w:lang w:eastAsia="en-US"/>
        </w:rPr>
      </w:pPr>
    </w:p>
    <w:p w:rsidR="00BD3323" w:rsidRPr="004F23FF" w:rsidRDefault="00BD3323" w:rsidP="008C346B">
      <w:pPr>
        <w:pStyle w:val="a7"/>
        <w:suppressAutoHyphens w:val="0"/>
        <w:spacing w:after="0" w:line="276" w:lineRule="auto"/>
        <w:ind w:left="0"/>
        <w:jc w:val="center"/>
        <w:textAlignment w:val="auto"/>
        <w:rPr>
          <w:rFonts w:ascii="Times New Roman" w:eastAsia="Calibri" w:hAnsi="Times New Roman" w:cs="Times New Roman"/>
          <w:sz w:val="28"/>
          <w:szCs w:val="28"/>
          <w:lang w:eastAsia="en-US"/>
        </w:rPr>
      </w:pPr>
    </w:p>
    <w:tbl>
      <w:tblPr>
        <w:tblStyle w:val="a9"/>
        <w:tblW w:w="9747" w:type="dxa"/>
        <w:tblLook w:val="04A0" w:firstRow="1" w:lastRow="0" w:firstColumn="1" w:lastColumn="0" w:noHBand="0" w:noVBand="1"/>
      </w:tblPr>
      <w:tblGrid>
        <w:gridCol w:w="5353"/>
        <w:gridCol w:w="992"/>
        <w:gridCol w:w="992"/>
        <w:gridCol w:w="851"/>
        <w:gridCol w:w="850"/>
        <w:gridCol w:w="709"/>
      </w:tblGrid>
      <w:tr w:rsidR="008C346B" w:rsidRPr="00007751" w:rsidTr="00E6745B">
        <w:trPr>
          <w:cantSplit/>
          <w:trHeight w:val="1281"/>
        </w:trPr>
        <w:tc>
          <w:tcPr>
            <w:tcW w:w="5353" w:type="dxa"/>
            <w:textDirection w:val="btLr"/>
            <w:vAlign w:val="cente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p>
        </w:tc>
        <w:tc>
          <w:tcPr>
            <w:tcW w:w="992" w:type="dxa"/>
            <w:textDirection w:val="btL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r w:rsidRPr="00D24DC7">
              <w:rPr>
                <w:rFonts w:ascii="Times New Roman" w:hAnsi="Times New Roman" w:cs="Times New Roman"/>
                <w:sz w:val="18"/>
                <w:szCs w:val="18"/>
              </w:rPr>
              <w:t>Полностью НЕ доверяю</w:t>
            </w:r>
          </w:p>
        </w:tc>
        <w:tc>
          <w:tcPr>
            <w:tcW w:w="992" w:type="dxa"/>
            <w:textDirection w:val="btL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r w:rsidRPr="00D24DC7">
              <w:rPr>
                <w:rFonts w:ascii="Times New Roman" w:hAnsi="Times New Roman" w:cs="Times New Roman"/>
                <w:sz w:val="18"/>
                <w:szCs w:val="18"/>
              </w:rPr>
              <w:t>Скорее НЕ доверяю</w:t>
            </w:r>
          </w:p>
        </w:tc>
        <w:tc>
          <w:tcPr>
            <w:tcW w:w="851" w:type="dxa"/>
            <w:textDirection w:val="btL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r w:rsidRPr="00D24DC7">
              <w:rPr>
                <w:rFonts w:ascii="Times New Roman" w:hAnsi="Times New Roman" w:cs="Times New Roman"/>
                <w:sz w:val="18"/>
                <w:szCs w:val="18"/>
              </w:rPr>
              <w:t>Скорее доверяю</w:t>
            </w:r>
          </w:p>
        </w:tc>
        <w:tc>
          <w:tcPr>
            <w:tcW w:w="850" w:type="dxa"/>
            <w:textDirection w:val="btL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r w:rsidRPr="00D24DC7">
              <w:rPr>
                <w:rFonts w:ascii="Times New Roman" w:hAnsi="Times New Roman" w:cs="Times New Roman"/>
                <w:sz w:val="18"/>
                <w:szCs w:val="18"/>
              </w:rPr>
              <w:t>Полностью доверяю</w:t>
            </w:r>
          </w:p>
        </w:tc>
        <w:tc>
          <w:tcPr>
            <w:tcW w:w="709" w:type="dxa"/>
            <w:textDirection w:val="btLr"/>
          </w:tcPr>
          <w:p w:rsidR="008C346B" w:rsidRPr="00D24DC7" w:rsidRDefault="008C346B" w:rsidP="009219D6">
            <w:pPr>
              <w:spacing w:line="276" w:lineRule="auto"/>
              <w:ind w:left="113" w:right="113"/>
              <w:jc w:val="center"/>
              <w:rPr>
                <w:rFonts w:ascii="Times New Roman" w:eastAsia="Calibri" w:hAnsi="Times New Roman" w:cs="Times New Roman"/>
                <w:b/>
                <w:sz w:val="18"/>
                <w:szCs w:val="18"/>
                <w:lang w:eastAsia="en-US"/>
              </w:rPr>
            </w:pPr>
            <w:r w:rsidRPr="00D24DC7">
              <w:rPr>
                <w:rFonts w:ascii="Times New Roman" w:hAnsi="Times New Roman" w:cs="Times New Roman"/>
                <w:sz w:val="18"/>
                <w:szCs w:val="18"/>
              </w:rPr>
              <w:t>Не сталкивался</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hAnsi="Times New Roman" w:cs="Times New Roman"/>
              </w:rPr>
              <w:t>Банки</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54</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46</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187</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154</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46</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proofErr w:type="spellStart"/>
            <w:r w:rsidRPr="00007751">
              <w:rPr>
                <w:rFonts w:ascii="Times New Roman" w:eastAsia="Calibri" w:hAnsi="Times New Roman" w:cs="Times New Roman"/>
                <w:lang w:eastAsia="en-US"/>
              </w:rPr>
              <w:t>Микрофинансовые</w:t>
            </w:r>
            <w:proofErr w:type="spellEnd"/>
            <w:r w:rsidRPr="00007751">
              <w:rPr>
                <w:rFonts w:ascii="Times New Roman" w:eastAsia="Calibri" w:hAnsi="Times New Roman" w:cs="Times New Roman"/>
                <w:lang w:eastAsia="en-US"/>
              </w:rPr>
              <w:t xml:space="preserve"> организации</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160</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41</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36</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31</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219</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Кредитные потребительские кооперативы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93</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27</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41</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35</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291</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Ломбарды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26</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103</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34</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295</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Субъекты страхового дела (страховые организации, общества взаимного страхования и страховые брокеры)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56</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64</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117</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39</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211</w:t>
            </w:r>
          </w:p>
        </w:tc>
      </w:tr>
      <w:tr w:rsidR="008C346B" w:rsidRPr="00007751" w:rsidTr="00E6745B">
        <w:tc>
          <w:tcPr>
            <w:tcW w:w="5353" w:type="dxa"/>
          </w:tcPr>
          <w:p w:rsidR="008C346B" w:rsidRPr="00007751" w:rsidRDefault="008C346B" w:rsidP="009219D6">
            <w:pPr>
              <w:tabs>
                <w:tab w:val="left" w:pos="1725"/>
              </w:tabs>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Сельскохозяйственные кредитные потребительские кооперативы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27</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92</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37</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33</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298</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Негосударственные пенсионные фонды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65</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96</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73</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47</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206</w:t>
            </w:r>
          </w:p>
        </w:tc>
      </w:tr>
      <w:tr w:rsidR="008C346B" w:rsidRPr="00007751" w:rsidTr="00E6745B">
        <w:tc>
          <w:tcPr>
            <w:tcW w:w="5353" w:type="dxa"/>
          </w:tcPr>
          <w:p w:rsidR="008C346B" w:rsidRPr="00007751" w:rsidRDefault="008C346B" w:rsidP="009219D6">
            <w:pPr>
              <w:spacing w:line="276" w:lineRule="auto"/>
              <w:rPr>
                <w:rFonts w:ascii="Times New Roman" w:eastAsia="Calibri" w:hAnsi="Times New Roman" w:cs="Times New Roman"/>
                <w:lang w:eastAsia="en-US"/>
              </w:rPr>
            </w:pPr>
            <w:r w:rsidRPr="00007751">
              <w:rPr>
                <w:rFonts w:ascii="Times New Roman" w:eastAsia="Calibri" w:hAnsi="Times New Roman" w:cs="Times New Roman"/>
                <w:lang w:eastAsia="en-US"/>
              </w:rPr>
              <w:t>Брокеры</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25</w:t>
            </w:r>
          </w:p>
        </w:tc>
        <w:tc>
          <w:tcPr>
            <w:tcW w:w="992"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102</w:t>
            </w:r>
          </w:p>
        </w:tc>
        <w:tc>
          <w:tcPr>
            <w:tcW w:w="851"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35</w:t>
            </w:r>
          </w:p>
        </w:tc>
        <w:tc>
          <w:tcPr>
            <w:tcW w:w="850"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w:t>
            </w:r>
          </w:p>
        </w:tc>
        <w:tc>
          <w:tcPr>
            <w:tcW w:w="709" w:type="dxa"/>
          </w:tcPr>
          <w:p w:rsidR="008C346B" w:rsidRPr="005211B4" w:rsidRDefault="008C346B" w:rsidP="009219D6">
            <w:pPr>
              <w:spacing w:line="276" w:lineRule="auto"/>
              <w:jc w:val="center"/>
              <w:rPr>
                <w:rFonts w:ascii="Times New Roman" w:eastAsia="Calibri" w:hAnsi="Times New Roman" w:cs="Times New Roman"/>
                <w:lang w:eastAsia="en-US"/>
              </w:rPr>
            </w:pPr>
            <w:r w:rsidRPr="005211B4">
              <w:rPr>
                <w:rFonts w:ascii="Times New Roman" w:eastAsia="Calibri" w:hAnsi="Times New Roman" w:cs="Times New Roman"/>
                <w:lang w:eastAsia="en-US"/>
              </w:rPr>
              <w:t>296</w:t>
            </w:r>
          </w:p>
        </w:tc>
      </w:tr>
    </w:tbl>
    <w:p w:rsidR="008C346B" w:rsidRPr="00007751" w:rsidRDefault="008C346B" w:rsidP="008C346B">
      <w:pPr>
        <w:pStyle w:val="Default"/>
        <w:ind w:firstLine="708"/>
        <w:jc w:val="both"/>
        <w:rPr>
          <w:color w:val="auto"/>
          <w:sz w:val="22"/>
          <w:szCs w:val="22"/>
        </w:rPr>
      </w:pPr>
    </w:p>
    <w:p w:rsidR="00BE18A3" w:rsidRPr="003C1395" w:rsidRDefault="00BE18A3" w:rsidP="00BE18A3">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C1395">
        <w:rPr>
          <w:rFonts w:ascii="Times New Roman" w:eastAsia="Calibri" w:hAnsi="Times New Roman" w:cs="Times New Roman"/>
          <w:kern w:val="0"/>
          <w:sz w:val="28"/>
          <w:szCs w:val="28"/>
          <w:lang w:eastAsia="en-US"/>
        </w:rPr>
        <w:t xml:space="preserve">Общий объем предоставленных кредитов </w:t>
      </w:r>
      <w:r w:rsidR="00AD6B75">
        <w:rPr>
          <w:rFonts w:ascii="Times New Roman" w:eastAsia="Calibri" w:hAnsi="Times New Roman" w:cs="Times New Roman"/>
          <w:kern w:val="0"/>
          <w:sz w:val="28"/>
          <w:szCs w:val="28"/>
          <w:lang w:eastAsia="en-US"/>
        </w:rPr>
        <w:t xml:space="preserve"> 10558,5</w:t>
      </w:r>
      <w:r w:rsidRPr="003C1395">
        <w:rPr>
          <w:rFonts w:ascii="Times New Roman" w:eastAsia="Calibri" w:hAnsi="Times New Roman" w:cs="Times New Roman"/>
          <w:kern w:val="0"/>
          <w:sz w:val="28"/>
          <w:szCs w:val="28"/>
          <w:lang w:eastAsia="en-US"/>
        </w:rPr>
        <w:t xml:space="preserve"> млн. руб., что на </w:t>
      </w:r>
      <w:r w:rsidR="009C5083">
        <w:rPr>
          <w:rFonts w:ascii="Times New Roman" w:eastAsia="Calibri" w:hAnsi="Times New Roman" w:cs="Times New Roman"/>
          <w:kern w:val="0"/>
          <w:sz w:val="28"/>
          <w:szCs w:val="28"/>
          <w:lang w:eastAsia="en-US"/>
        </w:rPr>
        <w:t xml:space="preserve">26% меньше </w:t>
      </w:r>
      <w:r w:rsidRPr="003C1395">
        <w:rPr>
          <w:rFonts w:ascii="Times New Roman" w:eastAsia="Calibri" w:hAnsi="Times New Roman" w:cs="Times New Roman"/>
          <w:kern w:val="0"/>
          <w:sz w:val="28"/>
          <w:szCs w:val="28"/>
          <w:lang w:eastAsia="en-US"/>
        </w:rPr>
        <w:t xml:space="preserve"> 2019 года</w:t>
      </w:r>
      <w:r w:rsidR="00AD6B75">
        <w:rPr>
          <w:rFonts w:ascii="Times New Roman" w:eastAsia="Calibri" w:hAnsi="Times New Roman" w:cs="Times New Roman"/>
          <w:kern w:val="0"/>
          <w:sz w:val="28"/>
          <w:szCs w:val="28"/>
          <w:lang w:eastAsia="en-US"/>
        </w:rPr>
        <w:t xml:space="preserve"> (1</w:t>
      </w:r>
      <w:r w:rsidR="009C5083">
        <w:rPr>
          <w:rFonts w:ascii="Times New Roman" w:eastAsia="Calibri" w:hAnsi="Times New Roman" w:cs="Times New Roman"/>
          <w:kern w:val="0"/>
          <w:sz w:val="28"/>
          <w:szCs w:val="28"/>
          <w:lang w:eastAsia="en-US"/>
        </w:rPr>
        <w:t>4264</w:t>
      </w:r>
      <w:r w:rsidR="00AD6B75">
        <w:rPr>
          <w:rFonts w:ascii="Times New Roman" w:eastAsia="Calibri" w:hAnsi="Times New Roman" w:cs="Times New Roman"/>
          <w:kern w:val="0"/>
          <w:sz w:val="28"/>
          <w:szCs w:val="28"/>
          <w:lang w:eastAsia="en-US"/>
        </w:rPr>
        <w:t xml:space="preserve"> </w:t>
      </w:r>
      <w:proofErr w:type="spellStart"/>
      <w:r w:rsidR="00AD6B75">
        <w:rPr>
          <w:rFonts w:ascii="Times New Roman" w:eastAsia="Calibri" w:hAnsi="Times New Roman" w:cs="Times New Roman"/>
          <w:kern w:val="0"/>
          <w:sz w:val="28"/>
          <w:szCs w:val="28"/>
          <w:lang w:eastAsia="en-US"/>
        </w:rPr>
        <w:t>млн</w:t>
      </w:r>
      <w:proofErr w:type="gramStart"/>
      <w:r w:rsidR="00AD6B75">
        <w:rPr>
          <w:rFonts w:ascii="Times New Roman" w:eastAsia="Calibri" w:hAnsi="Times New Roman" w:cs="Times New Roman"/>
          <w:kern w:val="0"/>
          <w:sz w:val="28"/>
          <w:szCs w:val="28"/>
          <w:lang w:eastAsia="en-US"/>
        </w:rPr>
        <w:t>.р</w:t>
      </w:r>
      <w:proofErr w:type="gramEnd"/>
      <w:r w:rsidR="00AD6B75">
        <w:rPr>
          <w:rFonts w:ascii="Times New Roman" w:eastAsia="Calibri" w:hAnsi="Times New Roman" w:cs="Times New Roman"/>
          <w:kern w:val="0"/>
          <w:sz w:val="28"/>
          <w:szCs w:val="28"/>
          <w:lang w:eastAsia="en-US"/>
        </w:rPr>
        <w:t>уб</w:t>
      </w:r>
      <w:proofErr w:type="spellEnd"/>
      <w:r w:rsidR="00AD6B75">
        <w:rPr>
          <w:rFonts w:ascii="Times New Roman" w:eastAsia="Calibri" w:hAnsi="Times New Roman" w:cs="Times New Roman"/>
          <w:kern w:val="0"/>
          <w:sz w:val="28"/>
          <w:szCs w:val="28"/>
          <w:lang w:eastAsia="en-US"/>
        </w:rPr>
        <w:t>)</w:t>
      </w:r>
      <w:r w:rsidRPr="003C1395">
        <w:rPr>
          <w:rFonts w:ascii="Times New Roman" w:eastAsia="Calibri" w:hAnsi="Times New Roman" w:cs="Times New Roman"/>
          <w:kern w:val="0"/>
          <w:sz w:val="28"/>
          <w:szCs w:val="28"/>
          <w:lang w:eastAsia="en-US"/>
        </w:rPr>
        <w:t xml:space="preserve">, из них юридическим лицам 5978 млн. руб. (из них субъектам малого бизнеса 340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 xml:space="preserve">., в 2019 году 952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 xml:space="preserve">.) и физическим лицам 6029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 xml:space="preserve">, в 2019 - 4129 </w:t>
      </w:r>
      <w:proofErr w:type="spellStart"/>
      <w:r w:rsidRPr="003C1395">
        <w:rPr>
          <w:rFonts w:ascii="Times New Roman" w:eastAsia="Calibri" w:hAnsi="Times New Roman" w:cs="Times New Roman"/>
          <w:kern w:val="0"/>
          <w:sz w:val="28"/>
          <w:szCs w:val="28"/>
          <w:lang w:eastAsia="en-US"/>
        </w:rPr>
        <w:t>млн.руб</w:t>
      </w:r>
      <w:proofErr w:type="spellEnd"/>
      <w:r w:rsidRPr="003C1395">
        <w:rPr>
          <w:rFonts w:ascii="Times New Roman" w:eastAsia="Calibri" w:hAnsi="Times New Roman" w:cs="Times New Roman"/>
          <w:kern w:val="0"/>
          <w:sz w:val="28"/>
          <w:szCs w:val="28"/>
          <w:lang w:eastAsia="en-US"/>
        </w:rPr>
        <w:t>.</w:t>
      </w:r>
    </w:p>
    <w:p w:rsidR="00932E21" w:rsidRDefault="00932E21" w:rsidP="00932E21">
      <w:pPr>
        <w:pStyle w:val="Default"/>
        <w:ind w:firstLine="708"/>
        <w:jc w:val="both"/>
        <w:rPr>
          <w:color w:val="auto"/>
          <w:sz w:val="28"/>
          <w:szCs w:val="28"/>
        </w:rPr>
      </w:pPr>
    </w:p>
    <w:p w:rsidR="0015326C" w:rsidRPr="00BD3323" w:rsidRDefault="0015326C" w:rsidP="0015326C">
      <w:pPr>
        <w:pStyle w:val="af"/>
        <w:ind w:firstLine="851"/>
        <w:jc w:val="both"/>
        <w:rPr>
          <w:rFonts w:ascii="Times New Roman" w:eastAsia="Calibri" w:hAnsi="Times New Roman" w:cs="Times New Roman"/>
          <w:sz w:val="28"/>
          <w:szCs w:val="28"/>
          <w:lang w:eastAsia="ru-RU"/>
        </w:rPr>
      </w:pPr>
      <w:r w:rsidRPr="00BD3323">
        <w:rPr>
          <w:rFonts w:ascii="Times New Roman" w:eastAsia="Calibri" w:hAnsi="Times New Roman" w:cs="Times New Roman"/>
          <w:sz w:val="28"/>
          <w:szCs w:val="28"/>
          <w:lang w:eastAsia="ru-RU"/>
        </w:rPr>
        <w:t xml:space="preserve">1.6.Данные мониторинга цен (с учетом динамики) на товары, входящие в перечень отдельных видов социально значимых товаров первой необходимости, в отношении которых могут устанавливаться предельно допустимые розничные цены. </w:t>
      </w:r>
    </w:p>
    <w:p w:rsidR="0015326C" w:rsidRPr="00BD3323" w:rsidRDefault="0015326C" w:rsidP="0015326C">
      <w:pPr>
        <w:spacing w:after="0" w:line="240" w:lineRule="auto"/>
        <w:ind w:firstLine="708"/>
        <w:jc w:val="both"/>
        <w:rPr>
          <w:rFonts w:ascii="Times New Roman" w:eastAsia="Calibri" w:hAnsi="Times New Roman" w:cs="Times New Roman"/>
          <w:sz w:val="28"/>
          <w:szCs w:val="28"/>
        </w:rPr>
      </w:pPr>
      <w:proofErr w:type="gramStart"/>
      <w:r w:rsidRPr="00BD3323">
        <w:rPr>
          <w:rFonts w:ascii="Times New Roman" w:eastAsia="Calibri" w:hAnsi="Times New Roman" w:cs="Times New Roman"/>
          <w:sz w:val="28"/>
          <w:szCs w:val="28"/>
        </w:rPr>
        <w:t>Постановлением Правительства Российской Федерации от 15 июля 2010 года (в редакции 30 декабря 2020 года) № </w:t>
      </w:r>
      <w:hyperlink r:id="rId94" w:tgtFrame="_blank" w:history="1">
        <w:r w:rsidRPr="00BD3323">
          <w:rPr>
            <w:rFonts w:ascii="Times New Roman" w:eastAsia="Calibri" w:hAnsi="Times New Roman" w:cs="Times New Roman"/>
            <w:sz w:val="28"/>
            <w:szCs w:val="28"/>
          </w:rPr>
          <w:t>530 </w:t>
        </w:r>
      </w:hyperlink>
      <w:r w:rsidRPr="00BD3323">
        <w:rPr>
          <w:rFonts w:ascii="Times New Roman" w:eastAsia="Calibri" w:hAnsi="Times New Roman" w:cs="Times New Roman"/>
          <w:sz w:val="28"/>
          <w:szCs w:val="28"/>
        </w:rPr>
        <w:t>«Об утверждении правил установления предельно допустимых розничных цен на отдельные виды социально значимых продовольственных товаров первой необходимости, перечня отдельных видов социально значимых продовольственных товаров первой необходимости, в отношении которых могут устанавливаться предельно допустимые розничные цены, и перечня отдельных видов социально значимых продовольственных товаров, за</w:t>
      </w:r>
      <w:proofErr w:type="gramEnd"/>
      <w:r w:rsidRPr="00BD3323">
        <w:rPr>
          <w:rFonts w:ascii="Times New Roman" w:eastAsia="Calibri" w:hAnsi="Times New Roman" w:cs="Times New Roman"/>
          <w:sz w:val="28"/>
          <w:szCs w:val="28"/>
        </w:rPr>
        <w:t xml:space="preserve"> приобретение определённого </w:t>
      </w:r>
      <w:proofErr w:type="gramStart"/>
      <w:r w:rsidRPr="00BD3323">
        <w:rPr>
          <w:rFonts w:ascii="Times New Roman" w:eastAsia="Calibri" w:hAnsi="Times New Roman" w:cs="Times New Roman"/>
          <w:sz w:val="28"/>
          <w:szCs w:val="28"/>
        </w:rPr>
        <w:t>количества</w:t>
      </w:r>
      <w:proofErr w:type="gramEnd"/>
      <w:r w:rsidRPr="00BD3323">
        <w:rPr>
          <w:rFonts w:ascii="Times New Roman" w:eastAsia="Calibri" w:hAnsi="Times New Roman" w:cs="Times New Roman"/>
          <w:sz w:val="28"/>
          <w:szCs w:val="28"/>
        </w:rPr>
        <w:t xml:space="preserve"> которых хозяйствующему субъекту, осуществляющему торговую деятельность, не допускается выплата вознаграждения» определен перечень продовольственных товаров и правила по которым  </w:t>
      </w:r>
      <w:r w:rsidRPr="00BD3323">
        <w:rPr>
          <w:rFonts w:ascii="Times New Roman" w:hAnsi="Times New Roman" w:cs="Times New Roman"/>
          <w:sz w:val="28"/>
          <w:szCs w:val="28"/>
        </w:rPr>
        <w:t>предельные розничные цены на отдельные виды социально значимых продовольственных товаров первой необходимости, реализуемые на территории отдельного субъекта Российской Федерации или территориях субъектов Российской Федерации, могут устанавливаться Правительством Российской Федерации на срок не более 90 календарных дней в случае, если в течение 60 календарных дней подряд на территории отдельного субъекта Российской Федерации или территориях субъектов Российской Федерации рост розничных цен на продовольственные товары составляет 10 и более процентов с исключением сезонного фактора</w:t>
      </w:r>
      <w:r w:rsidRPr="00BD3323">
        <w:rPr>
          <w:rFonts w:ascii="Times New Roman" w:eastAsia="Calibri" w:hAnsi="Times New Roman" w:cs="Times New Roman"/>
          <w:sz w:val="28"/>
          <w:szCs w:val="28"/>
        </w:rPr>
        <w:t>.</w:t>
      </w:r>
    </w:p>
    <w:p w:rsidR="0015326C" w:rsidRPr="00BD3323" w:rsidRDefault="0015326C" w:rsidP="0015326C">
      <w:pPr>
        <w:spacing w:after="0" w:line="240" w:lineRule="auto"/>
        <w:ind w:firstLine="709"/>
        <w:jc w:val="both"/>
        <w:rPr>
          <w:rFonts w:ascii="Times New Roman" w:eastAsia="Calibri" w:hAnsi="Times New Roman" w:cs="Times New Roman"/>
          <w:sz w:val="28"/>
          <w:szCs w:val="28"/>
        </w:rPr>
      </w:pPr>
      <w:r w:rsidRPr="00BD3323">
        <w:rPr>
          <w:rFonts w:ascii="Times New Roman" w:eastAsia="Calibri" w:hAnsi="Times New Roman" w:cs="Times New Roman"/>
          <w:sz w:val="28"/>
          <w:szCs w:val="28"/>
        </w:rPr>
        <w:t xml:space="preserve">Для исполнения данного Постановления Правительства управление экономики еженедельно проводит мониторинг розничных цен на социально </w:t>
      </w:r>
      <w:r w:rsidRPr="00BD3323">
        <w:rPr>
          <w:rFonts w:ascii="Times New Roman" w:eastAsia="Calibri" w:hAnsi="Times New Roman" w:cs="Times New Roman"/>
          <w:sz w:val="28"/>
          <w:szCs w:val="28"/>
        </w:rPr>
        <w:lastRenderedPageBreak/>
        <w:t xml:space="preserve">значимые продукты питания, результаты которого по средам направляются в РЭК — департамент цен и тарифов Краснодарского края для анализа и </w:t>
      </w:r>
      <w:proofErr w:type="gramStart"/>
      <w:r w:rsidRPr="00BD3323">
        <w:rPr>
          <w:rFonts w:ascii="Times New Roman" w:eastAsia="Calibri" w:hAnsi="Times New Roman" w:cs="Times New Roman"/>
          <w:sz w:val="28"/>
          <w:szCs w:val="28"/>
        </w:rPr>
        <w:t>принятия</w:t>
      </w:r>
      <w:proofErr w:type="gramEnd"/>
      <w:r w:rsidRPr="00BD3323">
        <w:rPr>
          <w:rFonts w:ascii="Times New Roman" w:eastAsia="Calibri" w:hAnsi="Times New Roman" w:cs="Times New Roman"/>
          <w:sz w:val="28"/>
          <w:szCs w:val="28"/>
        </w:rPr>
        <w:t xml:space="preserve"> дальнейших мер в случае необходимости. Сбор информации происходит как на территории города, так и в торговых объектах поселений района при участии сотрудников администраций данных поселений. В мониторинге участвуют сельскохозяйственные рынки,  супермаркеты и магазины шаговой доступности. </w:t>
      </w:r>
    </w:p>
    <w:tbl>
      <w:tblPr>
        <w:tblW w:w="9675" w:type="dxa"/>
        <w:tblLayout w:type="fixed"/>
        <w:tblCellMar>
          <w:left w:w="30" w:type="dxa"/>
          <w:right w:w="30" w:type="dxa"/>
        </w:tblCellMar>
        <w:tblLook w:val="04A0" w:firstRow="1" w:lastRow="0" w:firstColumn="1" w:lastColumn="0" w:noHBand="0" w:noVBand="1"/>
      </w:tblPr>
      <w:tblGrid>
        <w:gridCol w:w="9675"/>
      </w:tblGrid>
      <w:tr w:rsidR="0015326C" w:rsidRPr="00BD3323" w:rsidTr="001869FA">
        <w:trPr>
          <w:trHeight w:val="1418"/>
        </w:trPr>
        <w:tc>
          <w:tcPr>
            <w:tcW w:w="9675" w:type="dxa"/>
            <w:hideMark/>
          </w:tcPr>
          <w:p w:rsidR="0015326C" w:rsidRPr="00BD3323" w:rsidRDefault="0015326C" w:rsidP="001869FA">
            <w:pPr>
              <w:spacing w:after="0" w:line="240" w:lineRule="auto"/>
              <w:ind w:firstLine="708"/>
              <w:jc w:val="both"/>
              <w:rPr>
                <w:rFonts w:ascii="Times New Roman" w:eastAsia="Calibri" w:hAnsi="Times New Roman" w:cs="Times New Roman"/>
                <w:bCs/>
                <w:color w:val="000000"/>
                <w:sz w:val="28"/>
                <w:szCs w:val="28"/>
              </w:rPr>
            </w:pPr>
            <w:r w:rsidRPr="00BD3323">
              <w:rPr>
                <w:rFonts w:ascii="Times New Roman" w:eastAsia="Calibri" w:hAnsi="Times New Roman" w:cs="Times New Roman"/>
                <w:bCs/>
                <w:color w:val="000000"/>
                <w:sz w:val="28"/>
                <w:szCs w:val="28"/>
              </w:rPr>
              <w:t xml:space="preserve"> Динамика роста средних розничных цен на социально значимые продукты питания на </w:t>
            </w:r>
            <w:r w:rsidRPr="00BD3323">
              <w:rPr>
                <w:rFonts w:ascii="Times New Roman" w:eastAsia="Calibri" w:hAnsi="Times New Roman" w:cs="Times New Roman"/>
                <w:sz w:val="28"/>
                <w:szCs w:val="28"/>
              </w:rPr>
              <w:t xml:space="preserve">территории муниципального образования Темрюкский район </w:t>
            </w:r>
            <w:r w:rsidRPr="00BD3323">
              <w:rPr>
                <w:rFonts w:ascii="Times New Roman" w:eastAsia="Calibri" w:hAnsi="Times New Roman" w:cs="Times New Roman"/>
                <w:bCs/>
                <w:color w:val="000000"/>
                <w:sz w:val="28"/>
                <w:szCs w:val="28"/>
              </w:rPr>
              <w:t>за 2020 год в приложение.</w:t>
            </w:r>
          </w:p>
          <w:p w:rsidR="0015326C" w:rsidRPr="00BD3323" w:rsidRDefault="0015326C" w:rsidP="001869FA">
            <w:pPr>
              <w:spacing w:after="0" w:line="240" w:lineRule="auto"/>
              <w:ind w:firstLine="708"/>
              <w:jc w:val="both"/>
              <w:rPr>
                <w:rFonts w:ascii="Times New Roman" w:eastAsia="Calibri" w:hAnsi="Times New Roman" w:cs="Times New Roman"/>
                <w:sz w:val="28"/>
                <w:szCs w:val="28"/>
              </w:rPr>
            </w:pPr>
            <w:proofErr w:type="gramStart"/>
            <w:r w:rsidRPr="00BD3323">
              <w:rPr>
                <w:rFonts w:ascii="Times New Roman" w:eastAsia="Calibri" w:hAnsi="Times New Roman" w:cs="Times New Roman"/>
                <w:sz w:val="28"/>
                <w:szCs w:val="28"/>
              </w:rPr>
              <w:t xml:space="preserve">На территории муниципального образования Темрюкский район обеспечивается исполнение распоряжений главы администрации (губернатора) Краснодарского края от 17 октября 2007 года  (в редакции 16 февраля 2015года) </w:t>
            </w:r>
            <w:hyperlink r:id="rId95" w:tgtFrame="_blank" w:history="1"/>
            <w:r w:rsidRPr="00BD3323">
              <w:rPr>
                <w:rFonts w:ascii="Times New Roman" w:eastAsia="Calibri" w:hAnsi="Times New Roman" w:cs="Times New Roman"/>
                <w:sz w:val="28"/>
                <w:szCs w:val="28"/>
              </w:rPr>
              <w:t>№ 900-р «О стабилизации цен на отдельные виды социально значимых продуктов питания в Краснодарском крае» и от 22 августа 2006 года № 759-р «О мерах по рациональному и эффективному использованию бюджетных средств при размещении заказов на поставки товаров</w:t>
            </w:r>
            <w:proofErr w:type="gramEnd"/>
            <w:r w:rsidRPr="00BD3323">
              <w:rPr>
                <w:rFonts w:ascii="Times New Roman" w:eastAsia="Calibri" w:hAnsi="Times New Roman" w:cs="Times New Roman"/>
                <w:sz w:val="28"/>
                <w:szCs w:val="28"/>
              </w:rPr>
              <w:t>, выполнения работ, оказания услуг для государственных нужд, в соответствии с которыми предприятиям розничной торговли рекомендовано осуществлять реализацию социально значимых продуктов питания с применением торговой наценки в размере не выше 10%.</w:t>
            </w:r>
          </w:p>
          <w:p w:rsidR="0015326C" w:rsidRPr="00BD3323" w:rsidRDefault="0015326C" w:rsidP="001869F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tc>
      </w:tr>
      <w:tr w:rsidR="0015326C" w:rsidRPr="00BD3323" w:rsidTr="001869FA">
        <w:trPr>
          <w:trHeight w:val="606"/>
        </w:trPr>
        <w:tc>
          <w:tcPr>
            <w:tcW w:w="9675" w:type="dxa"/>
            <w:hideMark/>
          </w:tcPr>
          <w:p w:rsidR="0015326C" w:rsidRPr="00BD3323" w:rsidRDefault="0015326C" w:rsidP="001869FA">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BD3323">
              <w:rPr>
                <w:rFonts w:ascii="Times New Roman" w:eastAsia="Times New Roman" w:hAnsi="Times New Roman" w:cs="Times New Roman"/>
                <w:b/>
                <w:bCs/>
                <w:color w:val="000000"/>
                <w:sz w:val="28"/>
                <w:szCs w:val="28"/>
                <w:lang w:eastAsia="ru-RU"/>
              </w:rPr>
              <w:t xml:space="preserve">Динамика роста цен на социально значимые продукты питания </w:t>
            </w:r>
          </w:p>
          <w:p w:rsidR="0015326C" w:rsidRPr="00BD3323" w:rsidRDefault="0015326C" w:rsidP="001869FA">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BD3323">
              <w:rPr>
                <w:rFonts w:ascii="Times New Roman" w:eastAsia="Times New Roman" w:hAnsi="Times New Roman" w:cs="Times New Roman"/>
                <w:b/>
                <w:bCs/>
                <w:color w:val="000000"/>
                <w:sz w:val="28"/>
                <w:szCs w:val="28"/>
                <w:lang w:eastAsia="ru-RU"/>
              </w:rPr>
              <w:t>за 2019-2020 года</w:t>
            </w:r>
          </w:p>
        </w:tc>
      </w:tr>
    </w:tbl>
    <w:p w:rsidR="0015326C" w:rsidRPr="00BD3323" w:rsidRDefault="0015326C" w:rsidP="0015326C">
      <w:pPr>
        <w:spacing w:after="0" w:line="240" w:lineRule="auto"/>
        <w:ind w:left="-284"/>
        <w:jc w:val="both"/>
        <w:rPr>
          <w:rFonts w:ascii="Times New Roman" w:hAnsi="Times New Roman" w:cs="Times New Roman"/>
          <w:b/>
          <w:sz w:val="28"/>
          <w:szCs w:val="28"/>
        </w:rPr>
      </w:pPr>
    </w:p>
    <w:p w:rsidR="0015326C" w:rsidRDefault="0015326C" w:rsidP="00BD3323">
      <w:pPr>
        <w:tabs>
          <w:tab w:val="left" w:pos="3828"/>
        </w:tabs>
        <w:spacing w:after="0" w:line="240" w:lineRule="auto"/>
        <w:jc w:val="both"/>
        <w:rPr>
          <w:rFonts w:ascii="Times New Roman" w:hAnsi="Times New Roman" w:cs="Times New Roman"/>
          <w:b/>
          <w:sz w:val="28"/>
          <w:szCs w:val="28"/>
        </w:rPr>
      </w:pPr>
      <w:r w:rsidRPr="00BD3323">
        <w:rPr>
          <w:noProof/>
          <w:lang w:eastAsia="ru-RU"/>
        </w:rPr>
        <w:lastRenderedPageBreak/>
        <w:t>+</w:t>
      </w:r>
      <w:r w:rsidRPr="00BD3323">
        <w:rPr>
          <w:noProof/>
          <w:sz w:val="24"/>
          <w:szCs w:val="24"/>
          <w:lang w:eastAsia="ru-RU"/>
        </w:rPr>
        <w:drawing>
          <wp:inline distT="0" distB="0" distL="0" distR="0" wp14:anchorId="48AEB32B" wp14:editId="711C43FF">
            <wp:extent cx="6135778" cy="66865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136764" cy="6687624"/>
                    </a:xfrm>
                    <a:prstGeom prst="rect">
                      <a:avLst/>
                    </a:prstGeom>
                    <a:noFill/>
                    <a:ln>
                      <a:noFill/>
                    </a:ln>
                  </pic:spPr>
                </pic:pic>
              </a:graphicData>
            </a:graphic>
          </wp:inline>
        </w:drawing>
      </w:r>
    </w:p>
    <w:p w:rsidR="0015326C" w:rsidRDefault="0015326C" w:rsidP="0015326C">
      <w:pPr>
        <w:spacing w:after="0" w:line="240" w:lineRule="auto"/>
        <w:ind w:firstLine="709"/>
        <w:jc w:val="both"/>
        <w:rPr>
          <w:rFonts w:ascii="Times New Roman" w:hAnsi="Times New Roman" w:cs="Times New Roman"/>
          <w:b/>
          <w:sz w:val="28"/>
          <w:szCs w:val="28"/>
        </w:rPr>
      </w:pPr>
    </w:p>
    <w:p w:rsidR="00EA4C58" w:rsidRPr="00E2067F" w:rsidRDefault="00EA4C58" w:rsidP="00EA4C58">
      <w:pPr>
        <w:pStyle w:val="Default"/>
        <w:ind w:firstLine="708"/>
        <w:jc w:val="both"/>
        <w:rPr>
          <w:color w:val="auto"/>
          <w:sz w:val="28"/>
          <w:szCs w:val="28"/>
        </w:rPr>
      </w:pPr>
      <w:r w:rsidRPr="00E2067F">
        <w:rPr>
          <w:color w:val="auto"/>
          <w:sz w:val="28"/>
          <w:szCs w:val="28"/>
        </w:rPr>
        <w:t>По мнению опрошенных потребителей на следующие виды товаров и (или) услуг, цены в Краснодарском крае выше по сравнению с другими регионами РФ:</w:t>
      </w:r>
    </w:p>
    <w:p w:rsidR="00EA4C58" w:rsidRPr="00E2067F" w:rsidRDefault="00EA4C58" w:rsidP="00EA4C58">
      <w:pPr>
        <w:pStyle w:val="Default"/>
        <w:ind w:firstLine="708"/>
        <w:jc w:val="both"/>
        <w:rPr>
          <w:color w:val="auto"/>
          <w:sz w:val="28"/>
          <w:szCs w:val="28"/>
        </w:rPr>
      </w:pPr>
    </w:p>
    <w:tbl>
      <w:tblPr>
        <w:tblStyle w:val="a9"/>
        <w:tblW w:w="0" w:type="auto"/>
        <w:tblLook w:val="04A0" w:firstRow="1" w:lastRow="0" w:firstColumn="1" w:lastColumn="0" w:noHBand="0" w:noVBand="1"/>
      </w:tblPr>
      <w:tblGrid>
        <w:gridCol w:w="7054"/>
        <w:gridCol w:w="1276"/>
        <w:gridCol w:w="1276"/>
      </w:tblGrid>
      <w:tr w:rsidR="00E2067F" w:rsidRPr="00E2067F" w:rsidTr="00570DDC">
        <w:tc>
          <w:tcPr>
            <w:tcW w:w="7054" w:type="dxa"/>
          </w:tcPr>
          <w:p w:rsidR="00E2067F" w:rsidRPr="00E2067F" w:rsidRDefault="00E2067F" w:rsidP="00C66455">
            <w:pPr>
              <w:pStyle w:val="a7"/>
              <w:tabs>
                <w:tab w:val="left" w:pos="284"/>
              </w:tabs>
              <w:ind w:left="0"/>
              <w:jc w:val="center"/>
              <w:rPr>
                <w:rFonts w:ascii="Times New Roman" w:hAnsi="Times New Roman" w:cs="Times New Roman"/>
                <w:sz w:val="24"/>
                <w:szCs w:val="24"/>
              </w:rPr>
            </w:pPr>
            <w:r w:rsidRPr="00E2067F">
              <w:rPr>
                <w:rFonts w:ascii="Times New Roman" w:hAnsi="Times New Roman" w:cs="Times New Roman"/>
                <w:sz w:val="24"/>
                <w:szCs w:val="24"/>
              </w:rPr>
              <w:t>Наименование товара, работ, услуг</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Кол-во чел.</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Говядина (кроме бескостного мяса)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60</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10,5</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Свинина (кроме бескостного мяса)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Баранина (кроме бескостного мяса)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Куры (кроме куриных окорочков)</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Рыба мороженая неразделанная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6</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Масло сливочное</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Масло подсолнечное</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Молоко питьевое</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0,5</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lastRenderedPageBreak/>
              <w:t>Яйца куриные</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5</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0,9</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Сахар-песок</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Соль поваренная пищевая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Чай черный байховый</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Мука пшеничная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Хлеб ржаной, ржано-пшеничный</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2</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0,4</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Хлеб и булочные изделия из пшеничной муки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Рис шлифованный</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Пшено</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Крупа гречневая - ядрица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Вермишель</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Картофель</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Капуста белокочанная свежая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16</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Лук репчатый</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tabs>
                <w:tab w:val="left" w:pos="284"/>
              </w:tabs>
              <w:rPr>
                <w:rFonts w:ascii="Times New Roman" w:hAnsi="Times New Roman" w:cs="Times New Roman"/>
              </w:rPr>
            </w:pPr>
            <w:r w:rsidRPr="00E2067F">
              <w:rPr>
                <w:rFonts w:ascii="Times New Roman" w:hAnsi="Times New Roman" w:cs="Times New Roman"/>
              </w:rPr>
              <w:t>Морковь</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Яблоки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Ткани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Одежда и белье</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Обувь кожаная, текстильная и комбинированная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Электротовары и другие бытовые приборы</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proofErr w:type="spellStart"/>
            <w:r w:rsidRPr="00E2067F">
              <w:rPr>
                <w:rFonts w:ascii="Times New Roman" w:hAnsi="Times New Roman" w:cs="Times New Roman"/>
              </w:rPr>
              <w:t>Телерадиотовары</w:t>
            </w:r>
            <w:proofErr w:type="spellEnd"/>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Строительные материалы</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Бензин автомобильный</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Медикаменты</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Химические средства очистки и дезинфекции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 xml:space="preserve">Косметическая продукция </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b/>
              </w:rPr>
            </w:pPr>
            <w:r w:rsidRPr="00E2067F">
              <w:rPr>
                <w:rFonts w:ascii="Times New Roman" w:hAnsi="Times New Roman" w:cs="Times New Roman"/>
              </w:rPr>
              <w:t>Бытовые услуги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Транспортные услуги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связи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Жилищно-коммунальные услуги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учреждений культуры</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Туристические услуги и услуги средств размещения для временного проживания туристов</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3</w:t>
            </w:r>
          </w:p>
        </w:tc>
        <w:tc>
          <w:tcPr>
            <w:tcW w:w="1276" w:type="dxa"/>
          </w:tcPr>
          <w:p w:rsidR="00E2067F" w:rsidRPr="00E2067F" w:rsidRDefault="00090931" w:rsidP="00C66455">
            <w:pPr>
              <w:pStyle w:val="a7"/>
              <w:tabs>
                <w:tab w:val="left" w:pos="284"/>
              </w:tabs>
              <w:ind w:left="0"/>
              <w:rPr>
                <w:rFonts w:ascii="Times New Roman" w:hAnsi="Times New Roman" w:cs="Times New Roman"/>
              </w:rPr>
            </w:pPr>
            <w:r>
              <w:rPr>
                <w:rFonts w:ascii="Times New Roman" w:hAnsi="Times New Roman" w:cs="Times New Roman"/>
              </w:rPr>
              <w:t>0,5</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физической культуры и спорта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090931" w:rsidP="00C66455">
            <w:pPr>
              <w:pStyle w:val="a7"/>
              <w:tabs>
                <w:tab w:val="left" w:pos="284"/>
              </w:tabs>
              <w:ind w:left="0"/>
              <w:rPr>
                <w:rFonts w:ascii="Times New Roman" w:hAnsi="Times New Roman" w:cs="Times New Roman"/>
              </w:rPr>
            </w:pPr>
            <w:r>
              <w:rPr>
                <w:rFonts w:ascii="Times New Roman" w:hAnsi="Times New Roman" w:cs="Times New Roman"/>
              </w:rPr>
              <w:t>0,2</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b/>
              </w:rPr>
            </w:pPr>
            <w:r w:rsidRPr="00E2067F">
              <w:rPr>
                <w:rFonts w:ascii="Times New Roman" w:hAnsi="Times New Roman" w:cs="Times New Roman"/>
              </w:rPr>
              <w:t>Медицинские услуги, санаторно-оздоровительные услуги, ветеринарные услуги</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правового характера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банков</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0,2</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в системе образования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Услуги торговли и общественного питания, услуги рынков</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1</w:t>
            </w:r>
          </w:p>
        </w:tc>
        <w:tc>
          <w:tcPr>
            <w:tcW w:w="1276" w:type="dxa"/>
          </w:tcPr>
          <w:p w:rsidR="00E2067F" w:rsidRPr="00E2067F" w:rsidRDefault="00090931" w:rsidP="00090931">
            <w:pPr>
              <w:pStyle w:val="a7"/>
              <w:tabs>
                <w:tab w:val="left" w:pos="284"/>
              </w:tabs>
              <w:ind w:left="0"/>
              <w:rPr>
                <w:rFonts w:ascii="Times New Roman" w:hAnsi="Times New Roman" w:cs="Times New Roman"/>
              </w:rPr>
            </w:pPr>
            <w:r>
              <w:rPr>
                <w:rFonts w:ascii="Times New Roman" w:hAnsi="Times New Roman" w:cs="Times New Roman"/>
              </w:rPr>
              <w:t>0,2</w:t>
            </w:r>
          </w:p>
        </w:tc>
      </w:tr>
      <w:tr w:rsidR="00E2067F" w:rsidRPr="00E2067F" w:rsidTr="00570DDC">
        <w:tc>
          <w:tcPr>
            <w:tcW w:w="7054" w:type="dxa"/>
            <w:vAlign w:val="bottom"/>
          </w:tcPr>
          <w:p w:rsidR="00E2067F" w:rsidRPr="00E2067F" w:rsidRDefault="00E2067F" w:rsidP="00C66455">
            <w:pPr>
              <w:spacing w:line="264" w:lineRule="auto"/>
              <w:rPr>
                <w:rFonts w:ascii="Times New Roman" w:hAnsi="Times New Roman" w:cs="Times New Roman"/>
              </w:rPr>
            </w:pPr>
            <w:r w:rsidRPr="00E2067F">
              <w:rPr>
                <w:rFonts w:ascii="Times New Roman" w:hAnsi="Times New Roman" w:cs="Times New Roman"/>
              </w:rPr>
              <w:t>Социальные услуги, предоставляемые гражданам пожилого возраста и инвалидам государственными и муниципальными учреждениями социального обслуживания</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w:t>
            </w:r>
          </w:p>
        </w:tc>
      </w:tr>
      <w:tr w:rsidR="00E2067F" w:rsidRPr="00E2067F" w:rsidTr="00570DDC">
        <w:tc>
          <w:tcPr>
            <w:tcW w:w="7054" w:type="dxa"/>
          </w:tcPr>
          <w:p w:rsidR="00E2067F" w:rsidRPr="00E2067F" w:rsidRDefault="00E2067F" w:rsidP="00C66455">
            <w:pPr>
              <w:pStyle w:val="a7"/>
              <w:tabs>
                <w:tab w:val="left" w:pos="284"/>
              </w:tabs>
              <w:ind w:left="0"/>
              <w:rPr>
                <w:rFonts w:ascii="Times New Roman" w:hAnsi="Times New Roman" w:cs="Times New Roman"/>
              </w:rPr>
            </w:pPr>
            <w:proofErr w:type="gramStart"/>
            <w:r w:rsidRPr="00E2067F">
              <w:rPr>
                <w:rFonts w:ascii="Times New Roman" w:hAnsi="Times New Roman" w:cs="Times New Roman"/>
              </w:rPr>
              <w:t>Другое</w:t>
            </w:r>
            <w:proofErr w:type="gramEnd"/>
            <w:r w:rsidRPr="00E2067F">
              <w:rPr>
                <w:rFonts w:ascii="Times New Roman" w:hAnsi="Times New Roman" w:cs="Times New Roman"/>
              </w:rPr>
              <w:t xml:space="preserve"> (Укажите собственный вариант ответа вариант ответа)</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453</w:t>
            </w:r>
          </w:p>
        </w:tc>
        <w:tc>
          <w:tcPr>
            <w:tcW w:w="1276" w:type="dxa"/>
          </w:tcPr>
          <w:p w:rsidR="00E2067F" w:rsidRPr="00E2067F" w:rsidRDefault="00E2067F" w:rsidP="00C66455">
            <w:pPr>
              <w:pStyle w:val="a7"/>
              <w:tabs>
                <w:tab w:val="left" w:pos="284"/>
              </w:tabs>
              <w:ind w:left="0"/>
              <w:rPr>
                <w:rFonts w:ascii="Times New Roman" w:hAnsi="Times New Roman" w:cs="Times New Roman"/>
              </w:rPr>
            </w:pPr>
            <w:r w:rsidRPr="00E2067F">
              <w:rPr>
                <w:rFonts w:ascii="Times New Roman" w:hAnsi="Times New Roman" w:cs="Times New Roman"/>
              </w:rPr>
              <w:t>52</w:t>
            </w:r>
          </w:p>
        </w:tc>
      </w:tr>
    </w:tbl>
    <w:p w:rsidR="00E2067F" w:rsidRDefault="00E2067F" w:rsidP="00EA4C58">
      <w:pPr>
        <w:pStyle w:val="Default"/>
        <w:ind w:firstLine="708"/>
        <w:jc w:val="both"/>
        <w:rPr>
          <w:color w:val="auto"/>
          <w:sz w:val="28"/>
          <w:szCs w:val="28"/>
          <w:highlight w:val="yellow"/>
        </w:rPr>
      </w:pPr>
    </w:p>
    <w:p w:rsidR="007227D1" w:rsidRPr="00C354CC" w:rsidRDefault="007227D1" w:rsidP="007227D1">
      <w:pPr>
        <w:pStyle w:val="Default"/>
        <w:ind w:firstLine="708"/>
        <w:jc w:val="both"/>
        <w:rPr>
          <w:color w:val="auto"/>
          <w:sz w:val="28"/>
          <w:szCs w:val="28"/>
        </w:rPr>
      </w:pPr>
      <w:r w:rsidRPr="00C354CC">
        <w:rPr>
          <w:color w:val="auto"/>
          <w:sz w:val="28"/>
          <w:szCs w:val="28"/>
        </w:rPr>
        <w:t>В сфере розничная торговля два основных рынка, где реализуется наибольшая доля продукции/товаров:</w:t>
      </w:r>
    </w:p>
    <w:tbl>
      <w:tblPr>
        <w:tblStyle w:val="a9"/>
        <w:tblW w:w="0" w:type="auto"/>
        <w:tblLook w:val="04A0" w:firstRow="1" w:lastRow="0" w:firstColumn="1" w:lastColumn="0" w:noHBand="0" w:noVBand="1"/>
      </w:tblPr>
      <w:tblGrid>
        <w:gridCol w:w="5353"/>
        <w:gridCol w:w="4111"/>
      </w:tblGrid>
      <w:tr w:rsidR="007227D1" w:rsidRPr="00C354CC" w:rsidTr="008615FA">
        <w:trPr>
          <w:trHeight w:val="288"/>
        </w:trPr>
        <w:tc>
          <w:tcPr>
            <w:tcW w:w="5353" w:type="dxa"/>
            <w:noWrap/>
            <w:hideMark/>
          </w:tcPr>
          <w:p w:rsidR="007227D1" w:rsidRPr="00C354CC" w:rsidRDefault="007227D1" w:rsidP="008615FA">
            <w:pPr>
              <w:pStyle w:val="Default"/>
              <w:jc w:val="both"/>
              <w:rPr>
                <w:sz w:val="28"/>
                <w:szCs w:val="28"/>
              </w:rPr>
            </w:pPr>
            <w:r w:rsidRPr="00C354CC">
              <w:rPr>
                <w:sz w:val="28"/>
                <w:szCs w:val="28"/>
              </w:rPr>
              <w:t>Локальный рынок муниципального образования</w:t>
            </w:r>
          </w:p>
        </w:tc>
        <w:tc>
          <w:tcPr>
            <w:tcW w:w="4111" w:type="dxa"/>
            <w:noWrap/>
            <w:hideMark/>
          </w:tcPr>
          <w:p w:rsidR="007227D1" w:rsidRPr="00C354CC" w:rsidRDefault="007227D1" w:rsidP="008615FA">
            <w:pPr>
              <w:pStyle w:val="Default"/>
              <w:jc w:val="center"/>
              <w:rPr>
                <w:sz w:val="28"/>
                <w:szCs w:val="28"/>
              </w:rPr>
            </w:pPr>
            <w:r w:rsidRPr="00C354CC">
              <w:rPr>
                <w:sz w:val="28"/>
                <w:szCs w:val="28"/>
              </w:rPr>
              <w:t>53%</w:t>
            </w:r>
          </w:p>
        </w:tc>
      </w:tr>
      <w:tr w:rsidR="007227D1" w:rsidRPr="00C354CC" w:rsidTr="008615FA">
        <w:trPr>
          <w:trHeight w:val="288"/>
        </w:trPr>
        <w:tc>
          <w:tcPr>
            <w:tcW w:w="5353" w:type="dxa"/>
            <w:noWrap/>
            <w:hideMark/>
          </w:tcPr>
          <w:p w:rsidR="007227D1" w:rsidRPr="00C354CC" w:rsidRDefault="007227D1" w:rsidP="008615FA">
            <w:pPr>
              <w:pStyle w:val="Default"/>
              <w:jc w:val="both"/>
              <w:rPr>
                <w:sz w:val="28"/>
                <w:szCs w:val="28"/>
              </w:rPr>
            </w:pPr>
            <w:r w:rsidRPr="00C354CC">
              <w:rPr>
                <w:sz w:val="28"/>
                <w:szCs w:val="28"/>
              </w:rPr>
              <w:t>Рынок Краснодарского края</w:t>
            </w:r>
          </w:p>
        </w:tc>
        <w:tc>
          <w:tcPr>
            <w:tcW w:w="4111" w:type="dxa"/>
            <w:noWrap/>
            <w:hideMark/>
          </w:tcPr>
          <w:p w:rsidR="007227D1" w:rsidRPr="00C354CC" w:rsidRDefault="007227D1" w:rsidP="008615FA">
            <w:pPr>
              <w:pStyle w:val="Default"/>
              <w:jc w:val="center"/>
              <w:rPr>
                <w:sz w:val="28"/>
                <w:szCs w:val="28"/>
              </w:rPr>
            </w:pPr>
            <w:r w:rsidRPr="00C354CC">
              <w:rPr>
                <w:sz w:val="28"/>
                <w:szCs w:val="28"/>
              </w:rPr>
              <w:t>39%</w:t>
            </w:r>
          </w:p>
        </w:tc>
      </w:tr>
    </w:tbl>
    <w:p w:rsidR="007227D1" w:rsidRPr="00C354CC" w:rsidRDefault="007227D1" w:rsidP="007227D1">
      <w:pPr>
        <w:pStyle w:val="Default"/>
        <w:ind w:firstLine="708"/>
        <w:jc w:val="both"/>
        <w:rPr>
          <w:color w:val="auto"/>
          <w:sz w:val="28"/>
          <w:szCs w:val="28"/>
        </w:rPr>
      </w:pPr>
      <w:r w:rsidRPr="00C354CC">
        <w:rPr>
          <w:color w:val="auto"/>
          <w:sz w:val="28"/>
          <w:szCs w:val="28"/>
        </w:rPr>
        <w:t>Мнение респондентов о факторах, которые влияют на конкурентоспособность:</w:t>
      </w:r>
    </w:p>
    <w:tbl>
      <w:tblPr>
        <w:tblStyle w:val="a9"/>
        <w:tblW w:w="0" w:type="auto"/>
        <w:tblLook w:val="04A0" w:firstRow="1" w:lastRow="0" w:firstColumn="1" w:lastColumn="0" w:noHBand="0" w:noVBand="1"/>
      </w:tblPr>
      <w:tblGrid>
        <w:gridCol w:w="5353"/>
        <w:gridCol w:w="4111"/>
      </w:tblGrid>
      <w:tr w:rsidR="007227D1" w:rsidRPr="00C354CC" w:rsidTr="008615FA">
        <w:trPr>
          <w:trHeight w:val="431"/>
        </w:trPr>
        <w:tc>
          <w:tcPr>
            <w:tcW w:w="5353" w:type="dxa"/>
            <w:noWrap/>
          </w:tcPr>
          <w:p w:rsidR="007227D1" w:rsidRPr="00C354CC" w:rsidRDefault="007227D1" w:rsidP="008615FA">
            <w:pPr>
              <w:pStyle w:val="Default"/>
              <w:jc w:val="both"/>
              <w:rPr>
                <w:sz w:val="28"/>
                <w:szCs w:val="28"/>
              </w:rPr>
            </w:pPr>
            <w:r w:rsidRPr="00C354CC">
              <w:rPr>
                <w:sz w:val="28"/>
                <w:szCs w:val="28"/>
              </w:rPr>
              <w:lastRenderedPageBreak/>
              <w:t>Низкая цена</w:t>
            </w:r>
          </w:p>
        </w:tc>
        <w:tc>
          <w:tcPr>
            <w:tcW w:w="4111" w:type="dxa"/>
            <w:noWrap/>
          </w:tcPr>
          <w:p w:rsidR="007227D1" w:rsidRPr="00C354CC" w:rsidRDefault="007227D1" w:rsidP="008615FA">
            <w:pPr>
              <w:pStyle w:val="Default"/>
              <w:ind w:firstLine="708"/>
              <w:jc w:val="center"/>
              <w:rPr>
                <w:sz w:val="28"/>
                <w:szCs w:val="28"/>
              </w:rPr>
            </w:pPr>
            <w:r>
              <w:rPr>
                <w:sz w:val="28"/>
                <w:szCs w:val="28"/>
              </w:rPr>
              <w:t>50</w:t>
            </w:r>
            <w:r w:rsidRPr="00C354CC">
              <w:rPr>
                <w:sz w:val="28"/>
                <w:szCs w:val="28"/>
              </w:rPr>
              <w:t>%</w:t>
            </w:r>
          </w:p>
        </w:tc>
      </w:tr>
      <w:tr w:rsidR="007227D1" w:rsidRPr="00C354CC" w:rsidTr="008615FA">
        <w:trPr>
          <w:trHeight w:val="431"/>
        </w:trPr>
        <w:tc>
          <w:tcPr>
            <w:tcW w:w="5353" w:type="dxa"/>
            <w:noWrap/>
            <w:hideMark/>
          </w:tcPr>
          <w:p w:rsidR="007227D1" w:rsidRPr="00C354CC" w:rsidRDefault="007227D1" w:rsidP="008615FA">
            <w:pPr>
              <w:pStyle w:val="Default"/>
              <w:jc w:val="both"/>
              <w:rPr>
                <w:sz w:val="28"/>
                <w:szCs w:val="28"/>
              </w:rPr>
            </w:pPr>
            <w:r w:rsidRPr="00C354CC">
              <w:rPr>
                <w:sz w:val="28"/>
                <w:szCs w:val="28"/>
              </w:rPr>
              <w:t>Высокое качество</w:t>
            </w:r>
          </w:p>
        </w:tc>
        <w:tc>
          <w:tcPr>
            <w:tcW w:w="4111" w:type="dxa"/>
            <w:noWrap/>
            <w:hideMark/>
          </w:tcPr>
          <w:p w:rsidR="007227D1" w:rsidRPr="00C354CC" w:rsidRDefault="007227D1" w:rsidP="008615FA">
            <w:pPr>
              <w:pStyle w:val="Default"/>
              <w:ind w:firstLine="708"/>
              <w:jc w:val="center"/>
              <w:rPr>
                <w:sz w:val="28"/>
                <w:szCs w:val="28"/>
              </w:rPr>
            </w:pPr>
            <w:r>
              <w:rPr>
                <w:sz w:val="28"/>
                <w:szCs w:val="28"/>
              </w:rPr>
              <w:t>29</w:t>
            </w:r>
            <w:r w:rsidRPr="00C354CC">
              <w:rPr>
                <w:sz w:val="28"/>
                <w:szCs w:val="28"/>
              </w:rPr>
              <w:t>%</w:t>
            </w:r>
          </w:p>
        </w:tc>
      </w:tr>
      <w:tr w:rsidR="007227D1" w:rsidRPr="00C354CC" w:rsidTr="008615FA">
        <w:trPr>
          <w:trHeight w:val="288"/>
        </w:trPr>
        <w:tc>
          <w:tcPr>
            <w:tcW w:w="5353" w:type="dxa"/>
            <w:noWrap/>
          </w:tcPr>
          <w:p w:rsidR="007227D1" w:rsidRPr="00C354CC" w:rsidRDefault="007227D1" w:rsidP="008615FA">
            <w:pPr>
              <w:pStyle w:val="Default"/>
              <w:jc w:val="both"/>
              <w:rPr>
                <w:sz w:val="28"/>
                <w:szCs w:val="28"/>
              </w:rPr>
            </w:pPr>
            <w:r w:rsidRPr="00C354CC">
              <w:rPr>
                <w:sz w:val="28"/>
                <w:szCs w:val="28"/>
              </w:rPr>
              <w:t>Уникальность продукции</w:t>
            </w:r>
          </w:p>
        </w:tc>
        <w:tc>
          <w:tcPr>
            <w:tcW w:w="4111" w:type="dxa"/>
            <w:noWrap/>
          </w:tcPr>
          <w:p w:rsidR="007227D1" w:rsidRPr="00C354CC" w:rsidRDefault="007227D1" w:rsidP="008615FA">
            <w:pPr>
              <w:pStyle w:val="Default"/>
              <w:ind w:firstLine="708"/>
              <w:jc w:val="center"/>
              <w:rPr>
                <w:sz w:val="28"/>
                <w:szCs w:val="28"/>
              </w:rPr>
            </w:pPr>
            <w:r>
              <w:rPr>
                <w:sz w:val="28"/>
                <w:szCs w:val="28"/>
              </w:rPr>
              <w:t>12</w:t>
            </w:r>
            <w:r w:rsidRPr="00C354CC">
              <w:rPr>
                <w:sz w:val="28"/>
                <w:szCs w:val="28"/>
              </w:rPr>
              <w:t>%</w:t>
            </w:r>
          </w:p>
        </w:tc>
      </w:tr>
      <w:tr w:rsidR="007227D1" w:rsidRPr="00C354CC" w:rsidTr="008615FA">
        <w:trPr>
          <w:trHeight w:val="288"/>
        </w:trPr>
        <w:tc>
          <w:tcPr>
            <w:tcW w:w="5353" w:type="dxa"/>
            <w:noWrap/>
            <w:hideMark/>
          </w:tcPr>
          <w:p w:rsidR="007227D1" w:rsidRPr="00C354CC" w:rsidRDefault="007227D1" w:rsidP="008615FA">
            <w:pPr>
              <w:pStyle w:val="Default"/>
              <w:jc w:val="both"/>
              <w:rPr>
                <w:sz w:val="28"/>
                <w:szCs w:val="28"/>
              </w:rPr>
            </w:pPr>
            <w:r w:rsidRPr="00C354CC">
              <w:rPr>
                <w:sz w:val="28"/>
                <w:szCs w:val="28"/>
              </w:rPr>
              <w:t>Доверительные отношения с клиентами</w:t>
            </w:r>
          </w:p>
        </w:tc>
        <w:tc>
          <w:tcPr>
            <w:tcW w:w="4111" w:type="dxa"/>
            <w:noWrap/>
            <w:hideMark/>
          </w:tcPr>
          <w:p w:rsidR="007227D1" w:rsidRPr="00C354CC" w:rsidRDefault="007227D1" w:rsidP="008615FA">
            <w:pPr>
              <w:pStyle w:val="Default"/>
              <w:ind w:firstLine="708"/>
              <w:jc w:val="center"/>
              <w:rPr>
                <w:sz w:val="28"/>
                <w:szCs w:val="28"/>
              </w:rPr>
            </w:pPr>
            <w:r w:rsidRPr="00C354CC">
              <w:rPr>
                <w:sz w:val="28"/>
                <w:szCs w:val="28"/>
              </w:rPr>
              <w:t>5%</w:t>
            </w:r>
          </w:p>
        </w:tc>
      </w:tr>
      <w:tr w:rsidR="007227D1" w:rsidRPr="00C354CC" w:rsidTr="008615FA">
        <w:trPr>
          <w:trHeight w:val="288"/>
        </w:trPr>
        <w:tc>
          <w:tcPr>
            <w:tcW w:w="5353" w:type="dxa"/>
            <w:noWrap/>
          </w:tcPr>
          <w:p w:rsidR="007227D1" w:rsidRDefault="007227D1" w:rsidP="008615FA">
            <w:pPr>
              <w:pStyle w:val="Default"/>
              <w:jc w:val="both"/>
              <w:rPr>
                <w:sz w:val="28"/>
                <w:szCs w:val="28"/>
              </w:rPr>
            </w:pPr>
            <w:proofErr w:type="gramStart"/>
            <w:r>
              <w:rPr>
                <w:sz w:val="28"/>
                <w:szCs w:val="28"/>
              </w:rPr>
              <w:t>Предложение сопутствующих услуг, товаров, сервисов (</w:t>
            </w:r>
            <w:proofErr w:type="spellStart"/>
            <w:r>
              <w:rPr>
                <w:sz w:val="28"/>
                <w:szCs w:val="28"/>
              </w:rPr>
              <w:t>гаранти</w:t>
            </w:r>
            <w:proofErr w:type="spellEnd"/>
            <w:proofErr w:type="gramEnd"/>
          </w:p>
          <w:p w:rsidR="007227D1" w:rsidRPr="00C354CC" w:rsidRDefault="007227D1" w:rsidP="008615FA">
            <w:pPr>
              <w:pStyle w:val="Default"/>
              <w:jc w:val="both"/>
              <w:rPr>
                <w:sz w:val="28"/>
                <w:szCs w:val="28"/>
              </w:rPr>
            </w:pPr>
            <w:r>
              <w:rPr>
                <w:sz w:val="28"/>
                <w:szCs w:val="28"/>
              </w:rPr>
              <w:t xml:space="preserve">й, ремонта и </w:t>
            </w:r>
            <w:proofErr w:type="spellStart"/>
            <w:r>
              <w:rPr>
                <w:sz w:val="28"/>
                <w:szCs w:val="28"/>
              </w:rPr>
              <w:t>т</w:t>
            </w:r>
            <w:proofErr w:type="gramStart"/>
            <w:r>
              <w:rPr>
                <w:sz w:val="28"/>
                <w:szCs w:val="28"/>
              </w:rPr>
              <w:t>.д</w:t>
            </w:r>
            <w:proofErr w:type="spellEnd"/>
            <w:proofErr w:type="gramEnd"/>
            <w:r>
              <w:rPr>
                <w:sz w:val="28"/>
                <w:szCs w:val="28"/>
              </w:rPr>
              <w:t>)</w:t>
            </w:r>
          </w:p>
        </w:tc>
        <w:tc>
          <w:tcPr>
            <w:tcW w:w="4111" w:type="dxa"/>
            <w:noWrap/>
          </w:tcPr>
          <w:p w:rsidR="007227D1" w:rsidRPr="00C354CC" w:rsidRDefault="007227D1" w:rsidP="008615FA">
            <w:pPr>
              <w:pStyle w:val="Default"/>
              <w:ind w:firstLine="708"/>
              <w:jc w:val="center"/>
              <w:rPr>
                <w:sz w:val="28"/>
                <w:szCs w:val="28"/>
              </w:rPr>
            </w:pPr>
            <w:r>
              <w:rPr>
                <w:sz w:val="28"/>
                <w:szCs w:val="28"/>
              </w:rPr>
              <w:t>2%</w:t>
            </w:r>
          </w:p>
        </w:tc>
      </w:tr>
      <w:tr w:rsidR="007227D1" w:rsidRPr="00C354CC" w:rsidTr="008615FA">
        <w:trPr>
          <w:trHeight w:val="288"/>
        </w:trPr>
        <w:tc>
          <w:tcPr>
            <w:tcW w:w="5353" w:type="dxa"/>
            <w:noWrap/>
          </w:tcPr>
          <w:p w:rsidR="007227D1" w:rsidRPr="00C354CC" w:rsidRDefault="007227D1" w:rsidP="008615FA">
            <w:pPr>
              <w:pStyle w:val="Default"/>
              <w:jc w:val="both"/>
              <w:rPr>
                <w:sz w:val="28"/>
                <w:szCs w:val="28"/>
              </w:rPr>
            </w:pPr>
            <w:r>
              <w:rPr>
                <w:sz w:val="28"/>
                <w:szCs w:val="28"/>
              </w:rPr>
              <w:t>Затрудняюсь с ответом</w:t>
            </w:r>
          </w:p>
        </w:tc>
        <w:tc>
          <w:tcPr>
            <w:tcW w:w="4111" w:type="dxa"/>
            <w:noWrap/>
          </w:tcPr>
          <w:p w:rsidR="007227D1" w:rsidRPr="00C354CC" w:rsidRDefault="007227D1" w:rsidP="008615FA">
            <w:pPr>
              <w:pStyle w:val="Default"/>
              <w:ind w:firstLine="708"/>
              <w:jc w:val="center"/>
              <w:rPr>
                <w:sz w:val="28"/>
                <w:szCs w:val="28"/>
              </w:rPr>
            </w:pPr>
            <w:r>
              <w:rPr>
                <w:sz w:val="28"/>
                <w:szCs w:val="28"/>
              </w:rPr>
              <w:t>1%</w:t>
            </w:r>
          </w:p>
        </w:tc>
      </w:tr>
      <w:tr w:rsidR="007227D1" w:rsidRPr="00C354CC" w:rsidTr="008615FA">
        <w:trPr>
          <w:trHeight w:val="288"/>
        </w:trPr>
        <w:tc>
          <w:tcPr>
            <w:tcW w:w="5353" w:type="dxa"/>
            <w:noWrap/>
          </w:tcPr>
          <w:p w:rsidR="007227D1" w:rsidRPr="00C354CC" w:rsidRDefault="007227D1" w:rsidP="008615FA">
            <w:pPr>
              <w:pStyle w:val="Default"/>
              <w:jc w:val="both"/>
              <w:rPr>
                <w:sz w:val="28"/>
                <w:szCs w:val="28"/>
              </w:rPr>
            </w:pPr>
            <w:proofErr w:type="gramStart"/>
            <w:r>
              <w:rPr>
                <w:sz w:val="28"/>
                <w:szCs w:val="28"/>
              </w:rPr>
              <w:t>Доверительные</w:t>
            </w:r>
            <w:proofErr w:type="gramEnd"/>
            <w:r>
              <w:rPr>
                <w:sz w:val="28"/>
                <w:szCs w:val="28"/>
              </w:rPr>
              <w:t xml:space="preserve"> отношение с </w:t>
            </w:r>
            <w:r w:rsidRPr="00986A65">
              <w:rPr>
                <w:sz w:val="28"/>
                <w:szCs w:val="28"/>
              </w:rPr>
              <w:t>поставщиками</w:t>
            </w:r>
            <w:r>
              <w:rPr>
                <w:sz w:val="28"/>
                <w:szCs w:val="28"/>
              </w:rPr>
              <w:t xml:space="preserve"> </w:t>
            </w:r>
          </w:p>
        </w:tc>
        <w:tc>
          <w:tcPr>
            <w:tcW w:w="4111" w:type="dxa"/>
            <w:noWrap/>
          </w:tcPr>
          <w:p w:rsidR="007227D1" w:rsidRPr="00C354CC" w:rsidRDefault="007227D1" w:rsidP="008615FA">
            <w:pPr>
              <w:pStyle w:val="Default"/>
              <w:ind w:firstLine="708"/>
              <w:jc w:val="center"/>
              <w:rPr>
                <w:sz w:val="28"/>
                <w:szCs w:val="28"/>
              </w:rPr>
            </w:pPr>
            <w:r>
              <w:rPr>
                <w:sz w:val="28"/>
                <w:szCs w:val="28"/>
              </w:rPr>
              <w:t>0,3%</w:t>
            </w:r>
          </w:p>
        </w:tc>
      </w:tr>
    </w:tbl>
    <w:p w:rsidR="007227D1" w:rsidRDefault="007227D1" w:rsidP="007227D1">
      <w:pPr>
        <w:pStyle w:val="Default"/>
        <w:ind w:firstLine="708"/>
        <w:jc w:val="both"/>
        <w:rPr>
          <w:color w:val="auto"/>
          <w:sz w:val="28"/>
          <w:szCs w:val="28"/>
        </w:rPr>
      </w:pPr>
      <w:r>
        <w:rPr>
          <w:color w:val="auto"/>
          <w:sz w:val="28"/>
          <w:szCs w:val="28"/>
        </w:rPr>
        <w:t>45</w:t>
      </w:r>
      <w:r w:rsidRPr="00C354CC">
        <w:rPr>
          <w:color w:val="auto"/>
          <w:sz w:val="28"/>
          <w:szCs w:val="28"/>
        </w:rPr>
        <w:t>% представителей б</w:t>
      </w:r>
      <w:r>
        <w:rPr>
          <w:color w:val="auto"/>
          <w:sz w:val="28"/>
          <w:szCs w:val="28"/>
        </w:rPr>
        <w:t xml:space="preserve">изнеса данного товарного рынка </w:t>
      </w:r>
      <w:proofErr w:type="gramStart"/>
      <w:r>
        <w:rPr>
          <w:color w:val="auto"/>
          <w:sz w:val="28"/>
          <w:szCs w:val="28"/>
        </w:rPr>
        <w:t xml:space="preserve">считают </w:t>
      </w:r>
      <w:r w:rsidRPr="00C354CC">
        <w:rPr>
          <w:color w:val="auto"/>
          <w:sz w:val="28"/>
          <w:szCs w:val="28"/>
        </w:rPr>
        <w:t>конкуренция создает</w:t>
      </w:r>
      <w:proofErr w:type="gramEnd"/>
      <w:r w:rsidRPr="00C354CC">
        <w:rPr>
          <w:color w:val="auto"/>
          <w:sz w:val="28"/>
          <w:szCs w:val="28"/>
        </w:rPr>
        <w:t xml:space="preserve"> стимулы для развития и расширения</w:t>
      </w:r>
      <w:r>
        <w:rPr>
          <w:color w:val="auto"/>
          <w:sz w:val="28"/>
          <w:szCs w:val="28"/>
        </w:rPr>
        <w:t xml:space="preserve"> и влияет на увеличение числа конкурентов. </w:t>
      </w:r>
    </w:p>
    <w:p w:rsidR="007227D1" w:rsidRDefault="007227D1" w:rsidP="007227D1">
      <w:pPr>
        <w:pStyle w:val="Default"/>
        <w:ind w:firstLine="708"/>
        <w:jc w:val="both"/>
        <w:rPr>
          <w:color w:val="auto"/>
          <w:sz w:val="28"/>
          <w:szCs w:val="28"/>
        </w:rPr>
      </w:pPr>
      <w:r>
        <w:rPr>
          <w:color w:val="auto"/>
          <w:sz w:val="28"/>
          <w:szCs w:val="28"/>
        </w:rPr>
        <w:t xml:space="preserve">Оценка количества </w:t>
      </w:r>
      <w:proofErr w:type="spellStart"/>
      <w:r>
        <w:rPr>
          <w:color w:val="auto"/>
          <w:sz w:val="28"/>
          <w:szCs w:val="28"/>
        </w:rPr>
        <w:t>конкупентов</w:t>
      </w:r>
      <w:proofErr w:type="spellEnd"/>
      <w:r>
        <w:rPr>
          <w:color w:val="auto"/>
          <w:sz w:val="28"/>
          <w:szCs w:val="28"/>
        </w:rPr>
        <w:t xml:space="preserve"> бизнеса, предлагающих аналогичную продукцию (</w:t>
      </w:r>
      <w:proofErr w:type="spellStart"/>
      <w:r>
        <w:rPr>
          <w:color w:val="auto"/>
          <w:sz w:val="28"/>
          <w:szCs w:val="28"/>
        </w:rPr>
        <w:t>товар</w:t>
      </w:r>
      <w:proofErr w:type="gramStart"/>
      <w:r>
        <w:rPr>
          <w:color w:val="auto"/>
          <w:sz w:val="28"/>
          <w:szCs w:val="28"/>
        </w:rPr>
        <w:t>,р</w:t>
      </w:r>
      <w:proofErr w:type="gramEnd"/>
      <w:r>
        <w:rPr>
          <w:color w:val="auto"/>
          <w:sz w:val="28"/>
          <w:szCs w:val="28"/>
        </w:rPr>
        <w:t>аботу</w:t>
      </w:r>
      <w:proofErr w:type="spellEnd"/>
      <w:r>
        <w:rPr>
          <w:color w:val="auto"/>
          <w:sz w:val="28"/>
          <w:szCs w:val="28"/>
        </w:rPr>
        <w:t>, услугу) .</w:t>
      </w:r>
    </w:p>
    <w:p w:rsidR="007227D1" w:rsidRPr="00986A65" w:rsidRDefault="007227D1" w:rsidP="007227D1">
      <w:pPr>
        <w:pStyle w:val="Default"/>
        <w:ind w:firstLine="708"/>
        <w:jc w:val="both"/>
        <w:rPr>
          <w:color w:val="auto"/>
          <w:sz w:val="28"/>
          <w:szCs w:val="28"/>
        </w:rPr>
      </w:pPr>
    </w:p>
    <w:tbl>
      <w:tblPr>
        <w:tblStyle w:val="a9"/>
        <w:tblW w:w="9464" w:type="dxa"/>
        <w:tblLook w:val="04A0" w:firstRow="1" w:lastRow="0" w:firstColumn="1" w:lastColumn="0" w:noHBand="0" w:noVBand="1"/>
      </w:tblPr>
      <w:tblGrid>
        <w:gridCol w:w="5353"/>
        <w:gridCol w:w="4111"/>
      </w:tblGrid>
      <w:tr w:rsidR="007227D1" w:rsidRPr="00986A65" w:rsidTr="008615FA">
        <w:tc>
          <w:tcPr>
            <w:tcW w:w="5353" w:type="dxa"/>
            <w:vAlign w:val="center"/>
          </w:tcPr>
          <w:p w:rsidR="007227D1" w:rsidRPr="00986A65"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Pr>
                <w:rFonts w:ascii="Times New Roman" w:hAnsi="Times New Roman" w:cs="Times New Roman"/>
                <w:sz w:val="28"/>
                <w:szCs w:val="28"/>
              </w:rPr>
              <w:t>%  количества конкурентов на аналогичную продукцию</w:t>
            </w:r>
          </w:p>
        </w:tc>
      </w:tr>
      <w:tr w:rsidR="007227D1" w:rsidRPr="00986A65" w:rsidTr="008615FA">
        <w:tc>
          <w:tcPr>
            <w:tcW w:w="5353" w:type="dxa"/>
            <w:vAlign w:val="center"/>
          </w:tcPr>
          <w:p w:rsidR="007227D1" w:rsidRPr="00986A65" w:rsidRDefault="007227D1" w:rsidP="008615FA">
            <w:pPr>
              <w:tabs>
                <w:tab w:val="left" w:pos="284"/>
                <w:tab w:val="left" w:pos="426"/>
              </w:tabs>
              <w:spacing w:line="276" w:lineRule="auto"/>
              <w:rPr>
                <w:rFonts w:ascii="Times New Roman" w:hAnsi="Times New Roman" w:cs="Times New Roman"/>
                <w:sz w:val="28"/>
                <w:szCs w:val="28"/>
              </w:rPr>
            </w:pPr>
            <w:r w:rsidRPr="00986A65">
              <w:rPr>
                <w:rFonts w:ascii="Times New Roman" w:hAnsi="Times New Roman" w:cs="Times New Roman"/>
                <w:sz w:val="28"/>
                <w:szCs w:val="28"/>
              </w:rPr>
              <w:t>От 1 до 3 конкурентов</w:t>
            </w: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986A65">
              <w:rPr>
                <w:rFonts w:ascii="Times New Roman" w:hAnsi="Times New Roman" w:cs="Times New Roman"/>
                <w:sz w:val="28"/>
                <w:szCs w:val="28"/>
              </w:rPr>
              <w:t>19</w:t>
            </w:r>
          </w:p>
        </w:tc>
      </w:tr>
      <w:tr w:rsidR="007227D1" w:rsidRPr="00986A65" w:rsidTr="008615FA">
        <w:tc>
          <w:tcPr>
            <w:tcW w:w="5353" w:type="dxa"/>
            <w:vAlign w:val="center"/>
          </w:tcPr>
          <w:p w:rsidR="007227D1" w:rsidRPr="00986A65" w:rsidRDefault="007227D1" w:rsidP="008615FA">
            <w:pPr>
              <w:tabs>
                <w:tab w:val="left" w:pos="284"/>
                <w:tab w:val="left" w:pos="426"/>
              </w:tabs>
              <w:spacing w:line="276" w:lineRule="auto"/>
              <w:rPr>
                <w:rFonts w:ascii="Times New Roman" w:hAnsi="Times New Roman" w:cs="Times New Roman"/>
                <w:sz w:val="28"/>
                <w:szCs w:val="28"/>
              </w:rPr>
            </w:pPr>
            <w:r w:rsidRPr="00986A65">
              <w:rPr>
                <w:rFonts w:ascii="Times New Roman" w:hAnsi="Times New Roman" w:cs="Times New Roman"/>
                <w:sz w:val="28"/>
                <w:szCs w:val="28"/>
              </w:rPr>
              <w:t>4 и до 8 конкурентов</w:t>
            </w: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986A65">
              <w:rPr>
                <w:rFonts w:ascii="Times New Roman" w:hAnsi="Times New Roman" w:cs="Times New Roman"/>
                <w:sz w:val="28"/>
                <w:szCs w:val="28"/>
              </w:rPr>
              <w:t>11</w:t>
            </w:r>
          </w:p>
        </w:tc>
      </w:tr>
      <w:tr w:rsidR="007227D1" w:rsidRPr="00986A65" w:rsidTr="008615FA">
        <w:tc>
          <w:tcPr>
            <w:tcW w:w="5353" w:type="dxa"/>
            <w:vAlign w:val="center"/>
          </w:tcPr>
          <w:p w:rsidR="007227D1" w:rsidRPr="00986A65"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sidRPr="00986A65">
              <w:rPr>
                <w:rFonts w:ascii="Times New Roman" w:hAnsi="Times New Roman" w:cs="Times New Roman"/>
                <w:sz w:val="28"/>
                <w:szCs w:val="28"/>
              </w:rPr>
              <w:t>Сложно подсчитать (большое число конкурентов)</w:t>
            </w: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986A65">
              <w:rPr>
                <w:rFonts w:ascii="Times New Roman" w:hAnsi="Times New Roman" w:cs="Times New Roman"/>
                <w:sz w:val="28"/>
                <w:szCs w:val="28"/>
              </w:rPr>
              <w:t>7</w:t>
            </w:r>
          </w:p>
        </w:tc>
      </w:tr>
      <w:tr w:rsidR="007227D1" w:rsidRPr="00986A65" w:rsidTr="008615FA">
        <w:tc>
          <w:tcPr>
            <w:tcW w:w="5353" w:type="dxa"/>
            <w:vAlign w:val="center"/>
          </w:tcPr>
          <w:p w:rsidR="007227D1" w:rsidRPr="00986A65"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sidRPr="00986A65">
              <w:rPr>
                <w:rFonts w:ascii="Times New Roman" w:hAnsi="Times New Roman" w:cs="Times New Roman"/>
                <w:sz w:val="28"/>
                <w:szCs w:val="28"/>
              </w:rPr>
              <w:t>Нет конкурентов</w:t>
            </w: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986A65">
              <w:rPr>
                <w:rFonts w:ascii="Times New Roman" w:hAnsi="Times New Roman" w:cs="Times New Roman"/>
                <w:sz w:val="28"/>
                <w:szCs w:val="28"/>
              </w:rPr>
              <w:t>5</w:t>
            </w:r>
          </w:p>
        </w:tc>
      </w:tr>
      <w:tr w:rsidR="007227D1" w:rsidRPr="00986A65" w:rsidTr="008615FA">
        <w:trPr>
          <w:trHeight w:val="278"/>
        </w:trPr>
        <w:tc>
          <w:tcPr>
            <w:tcW w:w="5353" w:type="dxa"/>
            <w:vAlign w:val="center"/>
          </w:tcPr>
          <w:p w:rsidR="007227D1" w:rsidRPr="00986A65"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sidRPr="00986A65">
              <w:rPr>
                <w:rFonts w:ascii="Times New Roman" w:hAnsi="Times New Roman" w:cs="Times New Roman"/>
                <w:sz w:val="28"/>
                <w:szCs w:val="28"/>
              </w:rPr>
              <w:t>Затрудняюсь ответить</w:t>
            </w:r>
          </w:p>
        </w:tc>
        <w:tc>
          <w:tcPr>
            <w:tcW w:w="4111" w:type="dxa"/>
            <w:vAlign w:val="center"/>
          </w:tcPr>
          <w:p w:rsidR="007227D1" w:rsidRPr="00986A65"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986A65">
              <w:rPr>
                <w:rFonts w:ascii="Times New Roman" w:hAnsi="Times New Roman" w:cs="Times New Roman"/>
                <w:sz w:val="28"/>
                <w:szCs w:val="28"/>
              </w:rPr>
              <w:t>57</w:t>
            </w:r>
          </w:p>
        </w:tc>
      </w:tr>
    </w:tbl>
    <w:p w:rsidR="007227D1" w:rsidRDefault="007227D1" w:rsidP="007227D1">
      <w:pPr>
        <w:pStyle w:val="Default"/>
        <w:ind w:firstLine="708"/>
        <w:jc w:val="both"/>
        <w:rPr>
          <w:color w:val="auto"/>
          <w:sz w:val="28"/>
          <w:szCs w:val="28"/>
        </w:rPr>
      </w:pPr>
    </w:p>
    <w:p w:rsidR="007227D1" w:rsidRDefault="007227D1" w:rsidP="007227D1">
      <w:pPr>
        <w:pStyle w:val="Default"/>
        <w:ind w:firstLine="708"/>
        <w:jc w:val="both"/>
        <w:rPr>
          <w:color w:val="auto"/>
          <w:sz w:val="28"/>
          <w:szCs w:val="28"/>
        </w:rPr>
      </w:pPr>
      <w:r>
        <w:rPr>
          <w:color w:val="auto"/>
          <w:sz w:val="28"/>
          <w:szCs w:val="28"/>
        </w:rPr>
        <w:t>Изменение числа конкурентов бизнеса, на основном рынке товаров и услуг за последние 3 года.</w:t>
      </w:r>
    </w:p>
    <w:p w:rsidR="007227D1" w:rsidRDefault="007227D1" w:rsidP="007227D1">
      <w:pPr>
        <w:pStyle w:val="Default"/>
        <w:ind w:firstLine="708"/>
        <w:jc w:val="both"/>
        <w:rPr>
          <w:color w:val="auto"/>
          <w:sz w:val="28"/>
          <w:szCs w:val="28"/>
        </w:rPr>
      </w:pPr>
    </w:p>
    <w:tbl>
      <w:tblPr>
        <w:tblStyle w:val="a9"/>
        <w:tblW w:w="9464" w:type="dxa"/>
        <w:tblLook w:val="04A0" w:firstRow="1" w:lastRow="0" w:firstColumn="1" w:lastColumn="0" w:noHBand="0" w:noVBand="1"/>
      </w:tblPr>
      <w:tblGrid>
        <w:gridCol w:w="5353"/>
        <w:gridCol w:w="4111"/>
      </w:tblGrid>
      <w:tr w:rsidR="007227D1" w:rsidRPr="008B4DB5" w:rsidTr="008615FA">
        <w:tc>
          <w:tcPr>
            <w:tcW w:w="5353" w:type="dxa"/>
            <w:vAlign w:val="center"/>
          </w:tcPr>
          <w:p w:rsidR="007227D1" w:rsidRPr="003B79B8" w:rsidRDefault="007227D1" w:rsidP="008615FA">
            <w:pPr>
              <w:tabs>
                <w:tab w:val="left" w:pos="284"/>
                <w:tab w:val="left" w:pos="426"/>
              </w:tabs>
              <w:spacing w:line="276" w:lineRule="auto"/>
              <w:rPr>
                <w:rFonts w:ascii="Times New Roman" w:hAnsi="Times New Roman" w:cs="Times New Roman"/>
                <w:sz w:val="28"/>
                <w:szCs w:val="28"/>
              </w:rPr>
            </w:pP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proofErr w:type="gramStart"/>
            <w:r w:rsidRPr="007E6130">
              <w:rPr>
                <w:rFonts w:ascii="Times New Roman" w:hAnsi="Times New Roman" w:cs="Times New Roman"/>
                <w:sz w:val="28"/>
                <w:szCs w:val="28"/>
              </w:rPr>
              <w:t>какой</w:t>
            </w:r>
            <w:proofErr w:type="gramEnd"/>
            <w:r w:rsidRPr="007E6130">
              <w:rPr>
                <w:rFonts w:ascii="Times New Roman" w:hAnsi="Times New Roman" w:cs="Times New Roman"/>
                <w:sz w:val="28"/>
                <w:szCs w:val="28"/>
              </w:rPr>
              <w:t xml:space="preserve">  %  количества конкурентов бизнеса изменилось </w:t>
            </w:r>
          </w:p>
        </w:tc>
      </w:tr>
      <w:tr w:rsidR="007227D1" w:rsidRPr="008B4DB5" w:rsidTr="008615FA">
        <w:tc>
          <w:tcPr>
            <w:tcW w:w="5353" w:type="dxa"/>
            <w:vAlign w:val="center"/>
          </w:tcPr>
          <w:p w:rsidR="007227D1" w:rsidRPr="007E6130" w:rsidRDefault="007227D1" w:rsidP="008615FA">
            <w:pPr>
              <w:tabs>
                <w:tab w:val="left" w:pos="284"/>
                <w:tab w:val="left" w:pos="426"/>
              </w:tabs>
              <w:spacing w:line="276" w:lineRule="auto"/>
              <w:rPr>
                <w:rFonts w:ascii="Times New Roman" w:hAnsi="Times New Roman" w:cs="Times New Roman"/>
                <w:sz w:val="28"/>
                <w:szCs w:val="28"/>
              </w:rPr>
            </w:pPr>
            <w:r w:rsidRPr="007E6130">
              <w:rPr>
                <w:rFonts w:ascii="Times New Roman" w:hAnsi="Times New Roman" w:cs="Times New Roman"/>
                <w:sz w:val="28"/>
                <w:szCs w:val="28"/>
              </w:rPr>
              <w:t>Увеличилось на 1-3 конкурента</w:t>
            </w: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7E6130">
              <w:rPr>
                <w:rFonts w:ascii="Times New Roman" w:hAnsi="Times New Roman" w:cs="Times New Roman"/>
                <w:sz w:val="28"/>
                <w:szCs w:val="28"/>
              </w:rPr>
              <w:t>12</w:t>
            </w:r>
          </w:p>
        </w:tc>
      </w:tr>
      <w:tr w:rsidR="007227D1" w:rsidRPr="008B4DB5" w:rsidTr="008615FA">
        <w:tc>
          <w:tcPr>
            <w:tcW w:w="5353" w:type="dxa"/>
            <w:vAlign w:val="center"/>
          </w:tcPr>
          <w:p w:rsidR="007227D1" w:rsidRPr="007E6130"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sidRPr="007E6130">
              <w:rPr>
                <w:rFonts w:ascii="Times New Roman" w:hAnsi="Times New Roman" w:cs="Times New Roman"/>
                <w:sz w:val="28"/>
                <w:szCs w:val="28"/>
              </w:rPr>
              <w:t>Сократилось на 1-3 конкурента</w:t>
            </w: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7E6130">
              <w:rPr>
                <w:rFonts w:ascii="Times New Roman" w:hAnsi="Times New Roman" w:cs="Times New Roman"/>
                <w:sz w:val="28"/>
                <w:szCs w:val="28"/>
              </w:rPr>
              <w:t>11</w:t>
            </w:r>
          </w:p>
        </w:tc>
      </w:tr>
      <w:tr w:rsidR="007227D1" w:rsidRPr="008B4DB5" w:rsidTr="008615FA">
        <w:tc>
          <w:tcPr>
            <w:tcW w:w="5353" w:type="dxa"/>
            <w:vAlign w:val="center"/>
          </w:tcPr>
          <w:p w:rsidR="007227D1" w:rsidRPr="007E6130" w:rsidRDefault="007227D1" w:rsidP="008615FA">
            <w:pPr>
              <w:tabs>
                <w:tab w:val="left" w:pos="284"/>
                <w:tab w:val="left" w:pos="426"/>
              </w:tabs>
              <w:spacing w:line="276" w:lineRule="auto"/>
              <w:rPr>
                <w:rFonts w:ascii="Times New Roman" w:hAnsi="Times New Roman" w:cs="Times New Roman"/>
                <w:sz w:val="28"/>
                <w:szCs w:val="28"/>
              </w:rPr>
            </w:pPr>
            <w:r w:rsidRPr="007E6130">
              <w:rPr>
                <w:rFonts w:ascii="Times New Roman" w:hAnsi="Times New Roman" w:cs="Times New Roman"/>
                <w:sz w:val="28"/>
                <w:szCs w:val="28"/>
              </w:rPr>
              <w:t>Не изменилось</w:t>
            </w: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7E6130">
              <w:rPr>
                <w:rFonts w:ascii="Times New Roman" w:hAnsi="Times New Roman" w:cs="Times New Roman"/>
                <w:sz w:val="28"/>
                <w:szCs w:val="28"/>
              </w:rPr>
              <w:t>11</w:t>
            </w:r>
          </w:p>
        </w:tc>
      </w:tr>
      <w:tr w:rsidR="007227D1" w:rsidRPr="008B4DB5" w:rsidTr="008615FA">
        <w:tc>
          <w:tcPr>
            <w:tcW w:w="5353" w:type="dxa"/>
            <w:vAlign w:val="center"/>
          </w:tcPr>
          <w:p w:rsidR="007227D1" w:rsidRPr="007E6130" w:rsidRDefault="007227D1" w:rsidP="008615FA">
            <w:pPr>
              <w:pStyle w:val="a7"/>
              <w:tabs>
                <w:tab w:val="left" w:pos="284"/>
                <w:tab w:val="left" w:pos="426"/>
              </w:tabs>
              <w:spacing w:line="276" w:lineRule="auto"/>
              <w:ind w:left="0"/>
              <w:contextualSpacing w:val="0"/>
              <w:rPr>
                <w:rFonts w:ascii="Times New Roman" w:hAnsi="Times New Roman" w:cs="Times New Roman"/>
                <w:sz w:val="28"/>
                <w:szCs w:val="28"/>
              </w:rPr>
            </w:pPr>
            <w:r w:rsidRPr="007E6130">
              <w:rPr>
                <w:rFonts w:ascii="Times New Roman" w:hAnsi="Times New Roman" w:cs="Times New Roman"/>
                <w:sz w:val="28"/>
                <w:szCs w:val="28"/>
              </w:rPr>
              <w:t>Увеличилось более чем на 4 конкурента</w:t>
            </w: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7E6130">
              <w:rPr>
                <w:rFonts w:ascii="Times New Roman" w:hAnsi="Times New Roman" w:cs="Times New Roman"/>
                <w:sz w:val="28"/>
                <w:szCs w:val="28"/>
              </w:rPr>
              <w:t>9</w:t>
            </w:r>
          </w:p>
        </w:tc>
      </w:tr>
      <w:tr w:rsidR="007227D1" w:rsidRPr="008B4DB5" w:rsidTr="008615FA">
        <w:trPr>
          <w:trHeight w:val="278"/>
        </w:trPr>
        <w:tc>
          <w:tcPr>
            <w:tcW w:w="5353" w:type="dxa"/>
            <w:vAlign w:val="center"/>
          </w:tcPr>
          <w:p w:rsidR="007227D1" w:rsidRPr="007E6130" w:rsidRDefault="007227D1" w:rsidP="008615FA">
            <w:pPr>
              <w:tabs>
                <w:tab w:val="left" w:pos="284"/>
                <w:tab w:val="left" w:pos="426"/>
              </w:tabs>
              <w:spacing w:line="276" w:lineRule="auto"/>
              <w:rPr>
                <w:rFonts w:ascii="Times New Roman" w:hAnsi="Times New Roman" w:cs="Times New Roman"/>
                <w:sz w:val="28"/>
                <w:szCs w:val="28"/>
              </w:rPr>
            </w:pPr>
            <w:r w:rsidRPr="007E6130">
              <w:rPr>
                <w:rFonts w:ascii="Times New Roman" w:hAnsi="Times New Roman" w:cs="Times New Roman"/>
                <w:sz w:val="28"/>
                <w:szCs w:val="28"/>
              </w:rPr>
              <w:t>Затрудняюсь ответить</w:t>
            </w:r>
          </w:p>
        </w:tc>
        <w:tc>
          <w:tcPr>
            <w:tcW w:w="4111" w:type="dxa"/>
            <w:vAlign w:val="center"/>
          </w:tcPr>
          <w:p w:rsidR="007227D1" w:rsidRPr="007E6130"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8"/>
                <w:szCs w:val="28"/>
              </w:rPr>
            </w:pPr>
            <w:r w:rsidRPr="007E6130">
              <w:rPr>
                <w:rFonts w:ascii="Times New Roman" w:hAnsi="Times New Roman" w:cs="Times New Roman"/>
                <w:sz w:val="28"/>
                <w:szCs w:val="28"/>
              </w:rPr>
              <w:t>66</w:t>
            </w:r>
          </w:p>
        </w:tc>
      </w:tr>
    </w:tbl>
    <w:p w:rsidR="007227D1" w:rsidRDefault="007227D1" w:rsidP="007227D1">
      <w:pPr>
        <w:pStyle w:val="a7"/>
        <w:tabs>
          <w:tab w:val="left" w:pos="142"/>
          <w:tab w:val="left" w:pos="284"/>
        </w:tabs>
        <w:suppressAutoHyphens w:val="0"/>
        <w:spacing w:after="0" w:line="276" w:lineRule="auto"/>
        <w:ind w:left="0"/>
        <w:contextualSpacing w:val="0"/>
        <w:jc w:val="both"/>
        <w:textAlignment w:val="auto"/>
        <w:rPr>
          <w:rFonts w:ascii="Times New Roman" w:eastAsiaTheme="minorHAnsi" w:hAnsi="Times New Roman" w:cs="Times New Roman"/>
          <w:kern w:val="0"/>
          <w:sz w:val="28"/>
          <w:szCs w:val="28"/>
          <w:lang w:eastAsia="en-US"/>
        </w:rPr>
      </w:pPr>
    </w:p>
    <w:p w:rsidR="007227D1" w:rsidRPr="003B79B8" w:rsidRDefault="007227D1" w:rsidP="007227D1">
      <w:pPr>
        <w:pStyle w:val="a7"/>
        <w:tabs>
          <w:tab w:val="left" w:pos="142"/>
          <w:tab w:val="left" w:pos="284"/>
        </w:tabs>
        <w:suppressAutoHyphens w:val="0"/>
        <w:spacing w:after="0" w:line="276" w:lineRule="auto"/>
        <w:ind w:left="0"/>
        <w:contextualSpacing w:val="0"/>
        <w:jc w:val="both"/>
        <w:textAlignment w:val="auto"/>
        <w:rPr>
          <w:rFonts w:ascii="Times New Roman" w:hAnsi="Times New Roman" w:cs="Times New Roman"/>
          <w:sz w:val="28"/>
          <w:szCs w:val="28"/>
        </w:rPr>
      </w:pPr>
      <w:r w:rsidRPr="003B79B8">
        <w:rPr>
          <w:rFonts w:ascii="Times New Roman" w:eastAsiaTheme="minorHAnsi" w:hAnsi="Times New Roman" w:cs="Times New Roman"/>
          <w:kern w:val="0"/>
          <w:sz w:val="28"/>
          <w:szCs w:val="28"/>
          <w:lang w:eastAsia="en-US"/>
        </w:rPr>
        <w:t>В</w:t>
      </w:r>
      <w:r w:rsidRPr="003B79B8">
        <w:rPr>
          <w:rFonts w:ascii="Times New Roman" w:hAnsi="Times New Roman" w:cs="Times New Roman"/>
          <w:sz w:val="28"/>
          <w:szCs w:val="28"/>
        </w:rPr>
        <w:t>лияние на увеличение числа конкурентов на рынке, основном для бизнеса.</w:t>
      </w:r>
    </w:p>
    <w:p w:rsidR="007227D1" w:rsidRPr="003B79B8" w:rsidRDefault="007227D1" w:rsidP="007227D1">
      <w:pPr>
        <w:pStyle w:val="a7"/>
        <w:tabs>
          <w:tab w:val="left" w:pos="142"/>
          <w:tab w:val="left" w:pos="284"/>
        </w:tabs>
        <w:suppressAutoHyphens w:val="0"/>
        <w:spacing w:after="0" w:line="276" w:lineRule="auto"/>
        <w:ind w:left="0"/>
        <w:contextualSpacing w:val="0"/>
        <w:jc w:val="both"/>
        <w:textAlignment w:val="auto"/>
        <w:rPr>
          <w:rFonts w:ascii="Times New Roman" w:hAnsi="Times New Roman" w:cs="Times New Roman"/>
          <w:b/>
          <w:sz w:val="28"/>
          <w:szCs w:val="28"/>
        </w:rPr>
      </w:pPr>
    </w:p>
    <w:tbl>
      <w:tblPr>
        <w:tblStyle w:val="a9"/>
        <w:tblW w:w="0" w:type="auto"/>
        <w:tblLook w:val="04A0" w:firstRow="1" w:lastRow="0" w:firstColumn="1" w:lastColumn="0" w:noHBand="0" w:noVBand="1"/>
      </w:tblPr>
      <w:tblGrid>
        <w:gridCol w:w="5353"/>
        <w:gridCol w:w="4111"/>
      </w:tblGrid>
      <w:tr w:rsidR="007227D1" w:rsidRPr="003B79B8" w:rsidTr="008615FA">
        <w:tc>
          <w:tcPr>
            <w:tcW w:w="5353" w:type="dxa"/>
            <w:vAlign w:val="center"/>
          </w:tcPr>
          <w:p w:rsidR="007227D1" w:rsidRPr="003B79B8" w:rsidRDefault="007227D1" w:rsidP="008615FA">
            <w:pPr>
              <w:tabs>
                <w:tab w:val="left" w:pos="284"/>
              </w:tabs>
              <w:spacing w:line="276" w:lineRule="auto"/>
              <w:rPr>
                <w:rFonts w:ascii="Times New Roman" w:hAnsi="Times New Roman" w:cs="Times New Roman"/>
                <w:sz w:val="28"/>
                <w:szCs w:val="28"/>
              </w:rPr>
            </w:pPr>
          </w:p>
        </w:tc>
        <w:tc>
          <w:tcPr>
            <w:tcW w:w="4111"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Pr>
                <w:rFonts w:ascii="Times New Roman" w:hAnsi="Times New Roman" w:cs="Times New Roman"/>
                <w:sz w:val="28"/>
                <w:szCs w:val="28"/>
              </w:rPr>
              <w:t xml:space="preserve">% </w:t>
            </w:r>
          </w:p>
        </w:tc>
      </w:tr>
      <w:tr w:rsidR="007227D1" w:rsidRPr="003B79B8" w:rsidTr="008615FA">
        <w:tc>
          <w:tcPr>
            <w:tcW w:w="5353" w:type="dxa"/>
            <w:vAlign w:val="center"/>
          </w:tcPr>
          <w:p w:rsidR="007227D1" w:rsidRPr="003B79B8" w:rsidRDefault="007227D1" w:rsidP="008615FA">
            <w:pPr>
              <w:tabs>
                <w:tab w:val="left" w:pos="284"/>
              </w:tabs>
              <w:spacing w:line="276" w:lineRule="auto"/>
              <w:rPr>
                <w:rFonts w:ascii="Times New Roman" w:hAnsi="Times New Roman" w:cs="Times New Roman"/>
                <w:sz w:val="28"/>
                <w:szCs w:val="28"/>
              </w:rPr>
            </w:pPr>
            <w:r w:rsidRPr="003B79B8">
              <w:rPr>
                <w:rFonts w:ascii="Times New Roman" w:hAnsi="Times New Roman" w:cs="Times New Roman"/>
                <w:sz w:val="28"/>
                <w:szCs w:val="28"/>
              </w:rPr>
              <w:t>Появление новых российских конкурентов</w:t>
            </w:r>
          </w:p>
        </w:tc>
        <w:tc>
          <w:tcPr>
            <w:tcW w:w="4111"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sidRPr="003B79B8">
              <w:rPr>
                <w:rFonts w:ascii="Times New Roman" w:hAnsi="Times New Roman" w:cs="Times New Roman"/>
                <w:sz w:val="28"/>
                <w:szCs w:val="28"/>
              </w:rPr>
              <w:t>10</w:t>
            </w:r>
          </w:p>
        </w:tc>
      </w:tr>
      <w:tr w:rsidR="007227D1" w:rsidRPr="003B79B8" w:rsidTr="008615FA">
        <w:tc>
          <w:tcPr>
            <w:tcW w:w="5353" w:type="dxa"/>
            <w:vAlign w:val="center"/>
          </w:tcPr>
          <w:p w:rsidR="007227D1" w:rsidRPr="003B79B8" w:rsidRDefault="007227D1" w:rsidP="008615FA">
            <w:pPr>
              <w:tabs>
                <w:tab w:val="left" w:pos="284"/>
              </w:tabs>
              <w:spacing w:line="276" w:lineRule="auto"/>
              <w:rPr>
                <w:rFonts w:ascii="Times New Roman" w:hAnsi="Times New Roman" w:cs="Times New Roman"/>
                <w:sz w:val="28"/>
                <w:szCs w:val="28"/>
              </w:rPr>
            </w:pPr>
            <w:r w:rsidRPr="003B79B8">
              <w:rPr>
                <w:rFonts w:ascii="Times New Roman" w:hAnsi="Times New Roman" w:cs="Times New Roman"/>
                <w:sz w:val="28"/>
                <w:szCs w:val="28"/>
              </w:rPr>
              <w:t xml:space="preserve">Изменение нормативно-правовой базы, </w:t>
            </w:r>
            <w:r w:rsidRPr="003B79B8">
              <w:rPr>
                <w:rFonts w:ascii="Times New Roman" w:hAnsi="Times New Roman" w:cs="Times New Roman"/>
                <w:sz w:val="28"/>
                <w:szCs w:val="28"/>
              </w:rPr>
              <w:lastRenderedPageBreak/>
              <w:t>регулирующей деятельность предпринимателей</w:t>
            </w:r>
          </w:p>
        </w:tc>
        <w:tc>
          <w:tcPr>
            <w:tcW w:w="4111"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sidRPr="003B79B8">
              <w:rPr>
                <w:rFonts w:ascii="Times New Roman" w:hAnsi="Times New Roman" w:cs="Times New Roman"/>
                <w:sz w:val="28"/>
                <w:szCs w:val="28"/>
              </w:rPr>
              <w:lastRenderedPageBreak/>
              <w:t>6</w:t>
            </w:r>
          </w:p>
        </w:tc>
      </w:tr>
      <w:tr w:rsidR="007227D1" w:rsidRPr="003B79B8" w:rsidTr="008615FA">
        <w:tc>
          <w:tcPr>
            <w:tcW w:w="5353" w:type="dxa"/>
            <w:vAlign w:val="center"/>
          </w:tcPr>
          <w:p w:rsidR="007227D1" w:rsidRPr="003B79B8" w:rsidRDefault="007227D1" w:rsidP="008615FA">
            <w:pPr>
              <w:tabs>
                <w:tab w:val="left" w:pos="284"/>
              </w:tabs>
              <w:spacing w:line="276" w:lineRule="auto"/>
              <w:rPr>
                <w:rFonts w:ascii="Times New Roman" w:hAnsi="Times New Roman" w:cs="Times New Roman"/>
                <w:sz w:val="28"/>
                <w:szCs w:val="28"/>
              </w:rPr>
            </w:pPr>
            <w:r w:rsidRPr="003B79B8">
              <w:rPr>
                <w:rFonts w:ascii="Times New Roman" w:hAnsi="Times New Roman" w:cs="Times New Roman"/>
                <w:sz w:val="28"/>
                <w:szCs w:val="28"/>
              </w:rPr>
              <w:lastRenderedPageBreak/>
              <w:t>Появление новых иностранных конкурентов</w:t>
            </w:r>
          </w:p>
        </w:tc>
        <w:tc>
          <w:tcPr>
            <w:tcW w:w="4111"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sidRPr="003B79B8">
              <w:rPr>
                <w:rFonts w:ascii="Times New Roman" w:hAnsi="Times New Roman" w:cs="Times New Roman"/>
                <w:sz w:val="28"/>
                <w:szCs w:val="28"/>
              </w:rPr>
              <w:t>0,2</w:t>
            </w:r>
          </w:p>
        </w:tc>
      </w:tr>
      <w:tr w:rsidR="007227D1" w:rsidRPr="003B79B8" w:rsidTr="008615FA">
        <w:tc>
          <w:tcPr>
            <w:tcW w:w="5353"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sidRPr="003B79B8">
              <w:rPr>
                <w:rFonts w:ascii="Times New Roman" w:hAnsi="Times New Roman" w:cs="Times New Roman"/>
                <w:sz w:val="28"/>
                <w:szCs w:val="28"/>
              </w:rPr>
              <w:t>Другое</w:t>
            </w:r>
          </w:p>
        </w:tc>
        <w:tc>
          <w:tcPr>
            <w:tcW w:w="4111" w:type="dxa"/>
            <w:vAlign w:val="center"/>
          </w:tcPr>
          <w:p w:rsidR="007227D1" w:rsidRPr="003B79B8" w:rsidRDefault="007227D1" w:rsidP="008615FA">
            <w:pPr>
              <w:pStyle w:val="a7"/>
              <w:tabs>
                <w:tab w:val="left" w:pos="284"/>
              </w:tabs>
              <w:spacing w:line="276" w:lineRule="auto"/>
              <w:ind w:left="0"/>
              <w:contextualSpacing w:val="0"/>
              <w:rPr>
                <w:rFonts w:ascii="Times New Roman" w:hAnsi="Times New Roman" w:cs="Times New Roman"/>
                <w:sz w:val="28"/>
                <w:szCs w:val="28"/>
              </w:rPr>
            </w:pPr>
            <w:r w:rsidRPr="003B79B8">
              <w:rPr>
                <w:rFonts w:ascii="Times New Roman" w:hAnsi="Times New Roman" w:cs="Times New Roman"/>
                <w:sz w:val="28"/>
                <w:szCs w:val="28"/>
              </w:rPr>
              <w:t>84</w:t>
            </w:r>
          </w:p>
        </w:tc>
      </w:tr>
    </w:tbl>
    <w:p w:rsidR="007227D1" w:rsidRDefault="007227D1" w:rsidP="007227D1">
      <w:pPr>
        <w:pStyle w:val="Default"/>
        <w:jc w:val="both"/>
        <w:rPr>
          <w:color w:val="auto"/>
          <w:sz w:val="28"/>
          <w:szCs w:val="28"/>
        </w:rPr>
      </w:pPr>
    </w:p>
    <w:p w:rsidR="007227D1" w:rsidRDefault="007227D1" w:rsidP="007227D1">
      <w:pPr>
        <w:pStyle w:val="Default"/>
        <w:ind w:firstLine="708"/>
        <w:jc w:val="both"/>
        <w:rPr>
          <w:color w:val="auto"/>
          <w:sz w:val="28"/>
          <w:szCs w:val="28"/>
        </w:rPr>
      </w:pPr>
      <w:r>
        <w:rPr>
          <w:color w:val="auto"/>
          <w:sz w:val="28"/>
          <w:szCs w:val="28"/>
        </w:rPr>
        <w:t xml:space="preserve">Оценка по удовлетворенности состояния конкуренции между поставщиками основного закупаемого товара респондентами.  </w:t>
      </w:r>
    </w:p>
    <w:p w:rsidR="007227D1" w:rsidRPr="008B37BA" w:rsidRDefault="007227D1" w:rsidP="007227D1">
      <w:pPr>
        <w:pStyle w:val="Default"/>
        <w:ind w:firstLine="708"/>
        <w:jc w:val="both"/>
        <w:rPr>
          <w:color w:val="auto"/>
          <w:sz w:val="28"/>
          <w:szCs w:val="28"/>
        </w:rPr>
      </w:pPr>
    </w:p>
    <w:tbl>
      <w:tblPr>
        <w:tblStyle w:val="a9"/>
        <w:tblW w:w="0" w:type="auto"/>
        <w:tblLook w:val="04A0" w:firstRow="1" w:lastRow="0" w:firstColumn="1" w:lastColumn="0" w:noHBand="0" w:noVBand="1"/>
      </w:tblPr>
      <w:tblGrid>
        <w:gridCol w:w="4361"/>
        <w:gridCol w:w="992"/>
        <w:gridCol w:w="992"/>
        <w:gridCol w:w="993"/>
        <w:gridCol w:w="1134"/>
        <w:gridCol w:w="992"/>
      </w:tblGrid>
      <w:tr w:rsidR="007227D1" w:rsidRPr="008B37BA" w:rsidTr="008615FA">
        <w:trPr>
          <w:cantSplit/>
          <w:trHeight w:val="2803"/>
        </w:trPr>
        <w:tc>
          <w:tcPr>
            <w:tcW w:w="4361" w:type="dxa"/>
          </w:tcPr>
          <w:p w:rsidR="007227D1" w:rsidRPr="008B37BA" w:rsidRDefault="007227D1" w:rsidP="008615FA">
            <w:pPr>
              <w:pStyle w:val="a7"/>
              <w:tabs>
                <w:tab w:val="left" w:pos="284"/>
                <w:tab w:val="left" w:pos="426"/>
              </w:tabs>
              <w:spacing w:line="276" w:lineRule="auto"/>
              <w:ind w:left="0"/>
              <w:contextualSpacing w:val="0"/>
              <w:rPr>
                <w:rFonts w:ascii="Times New Roman" w:hAnsi="Times New Roman" w:cs="Times New Roman"/>
                <w:sz w:val="16"/>
              </w:rPr>
            </w:pPr>
          </w:p>
        </w:tc>
        <w:tc>
          <w:tcPr>
            <w:tcW w:w="992" w:type="dxa"/>
            <w:textDirection w:val="btLr"/>
          </w:tcPr>
          <w:p w:rsidR="007227D1" w:rsidRPr="008B37BA" w:rsidRDefault="007227D1" w:rsidP="008615FA">
            <w:pPr>
              <w:pStyle w:val="a7"/>
              <w:tabs>
                <w:tab w:val="left" w:pos="284"/>
                <w:tab w:val="left" w:pos="426"/>
              </w:tabs>
              <w:spacing w:line="276" w:lineRule="auto"/>
              <w:ind w:left="113" w:right="113"/>
              <w:contextualSpacing w:val="0"/>
              <w:rPr>
                <w:rFonts w:ascii="Times New Roman" w:hAnsi="Times New Roman" w:cs="Times New Roman"/>
                <w:sz w:val="16"/>
              </w:rPr>
            </w:pPr>
            <w:r w:rsidRPr="008B37BA">
              <w:rPr>
                <w:rFonts w:ascii="Times New Roman" w:hAnsi="Times New Roman" w:cs="Times New Roman"/>
              </w:rPr>
              <w:t>Единственный поставщик/неудовлетворительно</w:t>
            </w:r>
            <w:proofErr w:type="gramStart"/>
            <w:r w:rsidRPr="008B37BA">
              <w:rPr>
                <w:rFonts w:ascii="Times New Roman" w:hAnsi="Times New Roman" w:cs="Times New Roman"/>
              </w:rPr>
              <w:t xml:space="preserve"> (%)</w:t>
            </w:r>
            <w:proofErr w:type="gramEnd"/>
          </w:p>
        </w:tc>
        <w:tc>
          <w:tcPr>
            <w:tcW w:w="992" w:type="dxa"/>
            <w:textDirection w:val="btLr"/>
          </w:tcPr>
          <w:p w:rsidR="007227D1" w:rsidRPr="008B37BA" w:rsidRDefault="007227D1" w:rsidP="008615FA">
            <w:pPr>
              <w:pStyle w:val="a7"/>
              <w:tabs>
                <w:tab w:val="left" w:pos="284"/>
                <w:tab w:val="left" w:pos="426"/>
              </w:tabs>
              <w:spacing w:line="276" w:lineRule="auto"/>
              <w:ind w:left="113" w:right="113"/>
              <w:contextualSpacing w:val="0"/>
              <w:rPr>
                <w:rFonts w:ascii="Times New Roman" w:hAnsi="Times New Roman" w:cs="Times New Roman"/>
                <w:sz w:val="16"/>
              </w:rPr>
            </w:pPr>
            <w:r w:rsidRPr="008B37BA">
              <w:rPr>
                <w:rFonts w:ascii="Times New Roman" w:hAnsi="Times New Roman" w:cs="Times New Roman"/>
              </w:rPr>
              <w:t>2 - 3 поставщика/скорее неудовлетворительно</w:t>
            </w:r>
            <w:proofErr w:type="gramStart"/>
            <w:r w:rsidRPr="008B37BA">
              <w:rPr>
                <w:rFonts w:ascii="Times New Roman" w:hAnsi="Times New Roman" w:cs="Times New Roman"/>
              </w:rPr>
              <w:t xml:space="preserve"> (%)</w:t>
            </w:r>
            <w:proofErr w:type="gramEnd"/>
          </w:p>
        </w:tc>
        <w:tc>
          <w:tcPr>
            <w:tcW w:w="993" w:type="dxa"/>
            <w:textDirection w:val="btLr"/>
          </w:tcPr>
          <w:p w:rsidR="007227D1" w:rsidRPr="008B37BA" w:rsidRDefault="007227D1" w:rsidP="008615FA">
            <w:pPr>
              <w:pStyle w:val="a7"/>
              <w:tabs>
                <w:tab w:val="left" w:pos="284"/>
                <w:tab w:val="left" w:pos="426"/>
              </w:tabs>
              <w:spacing w:line="276" w:lineRule="auto"/>
              <w:ind w:left="113" w:right="113"/>
              <w:contextualSpacing w:val="0"/>
              <w:rPr>
                <w:rFonts w:ascii="Times New Roman" w:hAnsi="Times New Roman" w:cs="Times New Roman"/>
                <w:sz w:val="16"/>
              </w:rPr>
            </w:pPr>
            <w:r w:rsidRPr="008B37BA">
              <w:rPr>
                <w:rFonts w:ascii="Times New Roman" w:hAnsi="Times New Roman" w:cs="Times New Roman"/>
              </w:rPr>
              <w:t>4 и более поставщика/скорее удовлетворительно</w:t>
            </w:r>
            <w:proofErr w:type="gramStart"/>
            <w:r w:rsidRPr="008B37BA">
              <w:rPr>
                <w:rFonts w:ascii="Times New Roman" w:hAnsi="Times New Roman" w:cs="Times New Roman"/>
              </w:rPr>
              <w:t xml:space="preserve"> (%)</w:t>
            </w:r>
            <w:proofErr w:type="gramEnd"/>
          </w:p>
        </w:tc>
        <w:tc>
          <w:tcPr>
            <w:tcW w:w="1134" w:type="dxa"/>
            <w:textDirection w:val="btLr"/>
          </w:tcPr>
          <w:p w:rsidR="007227D1" w:rsidRPr="008B37BA" w:rsidRDefault="007227D1" w:rsidP="008615FA">
            <w:pPr>
              <w:pStyle w:val="a7"/>
              <w:tabs>
                <w:tab w:val="left" w:pos="284"/>
                <w:tab w:val="left" w:pos="426"/>
              </w:tabs>
              <w:spacing w:line="276" w:lineRule="auto"/>
              <w:ind w:left="113" w:right="113"/>
              <w:contextualSpacing w:val="0"/>
              <w:rPr>
                <w:rFonts w:ascii="Times New Roman" w:hAnsi="Times New Roman" w:cs="Times New Roman"/>
                <w:sz w:val="16"/>
              </w:rPr>
            </w:pPr>
            <w:r w:rsidRPr="008B37BA">
              <w:rPr>
                <w:rFonts w:ascii="Times New Roman" w:hAnsi="Times New Roman" w:cs="Times New Roman"/>
              </w:rPr>
              <w:t>Большое число поставщиков/удовлетворительно</w:t>
            </w:r>
            <w:proofErr w:type="gramStart"/>
            <w:r w:rsidRPr="008B37BA">
              <w:rPr>
                <w:rFonts w:ascii="Times New Roman" w:hAnsi="Times New Roman" w:cs="Times New Roman"/>
              </w:rPr>
              <w:t xml:space="preserve"> (%)</w:t>
            </w:r>
            <w:proofErr w:type="gramEnd"/>
          </w:p>
        </w:tc>
        <w:tc>
          <w:tcPr>
            <w:tcW w:w="992" w:type="dxa"/>
            <w:textDirection w:val="btLr"/>
          </w:tcPr>
          <w:p w:rsidR="007227D1" w:rsidRPr="008B37BA" w:rsidRDefault="007227D1" w:rsidP="008615FA">
            <w:pPr>
              <w:pStyle w:val="a7"/>
              <w:tabs>
                <w:tab w:val="left" w:pos="284"/>
                <w:tab w:val="left" w:pos="426"/>
              </w:tabs>
              <w:spacing w:line="276" w:lineRule="auto"/>
              <w:ind w:left="113" w:right="113"/>
              <w:contextualSpacing w:val="0"/>
              <w:rPr>
                <w:rFonts w:ascii="Times New Roman" w:hAnsi="Times New Roman" w:cs="Times New Roman"/>
                <w:sz w:val="16"/>
              </w:rPr>
            </w:pPr>
            <w:r w:rsidRPr="008B37BA">
              <w:rPr>
                <w:rFonts w:ascii="Times New Roman" w:hAnsi="Times New Roman" w:cs="Times New Roman"/>
              </w:rPr>
              <w:t>Затрудняюсь ответить</w:t>
            </w:r>
            <w:proofErr w:type="gramStart"/>
            <w:r w:rsidRPr="008B37BA">
              <w:rPr>
                <w:rFonts w:ascii="Times New Roman" w:hAnsi="Times New Roman" w:cs="Times New Roman"/>
              </w:rPr>
              <w:t xml:space="preserve"> (%)</w:t>
            </w:r>
            <w:proofErr w:type="gramEnd"/>
          </w:p>
        </w:tc>
      </w:tr>
      <w:tr w:rsidR="007227D1" w:rsidRPr="008B37BA" w:rsidTr="008615FA">
        <w:tc>
          <w:tcPr>
            <w:tcW w:w="4361" w:type="dxa"/>
          </w:tcPr>
          <w:p w:rsidR="007227D1" w:rsidRPr="008B37BA" w:rsidRDefault="007227D1" w:rsidP="008615FA">
            <w:pPr>
              <w:pStyle w:val="a7"/>
              <w:tabs>
                <w:tab w:val="left" w:pos="284"/>
                <w:tab w:val="left" w:pos="426"/>
              </w:tabs>
              <w:spacing w:line="276" w:lineRule="auto"/>
              <w:ind w:left="0"/>
              <w:contextualSpacing w:val="0"/>
              <w:rPr>
                <w:rFonts w:ascii="Times New Roman" w:hAnsi="Times New Roman" w:cs="Times New Roman"/>
                <w:sz w:val="16"/>
              </w:rPr>
            </w:pPr>
            <w:r w:rsidRPr="008B37BA">
              <w:rPr>
                <w:rFonts w:ascii="Times New Roman" w:hAnsi="Times New Roman" w:cs="Times New Roman"/>
              </w:rPr>
              <w:t>Число поставщиков основного закупаемого товара (работы, услуги)</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10</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19</w:t>
            </w:r>
          </w:p>
        </w:tc>
        <w:tc>
          <w:tcPr>
            <w:tcW w:w="993"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43</w:t>
            </w:r>
          </w:p>
        </w:tc>
        <w:tc>
          <w:tcPr>
            <w:tcW w:w="1134"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18</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10</w:t>
            </w:r>
          </w:p>
        </w:tc>
      </w:tr>
      <w:tr w:rsidR="007227D1" w:rsidRPr="008B37BA" w:rsidTr="008615FA">
        <w:tc>
          <w:tcPr>
            <w:tcW w:w="4361" w:type="dxa"/>
          </w:tcPr>
          <w:p w:rsidR="007227D1" w:rsidRPr="008B37BA" w:rsidRDefault="007227D1" w:rsidP="008615FA">
            <w:pPr>
              <w:pStyle w:val="a7"/>
              <w:tabs>
                <w:tab w:val="left" w:pos="284"/>
                <w:tab w:val="left" w:pos="426"/>
              </w:tabs>
              <w:spacing w:line="276" w:lineRule="auto"/>
              <w:ind w:left="0"/>
              <w:contextualSpacing w:val="0"/>
              <w:rPr>
                <w:rFonts w:ascii="Times New Roman" w:hAnsi="Times New Roman" w:cs="Times New Roman"/>
                <w:sz w:val="16"/>
              </w:rPr>
            </w:pPr>
            <w:r w:rsidRPr="008B37BA">
              <w:rPr>
                <w:rFonts w:ascii="Times New Roman" w:hAnsi="Times New Roman" w:cs="Times New Roman"/>
              </w:rPr>
              <w:t>Удовлетворенность состоянием конкуренции между поставщиками этого товара (работы, услуги)</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9</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19</w:t>
            </w:r>
          </w:p>
        </w:tc>
        <w:tc>
          <w:tcPr>
            <w:tcW w:w="993"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43</w:t>
            </w:r>
          </w:p>
        </w:tc>
        <w:tc>
          <w:tcPr>
            <w:tcW w:w="1134"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18</w:t>
            </w:r>
          </w:p>
        </w:tc>
        <w:tc>
          <w:tcPr>
            <w:tcW w:w="992" w:type="dxa"/>
          </w:tcPr>
          <w:p w:rsidR="007227D1" w:rsidRPr="008B37BA" w:rsidRDefault="007227D1" w:rsidP="008615FA">
            <w:pPr>
              <w:pStyle w:val="a7"/>
              <w:tabs>
                <w:tab w:val="left" w:pos="284"/>
                <w:tab w:val="left" w:pos="426"/>
              </w:tabs>
              <w:spacing w:line="276" w:lineRule="auto"/>
              <w:ind w:left="0"/>
              <w:contextualSpacing w:val="0"/>
              <w:jc w:val="center"/>
              <w:rPr>
                <w:rFonts w:ascii="Times New Roman" w:hAnsi="Times New Roman" w:cs="Times New Roman"/>
                <w:sz w:val="20"/>
                <w:szCs w:val="20"/>
              </w:rPr>
            </w:pPr>
            <w:r w:rsidRPr="008B37BA">
              <w:rPr>
                <w:rFonts w:ascii="Times New Roman" w:hAnsi="Times New Roman" w:cs="Times New Roman"/>
                <w:sz w:val="20"/>
                <w:szCs w:val="20"/>
              </w:rPr>
              <w:t>10</w:t>
            </w:r>
          </w:p>
        </w:tc>
      </w:tr>
    </w:tbl>
    <w:p w:rsidR="009022D8" w:rsidRDefault="009022D8" w:rsidP="00EA4C58">
      <w:pPr>
        <w:pStyle w:val="Default"/>
        <w:ind w:firstLine="708"/>
        <w:jc w:val="both"/>
        <w:rPr>
          <w:color w:val="auto"/>
          <w:sz w:val="28"/>
          <w:szCs w:val="28"/>
        </w:rPr>
      </w:pPr>
    </w:p>
    <w:p w:rsidR="00EA4C58" w:rsidRPr="000720D2" w:rsidRDefault="00EA4C58" w:rsidP="00EA4C58">
      <w:pPr>
        <w:pStyle w:val="Default"/>
        <w:ind w:firstLine="708"/>
        <w:jc w:val="both"/>
        <w:rPr>
          <w:color w:val="auto"/>
          <w:sz w:val="28"/>
          <w:szCs w:val="28"/>
        </w:rPr>
      </w:pPr>
      <w:r w:rsidRPr="000720D2">
        <w:rPr>
          <w:color w:val="auto"/>
          <w:sz w:val="28"/>
          <w:szCs w:val="28"/>
        </w:rPr>
        <w:t>Одним из наиболее значимых моментов развития торговли можно считать качественное изменение ее форматов. Заметно  возросло количество современных торговых центров, при этом, в секторе торговли работает большая часть предприятий малого и среднего бизнеса. На торговлю приходится более 70% оборота малых предприятий.</w:t>
      </w:r>
    </w:p>
    <w:p w:rsidR="00EA4C58" w:rsidRPr="000720D2" w:rsidRDefault="00EA4C58" w:rsidP="00076C4E">
      <w:pPr>
        <w:pStyle w:val="Default"/>
        <w:ind w:firstLine="708"/>
        <w:jc w:val="both"/>
        <w:rPr>
          <w:color w:val="auto"/>
          <w:sz w:val="28"/>
          <w:szCs w:val="28"/>
        </w:rPr>
      </w:pPr>
      <w:r w:rsidRPr="000720D2">
        <w:rPr>
          <w:color w:val="auto"/>
          <w:sz w:val="28"/>
          <w:szCs w:val="28"/>
        </w:rPr>
        <w:t xml:space="preserve">Формирование конкурентной среды осуществляется как за счет строительства крупных объектов, так и за счет более активного развития предприятий малого бизнеса, в том числе в зонах с низкой обеспеченностью торговыми площадями. </w:t>
      </w:r>
    </w:p>
    <w:p w:rsidR="00EA4C58" w:rsidRPr="000720D2" w:rsidRDefault="00EA4C58" w:rsidP="00076C4E">
      <w:pPr>
        <w:pStyle w:val="Default"/>
        <w:ind w:firstLine="708"/>
        <w:jc w:val="both"/>
        <w:rPr>
          <w:color w:val="auto"/>
          <w:sz w:val="28"/>
          <w:szCs w:val="28"/>
        </w:rPr>
      </w:pPr>
      <w:r w:rsidRPr="000720D2">
        <w:rPr>
          <w:color w:val="auto"/>
          <w:sz w:val="28"/>
          <w:szCs w:val="28"/>
        </w:rPr>
        <w:t xml:space="preserve">Крупные розничные сети обладают возможностью централизованных закупок, проводят эффективную ассортиментную политику, автоматизацию технологических процессов, имеют популярную торговую марку, что является их конкурентными преимуществами.  </w:t>
      </w:r>
    </w:p>
    <w:p w:rsidR="00EA4C58" w:rsidRDefault="00EA4C58" w:rsidP="00076C4E">
      <w:pPr>
        <w:pStyle w:val="Default"/>
        <w:ind w:firstLine="708"/>
        <w:jc w:val="both"/>
        <w:rPr>
          <w:color w:val="auto"/>
          <w:sz w:val="28"/>
          <w:szCs w:val="28"/>
        </w:rPr>
      </w:pPr>
      <w:r w:rsidRPr="000720D2">
        <w:rPr>
          <w:color w:val="auto"/>
          <w:sz w:val="28"/>
          <w:szCs w:val="28"/>
        </w:rPr>
        <w:t xml:space="preserve">На потребительском рынке района представлены торговые сети, соответствующие  реальным рыночным условиям и пользующиеся спросом у широких масс потребителей. Такие как: </w:t>
      </w:r>
      <w:proofErr w:type="gramStart"/>
      <w:r w:rsidRPr="000720D2">
        <w:rPr>
          <w:color w:val="auto"/>
          <w:sz w:val="28"/>
          <w:szCs w:val="28"/>
        </w:rPr>
        <w:t>Федеральные торговые сети - АО «Тандер», «Перекресток», «Пятерочка», «Эльдорадо», «М. Видео», «</w:t>
      </w:r>
      <w:proofErr w:type="spellStart"/>
      <w:r w:rsidRPr="000720D2">
        <w:rPr>
          <w:color w:val="auto"/>
          <w:sz w:val="28"/>
          <w:szCs w:val="28"/>
        </w:rPr>
        <w:t>Ермолинские</w:t>
      </w:r>
      <w:proofErr w:type="spellEnd"/>
      <w:r w:rsidRPr="000720D2">
        <w:rPr>
          <w:color w:val="auto"/>
          <w:sz w:val="28"/>
          <w:szCs w:val="28"/>
        </w:rPr>
        <w:t xml:space="preserve"> полуфабрикаты», «Светофор», «Карри», «Фикс Прайс» и другие; региональные торговые сети - «</w:t>
      </w:r>
      <w:proofErr w:type="spellStart"/>
      <w:r w:rsidRPr="000720D2">
        <w:rPr>
          <w:color w:val="auto"/>
          <w:sz w:val="28"/>
          <w:szCs w:val="28"/>
        </w:rPr>
        <w:t>Фанагория</w:t>
      </w:r>
      <w:proofErr w:type="spellEnd"/>
      <w:r w:rsidRPr="000720D2">
        <w:rPr>
          <w:color w:val="auto"/>
          <w:sz w:val="28"/>
          <w:szCs w:val="28"/>
        </w:rPr>
        <w:t>», «</w:t>
      </w:r>
      <w:proofErr w:type="spellStart"/>
      <w:r w:rsidRPr="000720D2">
        <w:rPr>
          <w:color w:val="auto"/>
          <w:sz w:val="28"/>
          <w:szCs w:val="28"/>
        </w:rPr>
        <w:t>Алкотека</w:t>
      </w:r>
      <w:proofErr w:type="spellEnd"/>
      <w:r w:rsidRPr="000720D2">
        <w:rPr>
          <w:color w:val="auto"/>
          <w:sz w:val="28"/>
          <w:szCs w:val="28"/>
        </w:rPr>
        <w:t>», «Агрокомплекс», «Очаково», «</w:t>
      </w:r>
      <w:proofErr w:type="spellStart"/>
      <w:r w:rsidRPr="000720D2">
        <w:rPr>
          <w:color w:val="auto"/>
          <w:sz w:val="28"/>
          <w:szCs w:val="28"/>
        </w:rPr>
        <w:t>Мильстрим</w:t>
      </w:r>
      <w:proofErr w:type="spellEnd"/>
      <w:r w:rsidRPr="000720D2">
        <w:rPr>
          <w:color w:val="auto"/>
          <w:sz w:val="28"/>
          <w:szCs w:val="28"/>
        </w:rPr>
        <w:t>»; локальные торговые сети (местные) -  ПК «</w:t>
      </w:r>
      <w:proofErr w:type="spellStart"/>
      <w:r w:rsidRPr="000720D2">
        <w:rPr>
          <w:color w:val="auto"/>
          <w:sz w:val="28"/>
          <w:szCs w:val="28"/>
        </w:rPr>
        <w:t>Вышестеблиевское</w:t>
      </w:r>
      <w:proofErr w:type="spellEnd"/>
      <w:r w:rsidRPr="000720D2">
        <w:rPr>
          <w:color w:val="auto"/>
          <w:sz w:val="28"/>
          <w:szCs w:val="28"/>
        </w:rPr>
        <w:t xml:space="preserve"> сельпо», ПК «Таманское сельпо», ПК «СЕЛЬПО», ООО «ЭСКДЭ», ООО «Валентина», «Мастер», «Олимп».</w:t>
      </w:r>
      <w:r>
        <w:rPr>
          <w:color w:val="auto"/>
          <w:sz w:val="28"/>
          <w:szCs w:val="28"/>
        </w:rPr>
        <w:t xml:space="preserve"> </w:t>
      </w:r>
      <w:proofErr w:type="gramEnd"/>
    </w:p>
    <w:p w:rsidR="007D4246" w:rsidRDefault="007D4246" w:rsidP="00076C4E">
      <w:pPr>
        <w:spacing w:after="0" w:line="240" w:lineRule="auto"/>
        <w:ind w:firstLine="709"/>
        <w:jc w:val="both"/>
        <w:rPr>
          <w:rFonts w:ascii="Times New Roman" w:hAnsi="Times New Roman" w:cs="Times New Roman"/>
          <w:b/>
          <w:sz w:val="28"/>
          <w:szCs w:val="28"/>
        </w:rPr>
      </w:pPr>
    </w:p>
    <w:p w:rsidR="00B11542" w:rsidRPr="000720D2" w:rsidRDefault="00B11542" w:rsidP="00076C4E">
      <w:pPr>
        <w:pStyle w:val="Default"/>
        <w:ind w:firstLine="708"/>
        <w:jc w:val="both"/>
        <w:rPr>
          <w:color w:val="auto"/>
          <w:sz w:val="28"/>
          <w:szCs w:val="28"/>
        </w:rPr>
      </w:pPr>
      <w:r w:rsidRPr="000720D2">
        <w:rPr>
          <w:color w:val="auto"/>
          <w:sz w:val="28"/>
          <w:szCs w:val="28"/>
        </w:rPr>
        <w:lastRenderedPageBreak/>
        <w:t xml:space="preserve">1.7. Ключевые экономические комплексы Темрюкского района конкурентоспособны на российском рынке, торгово-транспортно-логистический комплекс – глобально конкурентоспособен и является одним из лидеров российского кластера «Южный экспортно-импортный </w:t>
      </w:r>
      <w:proofErr w:type="spellStart"/>
      <w:r w:rsidRPr="000720D2">
        <w:rPr>
          <w:color w:val="auto"/>
          <w:sz w:val="28"/>
          <w:szCs w:val="28"/>
        </w:rPr>
        <w:t>хаб</w:t>
      </w:r>
      <w:proofErr w:type="spellEnd"/>
      <w:r w:rsidRPr="000720D2">
        <w:rPr>
          <w:color w:val="auto"/>
          <w:sz w:val="28"/>
          <w:szCs w:val="28"/>
        </w:rPr>
        <w:t xml:space="preserve">». </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Населенные пункты района связаны с другими регионами Краснодарского края и между собой региональными и межмуниципальными дорогами. </w:t>
      </w:r>
    </w:p>
    <w:p w:rsidR="00B11542" w:rsidRPr="000720D2" w:rsidRDefault="00B11542" w:rsidP="00076C4E">
      <w:pPr>
        <w:pStyle w:val="Default"/>
        <w:ind w:firstLine="708"/>
        <w:jc w:val="both"/>
        <w:rPr>
          <w:color w:val="auto"/>
          <w:sz w:val="28"/>
          <w:szCs w:val="28"/>
        </w:rPr>
      </w:pPr>
      <w:r w:rsidRPr="000720D2">
        <w:rPr>
          <w:color w:val="auto"/>
          <w:sz w:val="28"/>
          <w:szCs w:val="28"/>
        </w:rPr>
        <w:t>Автомобильная дорога «Новороссийск – Керченский пролив» обеспечивает выход к портам юга России, ее протяженность на территории Темрюкского района составляет 68,0 км.</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Протяженность автомобильных дорог регионального значения Темрюкского района, включая грунтовые, составляет </w:t>
      </w:r>
      <w:r w:rsidR="002323B9" w:rsidRPr="000720D2">
        <w:rPr>
          <w:color w:val="auto"/>
          <w:sz w:val="28"/>
          <w:szCs w:val="28"/>
        </w:rPr>
        <w:t>195,045</w:t>
      </w:r>
      <w:r w:rsidRPr="000720D2">
        <w:rPr>
          <w:color w:val="auto"/>
          <w:sz w:val="28"/>
          <w:szCs w:val="28"/>
        </w:rPr>
        <w:t xml:space="preserve"> км.</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Основные инвестиционные проекты, реализуемые в Темрюкском районе, направлены на развитие портовых территорий. </w:t>
      </w:r>
    </w:p>
    <w:p w:rsidR="00B11542" w:rsidRPr="000720D2" w:rsidRDefault="00B11542" w:rsidP="00076C4E">
      <w:pPr>
        <w:pStyle w:val="Default"/>
        <w:ind w:firstLine="708"/>
        <w:jc w:val="both"/>
        <w:rPr>
          <w:color w:val="auto"/>
          <w:sz w:val="28"/>
          <w:szCs w:val="28"/>
        </w:rPr>
      </w:pPr>
      <w:r w:rsidRPr="000720D2">
        <w:rPr>
          <w:color w:val="auto"/>
          <w:sz w:val="28"/>
          <w:szCs w:val="28"/>
        </w:rPr>
        <w:t>Стратегическими объектами Таманского полуострова являются федеральный транспортно-коммуникационный коридор в Крым через Керченский пролив, активно развивающиеся морские порты Тамань, Кавказ и Темрюк, являющиеся многопрофильными: осуществляется перегрузка генеральных, негабаритных, навалочных и наливных грузов. Недостаточно используются возможности морских пассажирских перевозок.</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Ключевым направлением развития портовой инфраструктуры Темрюкского района является развитие морского порта Тамань. Порт расположен на Таманском полуострове в районе мыса Железный Рог, в поселке Волна, недалеко от ст. Тамань. За </w:t>
      </w:r>
      <w:r w:rsidR="00953B4A" w:rsidRPr="000720D2">
        <w:rPr>
          <w:color w:val="auto"/>
          <w:sz w:val="28"/>
          <w:szCs w:val="28"/>
        </w:rPr>
        <w:t>2020</w:t>
      </w:r>
      <w:r w:rsidRPr="000720D2">
        <w:rPr>
          <w:color w:val="auto"/>
          <w:sz w:val="28"/>
          <w:szCs w:val="28"/>
        </w:rPr>
        <w:t xml:space="preserve"> год грузооборот порта </w:t>
      </w:r>
      <w:r w:rsidR="00953B4A" w:rsidRPr="000720D2">
        <w:rPr>
          <w:color w:val="auto"/>
          <w:sz w:val="28"/>
          <w:szCs w:val="28"/>
        </w:rPr>
        <w:t>22,5</w:t>
      </w:r>
      <w:r w:rsidRPr="000720D2">
        <w:rPr>
          <w:color w:val="auto"/>
          <w:sz w:val="28"/>
          <w:szCs w:val="28"/>
        </w:rPr>
        <w:t xml:space="preserve"> </w:t>
      </w:r>
      <w:r w:rsidR="00953B4A" w:rsidRPr="000720D2">
        <w:rPr>
          <w:color w:val="auto"/>
          <w:sz w:val="28"/>
          <w:szCs w:val="28"/>
        </w:rPr>
        <w:t>млн. тонн, что выше на 46,4 %.</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Морской порт Темрюк расположен в южной части Темрюкского залива Азовского моря, у левого берега реки Кубань, в четырех километрах от города Темрюка. Порт открыт для международного морского сообщения. Грузооборот порта за </w:t>
      </w:r>
      <w:r w:rsidR="00953B4A" w:rsidRPr="000720D2">
        <w:rPr>
          <w:color w:val="auto"/>
          <w:sz w:val="28"/>
          <w:szCs w:val="28"/>
        </w:rPr>
        <w:t>2020</w:t>
      </w:r>
      <w:r w:rsidRPr="000720D2">
        <w:rPr>
          <w:color w:val="auto"/>
          <w:sz w:val="28"/>
          <w:szCs w:val="28"/>
        </w:rPr>
        <w:t xml:space="preserve"> год составил </w:t>
      </w:r>
      <w:r w:rsidR="00953B4A" w:rsidRPr="000720D2">
        <w:rPr>
          <w:color w:val="auto"/>
          <w:sz w:val="28"/>
          <w:szCs w:val="28"/>
        </w:rPr>
        <w:t>4,1</w:t>
      </w:r>
      <w:r w:rsidRPr="000720D2">
        <w:rPr>
          <w:color w:val="auto"/>
          <w:sz w:val="28"/>
          <w:szCs w:val="28"/>
        </w:rPr>
        <w:t xml:space="preserve"> млн. тонн в год</w:t>
      </w:r>
      <w:r w:rsidR="00250EE6" w:rsidRPr="000720D2">
        <w:rPr>
          <w:color w:val="auto"/>
          <w:sz w:val="28"/>
          <w:szCs w:val="28"/>
        </w:rPr>
        <w:t>, что ниже на 13 %</w:t>
      </w:r>
      <w:r w:rsidRPr="000720D2">
        <w:rPr>
          <w:color w:val="auto"/>
          <w:sz w:val="28"/>
          <w:szCs w:val="28"/>
        </w:rPr>
        <w:t xml:space="preserve">. </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Порт Кавказ расположен в Керченском проливе на косе Чушка, его грузооборот за </w:t>
      </w:r>
      <w:r w:rsidR="002B2CAE" w:rsidRPr="000720D2">
        <w:rPr>
          <w:color w:val="auto"/>
          <w:sz w:val="28"/>
          <w:szCs w:val="28"/>
        </w:rPr>
        <w:t xml:space="preserve">2020 год </w:t>
      </w:r>
      <w:r w:rsidRPr="000720D2">
        <w:rPr>
          <w:color w:val="auto"/>
          <w:sz w:val="28"/>
          <w:szCs w:val="28"/>
        </w:rPr>
        <w:t xml:space="preserve">составил </w:t>
      </w:r>
      <w:r w:rsidR="002B2CAE" w:rsidRPr="000720D2">
        <w:rPr>
          <w:color w:val="auto"/>
          <w:sz w:val="28"/>
          <w:szCs w:val="28"/>
        </w:rPr>
        <w:t>41,6</w:t>
      </w:r>
      <w:r w:rsidRPr="000720D2">
        <w:rPr>
          <w:color w:val="auto"/>
          <w:sz w:val="28"/>
          <w:szCs w:val="28"/>
        </w:rPr>
        <w:t xml:space="preserve"> млн. тонн</w:t>
      </w:r>
      <w:r w:rsidR="002B2CAE" w:rsidRPr="000720D2">
        <w:rPr>
          <w:color w:val="auto"/>
          <w:sz w:val="28"/>
          <w:szCs w:val="28"/>
        </w:rPr>
        <w:t>, что выше на 13 %</w:t>
      </w:r>
      <w:r w:rsidRPr="000720D2">
        <w:rPr>
          <w:color w:val="auto"/>
          <w:sz w:val="28"/>
          <w:szCs w:val="28"/>
        </w:rPr>
        <w:t xml:space="preserve">. В связи с вводом в эксплуатацию 16 мая 2018 года автомобильной составляющей Крымского </w:t>
      </w:r>
      <w:proofErr w:type="gramStart"/>
      <w:r w:rsidRPr="000720D2">
        <w:rPr>
          <w:color w:val="auto"/>
          <w:sz w:val="28"/>
          <w:szCs w:val="28"/>
        </w:rPr>
        <w:t>моста</w:t>
      </w:r>
      <w:proofErr w:type="gramEnd"/>
      <w:r w:rsidRPr="000720D2">
        <w:rPr>
          <w:color w:val="auto"/>
          <w:sz w:val="28"/>
          <w:szCs w:val="28"/>
        </w:rPr>
        <w:t xml:space="preserve"> созданная и обустроенная инфраструктура для обеспечения деятельности </w:t>
      </w:r>
      <w:proofErr w:type="spellStart"/>
      <w:r w:rsidRPr="000720D2">
        <w:rPr>
          <w:color w:val="auto"/>
          <w:sz w:val="28"/>
          <w:szCs w:val="28"/>
        </w:rPr>
        <w:t>автопассажирской</w:t>
      </w:r>
      <w:proofErr w:type="spellEnd"/>
      <w:r w:rsidRPr="000720D2">
        <w:rPr>
          <w:color w:val="auto"/>
          <w:sz w:val="28"/>
          <w:szCs w:val="28"/>
        </w:rPr>
        <w:t xml:space="preserve"> паромной переправы Крым-Кавказ практически не используется. По завершению строительства и ввода в эксплуатацию ж/д составляющей изменится востребованность и </w:t>
      </w:r>
      <w:proofErr w:type="gramStart"/>
      <w:r w:rsidRPr="000720D2">
        <w:rPr>
          <w:color w:val="auto"/>
          <w:sz w:val="28"/>
          <w:szCs w:val="28"/>
        </w:rPr>
        <w:t>в ж</w:t>
      </w:r>
      <w:proofErr w:type="gramEnd"/>
      <w:r w:rsidRPr="000720D2">
        <w:rPr>
          <w:color w:val="auto"/>
          <w:sz w:val="28"/>
          <w:szCs w:val="28"/>
        </w:rPr>
        <w:t>/д паромной переправе. Интерес к паромным перевозкам проявляют многие российские и иностранные компании, следует активно искать контакты для создания и развития совместного бизнеса загрузки этих портовых мощностей.</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Хозяйствующие субъекты транспортно-логистического комплекса Темрюкского района, инициаторы инвестиционных проектов: </w:t>
      </w:r>
      <w:proofErr w:type="gramStart"/>
      <w:r w:rsidRPr="000720D2">
        <w:rPr>
          <w:color w:val="auto"/>
          <w:sz w:val="28"/>
          <w:szCs w:val="28"/>
        </w:rPr>
        <w:t>ГК ОТЭКО (ЗАО «</w:t>
      </w:r>
      <w:proofErr w:type="spellStart"/>
      <w:r w:rsidRPr="000720D2">
        <w:rPr>
          <w:color w:val="auto"/>
          <w:sz w:val="28"/>
          <w:szCs w:val="28"/>
        </w:rPr>
        <w:t>Таманьнефтегаз</w:t>
      </w:r>
      <w:proofErr w:type="spellEnd"/>
      <w:r w:rsidRPr="000720D2">
        <w:rPr>
          <w:color w:val="auto"/>
          <w:sz w:val="28"/>
          <w:szCs w:val="28"/>
        </w:rPr>
        <w:t>», ООО «Агрохолдинг Тамань», ООО «ОТЭКО – Терминал»), ГК «ЭФКО (АО «Пищевые ингредиенты»), ООО «Темрюкский перегрузочный комплекс «ДИАН», ЗАО «</w:t>
      </w:r>
      <w:proofErr w:type="spellStart"/>
      <w:r w:rsidRPr="000720D2">
        <w:rPr>
          <w:color w:val="auto"/>
          <w:sz w:val="28"/>
          <w:szCs w:val="28"/>
        </w:rPr>
        <w:t>Кубаньгрузсервис</w:t>
      </w:r>
      <w:proofErr w:type="spellEnd"/>
      <w:r w:rsidRPr="000720D2">
        <w:rPr>
          <w:color w:val="auto"/>
          <w:sz w:val="28"/>
          <w:szCs w:val="28"/>
        </w:rPr>
        <w:t>», ООО «</w:t>
      </w:r>
      <w:proofErr w:type="spellStart"/>
      <w:r w:rsidRPr="000720D2">
        <w:rPr>
          <w:color w:val="auto"/>
          <w:sz w:val="28"/>
          <w:szCs w:val="28"/>
        </w:rPr>
        <w:t>Росмортранс</w:t>
      </w:r>
      <w:proofErr w:type="spellEnd"/>
      <w:r w:rsidRPr="000720D2">
        <w:rPr>
          <w:color w:val="auto"/>
          <w:sz w:val="28"/>
          <w:szCs w:val="28"/>
        </w:rPr>
        <w:t>-Темрюк», ЗАО «Лада-Геленджик-Транс» и пр.).</w:t>
      </w:r>
      <w:proofErr w:type="gramEnd"/>
    </w:p>
    <w:p w:rsidR="00B11542" w:rsidRPr="000720D2" w:rsidRDefault="00B11542" w:rsidP="00076C4E">
      <w:pPr>
        <w:pStyle w:val="Default"/>
        <w:ind w:firstLine="708"/>
        <w:jc w:val="both"/>
        <w:rPr>
          <w:color w:val="auto"/>
          <w:sz w:val="28"/>
          <w:szCs w:val="28"/>
        </w:rPr>
      </w:pPr>
      <w:r w:rsidRPr="000720D2">
        <w:rPr>
          <w:color w:val="auto"/>
          <w:sz w:val="28"/>
          <w:szCs w:val="28"/>
        </w:rPr>
        <w:t xml:space="preserve">Развитие транспортной системы Темрюкского района является важным индикатором развития экономики, позволяет обеспечить территорию новыми </w:t>
      </w:r>
      <w:r w:rsidRPr="000720D2">
        <w:rPr>
          <w:color w:val="auto"/>
          <w:sz w:val="28"/>
          <w:szCs w:val="28"/>
        </w:rPr>
        <w:lastRenderedPageBreak/>
        <w:t xml:space="preserve">рабочими местами. В портовой сфере Тамани ведут деятельность обладающие высоким потенциалом 24 стивидорные компании (владельцы и операторы погрузочных терминалов) и компании, оказывающие посреднические услуги: 71 – агентские и 29 – </w:t>
      </w:r>
      <w:proofErr w:type="spellStart"/>
      <w:r w:rsidRPr="000720D2">
        <w:rPr>
          <w:color w:val="auto"/>
          <w:sz w:val="28"/>
          <w:szCs w:val="28"/>
        </w:rPr>
        <w:t>бункеровочные</w:t>
      </w:r>
      <w:proofErr w:type="spellEnd"/>
      <w:r w:rsidRPr="000720D2">
        <w:rPr>
          <w:color w:val="auto"/>
          <w:sz w:val="28"/>
          <w:szCs w:val="28"/>
        </w:rPr>
        <w:t>.  Численность работающих в портовой сфере составляет 11,4 тыс. человек, из них в крупных и средних организациях – 6,7 тыс. человек.</w:t>
      </w:r>
    </w:p>
    <w:p w:rsidR="00B11542" w:rsidRPr="000720D2" w:rsidRDefault="00B11542" w:rsidP="00076C4E">
      <w:pPr>
        <w:pStyle w:val="Default"/>
        <w:ind w:firstLine="708"/>
        <w:jc w:val="both"/>
        <w:rPr>
          <w:color w:val="auto"/>
          <w:sz w:val="28"/>
          <w:szCs w:val="28"/>
        </w:rPr>
      </w:pPr>
      <w:r w:rsidRPr="000720D2">
        <w:rPr>
          <w:color w:val="auto"/>
          <w:sz w:val="28"/>
          <w:szCs w:val="28"/>
        </w:rPr>
        <w:t>Механизмы господдержки и связь с государственными и муниципальными программами</w:t>
      </w:r>
    </w:p>
    <w:p w:rsidR="00B11542" w:rsidRPr="000720D2" w:rsidRDefault="00B11542" w:rsidP="00076C4E">
      <w:pPr>
        <w:pStyle w:val="Default"/>
        <w:ind w:firstLine="708"/>
        <w:jc w:val="both"/>
        <w:rPr>
          <w:color w:val="auto"/>
          <w:sz w:val="28"/>
          <w:szCs w:val="28"/>
        </w:rPr>
      </w:pPr>
      <w:r w:rsidRPr="000720D2">
        <w:rPr>
          <w:color w:val="auto"/>
          <w:sz w:val="28"/>
          <w:szCs w:val="28"/>
        </w:rPr>
        <w:t>1)</w:t>
      </w:r>
      <w:r w:rsidRPr="000720D2">
        <w:rPr>
          <w:color w:val="auto"/>
          <w:sz w:val="28"/>
          <w:szCs w:val="28"/>
        </w:rPr>
        <w:tab/>
        <w:t xml:space="preserve">Комплексный план модернизации и расширения магистральной инфраструктуры на период до 2024 г. (утвержден Распоряжением Правительства Российской Федерации от 30.09.2018 г.), в </w:t>
      </w:r>
      <w:proofErr w:type="spellStart"/>
      <w:r w:rsidRPr="000720D2">
        <w:rPr>
          <w:color w:val="auto"/>
          <w:sz w:val="28"/>
          <w:szCs w:val="28"/>
        </w:rPr>
        <w:t>т.ч</w:t>
      </w:r>
      <w:proofErr w:type="spellEnd"/>
      <w:r w:rsidRPr="000720D2">
        <w:rPr>
          <w:color w:val="auto"/>
          <w:sz w:val="28"/>
          <w:szCs w:val="28"/>
        </w:rPr>
        <w:t>.:</w:t>
      </w:r>
    </w:p>
    <w:p w:rsidR="00B11542" w:rsidRPr="000720D2" w:rsidRDefault="00B11542" w:rsidP="00076C4E">
      <w:pPr>
        <w:pStyle w:val="Default"/>
        <w:ind w:firstLine="708"/>
        <w:jc w:val="both"/>
        <w:rPr>
          <w:color w:val="auto"/>
          <w:sz w:val="28"/>
          <w:szCs w:val="28"/>
        </w:rPr>
      </w:pPr>
      <w:r w:rsidRPr="000720D2">
        <w:rPr>
          <w:color w:val="auto"/>
          <w:sz w:val="28"/>
          <w:szCs w:val="28"/>
        </w:rPr>
        <w:t>•</w:t>
      </w:r>
      <w:r w:rsidRPr="000720D2">
        <w:rPr>
          <w:color w:val="auto"/>
          <w:sz w:val="28"/>
          <w:szCs w:val="28"/>
        </w:rPr>
        <w:tab/>
        <w:t>Мероприятия «Создание сухогрузного района морского порта «Тамань» и «Развитие автодорожных подходов к морским портам Азово-Черноморского, Каспийского, Балтийского, Дальневосточного бассейнов» (включая реконструкцию автомобильных дорог А-290 Новороссийск – Керчь) в рамках Федерального проекта «Морские порты России».</w:t>
      </w:r>
    </w:p>
    <w:p w:rsidR="00B11542" w:rsidRPr="000720D2" w:rsidRDefault="00B11542" w:rsidP="00076C4E">
      <w:pPr>
        <w:pStyle w:val="Default"/>
        <w:ind w:firstLine="708"/>
        <w:jc w:val="both"/>
        <w:rPr>
          <w:color w:val="auto"/>
          <w:sz w:val="28"/>
          <w:szCs w:val="28"/>
        </w:rPr>
      </w:pPr>
      <w:r w:rsidRPr="000720D2">
        <w:rPr>
          <w:color w:val="auto"/>
          <w:sz w:val="28"/>
          <w:szCs w:val="28"/>
        </w:rPr>
        <w:t>•</w:t>
      </w:r>
      <w:r w:rsidRPr="000720D2">
        <w:rPr>
          <w:color w:val="auto"/>
          <w:sz w:val="28"/>
          <w:szCs w:val="28"/>
        </w:rPr>
        <w:tab/>
        <w:t>Мероприятие «Развитие дальних автодорожных подходов к Крымскому мосту (мероприятия по развитию автомобильной дороги А-289 Краснодар – Славянск-на-Кубани – Темрюк – автомобильная дорога А-290 Новороссийск – Керчь) в рамках федерального проекта «Коммуникации между центрами экономического роста».</w:t>
      </w:r>
    </w:p>
    <w:p w:rsidR="00B11542" w:rsidRPr="000720D2" w:rsidRDefault="00B11542" w:rsidP="00076C4E">
      <w:pPr>
        <w:pStyle w:val="Default"/>
        <w:ind w:firstLine="708"/>
        <w:jc w:val="both"/>
        <w:rPr>
          <w:color w:val="auto"/>
          <w:sz w:val="28"/>
          <w:szCs w:val="28"/>
        </w:rPr>
      </w:pPr>
      <w:r w:rsidRPr="000720D2">
        <w:rPr>
          <w:color w:val="auto"/>
          <w:sz w:val="28"/>
          <w:szCs w:val="28"/>
        </w:rPr>
        <w:t>2)</w:t>
      </w:r>
      <w:r w:rsidRPr="000720D2">
        <w:rPr>
          <w:color w:val="auto"/>
          <w:sz w:val="28"/>
          <w:szCs w:val="28"/>
        </w:rPr>
        <w:tab/>
        <w:t>Государственная программа РФ «Развитие транспортной системы» (на 2018-2021 гг.) в редакции от 28.12.2018 г.</w:t>
      </w:r>
    </w:p>
    <w:p w:rsidR="00B11542" w:rsidRPr="000720D2" w:rsidRDefault="00B11542" w:rsidP="00076C4E">
      <w:pPr>
        <w:pStyle w:val="Default"/>
        <w:ind w:firstLine="708"/>
        <w:jc w:val="both"/>
        <w:rPr>
          <w:color w:val="auto"/>
          <w:sz w:val="28"/>
          <w:szCs w:val="28"/>
        </w:rPr>
      </w:pPr>
      <w:r w:rsidRPr="000720D2">
        <w:rPr>
          <w:color w:val="auto"/>
          <w:sz w:val="28"/>
          <w:szCs w:val="28"/>
        </w:rPr>
        <w:t>•</w:t>
      </w:r>
      <w:r w:rsidRPr="000720D2">
        <w:rPr>
          <w:color w:val="auto"/>
          <w:sz w:val="28"/>
          <w:szCs w:val="28"/>
        </w:rPr>
        <w:tab/>
        <w:t xml:space="preserve">Направление «Создание сухогрузного района морского порта Тамань» подпрограммы «Комплексное развитие транспортных узлов», включающее 2 этапа: </w:t>
      </w:r>
    </w:p>
    <w:p w:rsidR="00B11542" w:rsidRPr="000720D2" w:rsidRDefault="00B11542" w:rsidP="00076C4E">
      <w:pPr>
        <w:pStyle w:val="Default"/>
        <w:ind w:firstLine="708"/>
        <w:jc w:val="both"/>
        <w:rPr>
          <w:color w:val="auto"/>
          <w:sz w:val="28"/>
          <w:szCs w:val="28"/>
        </w:rPr>
      </w:pPr>
      <w:r w:rsidRPr="000720D2">
        <w:rPr>
          <w:color w:val="auto"/>
          <w:sz w:val="28"/>
          <w:szCs w:val="28"/>
        </w:rPr>
        <w:t>На I этапе (2011-2020 г.) осуществляется:</w:t>
      </w:r>
    </w:p>
    <w:p w:rsidR="00B11542" w:rsidRPr="000720D2" w:rsidRDefault="00B11542" w:rsidP="00076C4E">
      <w:pPr>
        <w:pStyle w:val="Default"/>
        <w:ind w:firstLine="708"/>
        <w:jc w:val="both"/>
        <w:rPr>
          <w:color w:val="auto"/>
          <w:sz w:val="28"/>
          <w:szCs w:val="28"/>
        </w:rPr>
      </w:pPr>
      <w:proofErr w:type="gramStart"/>
      <w:r w:rsidRPr="000720D2">
        <w:rPr>
          <w:color w:val="auto"/>
          <w:sz w:val="28"/>
          <w:szCs w:val="28"/>
        </w:rPr>
        <w:t xml:space="preserve">создание за счет средств федерального бюджета объектов федеральной собственности, включая объекты железнодорожной инфраструктуры, гарантирующие, в </w:t>
      </w:r>
      <w:proofErr w:type="spellStart"/>
      <w:r w:rsidRPr="000720D2">
        <w:rPr>
          <w:color w:val="auto"/>
          <w:sz w:val="28"/>
          <w:szCs w:val="28"/>
        </w:rPr>
        <w:t>т.ч</w:t>
      </w:r>
      <w:proofErr w:type="spellEnd"/>
      <w:r w:rsidRPr="000720D2">
        <w:rPr>
          <w:color w:val="auto"/>
          <w:sz w:val="28"/>
          <w:szCs w:val="28"/>
        </w:rPr>
        <w:t>. возможность грузового и пассажирского сообщения с территорией Республики Крым, транспортное обеспечение сухогрузного района морского порта Тамань и учитывающие существующие портовые мощности в южной части Таманского полуострова:</w:t>
      </w:r>
      <w:proofErr w:type="gramEnd"/>
    </w:p>
    <w:p w:rsidR="00B11542" w:rsidRPr="000720D2" w:rsidRDefault="00B11542" w:rsidP="00076C4E">
      <w:pPr>
        <w:pStyle w:val="Default"/>
        <w:ind w:firstLine="708"/>
        <w:jc w:val="both"/>
        <w:rPr>
          <w:color w:val="auto"/>
          <w:sz w:val="28"/>
          <w:szCs w:val="28"/>
        </w:rPr>
      </w:pPr>
      <w:r w:rsidRPr="000720D2">
        <w:rPr>
          <w:color w:val="auto"/>
          <w:sz w:val="28"/>
          <w:szCs w:val="28"/>
        </w:rPr>
        <w:t xml:space="preserve">строительство участка железнодорожной линии станция </w:t>
      </w:r>
      <w:proofErr w:type="spellStart"/>
      <w:r w:rsidRPr="000720D2">
        <w:rPr>
          <w:color w:val="auto"/>
          <w:sz w:val="28"/>
          <w:szCs w:val="28"/>
        </w:rPr>
        <w:t>Вышестеблиевская</w:t>
      </w:r>
      <w:proofErr w:type="spellEnd"/>
      <w:r w:rsidRPr="000720D2">
        <w:rPr>
          <w:color w:val="auto"/>
          <w:sz w:val="28"/>
          <w:szCs w:val="28"/>
        </w:rPr>
        <w:t xml:space="preserve"> - станция </w:t>
      </w:r>
      <w:proofErr w:type="gramStart"/>
      <w:r w:rsidRPr="000720D2">
        <w:rPr>
          <w:color w:val="auto"/>
          <w:sz w:val="28"/>
          <w:szCs w:val="28"/>
        </w:rPr>
        <w:t>Тамань-Пассажирская</w:t>
      </w:r>
      <w:proofErr w:type="gramEnd"/>
      <w:r w:rsidRPr="000720D2">
        <w:rPr>
          <w:color w:val="auto"/>
          <w:sz w:val="28"/>
          <w:szCs w:val="28"/>
        </w:rPr>
        <w:t>;</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реконструкция станции </w:t>
      </w:r>
      <w:proofErr w:type="spellStart"/>
      <w:r w:rsidRPr="000720D2">
        <w:rPr>
          <w:color w:val="auto"/>
          <w:sz w:val="28"/>
          <w:szCs w:val="28"/>
        </w:rPr>
        <w:t>Вышестеблиевская</w:t>
      </w:r>
      <w:proofErr w:type="spellEnd"/>
      <w:r w:rsidRPr="000720D2">
        <w:rPr>
          <w:color w:val="auto"/>
          <w:sz w:val="28"/>
          <w:szCs w:val="28"/>
        </w:rPr>
        <w:t>;</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строительство участка железнодорожной линии станция </w:t>
      </w:r>
      <w:proofErr w:type="gramStart"/>
      <w:r w:rsidRPr="000720D2">
        <w:rPr>
          <w:color w:val="auto"/>
          <w:sz w:val="28"/>
          <w:szCs w:val="28"/>
        </w:rPr>
        <w:t>Тамань-Пассажирская</w:t>
      </w:r>
      <w:proofErr w:type="gramEnd"/>
      <w:r w:rsidRPr="000720D2">
        <w:rPr>
          <w:color w:val="auto"/>
          <w:sz w:val="28"/>
          <w:szCs w:val="28"/>
        </w:rPr>
        <w:t xml:space="preserve"> - восточного входа транспортного перехода через Керченский пролив;</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строительство грузопассажирской железнодорожной станции </w:t>
      </w:r>
      <w:proofErr w:type="gramStart"/>
      <w:r w:rsidRPr="000720D2">
        <w:rPr>
          <w:color w:val="auto"/>
          <w:sz w:val="28"/>
          <w:szCs w:val="28"/>
        </w:rPr>
        <w:t>Тамань-Пассажирская</w:t>
      </w:r>
      <w:proofErr w:type="gramEnd"/>
      <w:r w:rsidRPr="000720D2">
        <w:rPr>
          <w:color w:val="auto"/>
          <w:sz w:val="28"/>
          <w:szCs w:val="28"/>
        </w:rPr>
        <w:t>;</w:t>
      </w:r>
    </w:p>
    <w:p w:rsidR="00B11542" w:rsidRPr="000720D2" w:rsidRDefault="00B11542" w:rsidP="00076C4E">
      <w:pPr>
        <w:pStyle w:val="Default"/>
        <w:ind w:firstLine="708"/>
        <w:jc w:val="both"/>
        <w:rPr>
          <w:color w:val="auto"/>
          <w:sz w:val="28"/>
          <w:szCs w:val="28"/>
        </w:rPr>
      </w:pPr>
      <w:r w:rsidRPr="000720D2">
        <w:rPr>
          <w:color w:val="auto"/>
          <w:sz w:val="28"/>
          <w:szCs w:val="28"/>
        </w:rPr>
        <w:t>строительство внеплощадочных инженерных сетей и сооружений водоснабжения, водоотведения, газоснабжения и связи;</w:t>
      </w:r>
    </w:p>
    <w:p w:rsidR="00B11542" w:rsidRPr="000720D2" w:rsidRDefault="00B11542" w:rsidP="00076C4E">
      <w:pPr>
        <w:pStyle w:val="Default"/>
        <w:ind w:firstLine="708"/>
        <w:jc w:val="both"/>
        <w:rPr>
          <w:color w:val="auto"/>
          <w:sz w:val="28"/>
          <w:szCs w:val="28"/>
        </w:rPr>
      </w:pPr>
      <w:r w:rsidRPr="000720D2">
        <w:rPr>
          <w:color w:val="auto"/>
          <w:sz w:val="28"/>
          <w:szCs w:val="28"/>
        </w:rPr>
        <w:t>строительство объектов внешнего электроснабжения железнодорожной инфраструктуры;</w:t>
      </w:r>
    </w:p>
    <w:p w:rsidR="00B11542" w:rsidRPr="000720D2" w:rsidRDefault="00B11542" w:rsidP="00076C4E">
      <w:pPr>
        <w:pStyle w:val="Default"/>
        <w:ind w:firstLine="708"/>
        <w:jc w:val="both"/>
        <w:rPr>
          <w:color w:val="auto"/>
          <w:sz w:val="28"/>
          <w:szCs w:val="28"/>
        </w:rPr>
      </w:pPr>
      <w:proofErr w:type="gramStart"/>
      <w:r w:rsidRPr="000720D2">
        <w:rPr>
          <w:color w:val="auto"/>
          <w:sz w:val="28"/>
          <w:szCs w:val="28"/>
        </w:rPr>
        <w:t xml:space="preserve">создание объектов федеральной и частной собственности за счет средств внебюджетных источников с применением, в том числе, механизма концессии, </w:t>
      </w:r>
      <w:r w:rsidRPr="000720D2">
        <w:rPr>
          <w:color w:val="auto"/>
          <w:sz w:val="28"/>
          <w:szCs w:val="28"/>
        </w:rPr>
        <w:lastRenderedPageBreak/>
        <w:t xml:space="preserve">включая объекты железнодорожной инфраструктуры, необходимые для транспортного обеспечения существующих в южной части Таманского полуострова портовых мощностей, с учетом перспектив их развития, в том числе сооружение путеводной развязки, необходимой для транспортного обеспечения </w:t>
      </w:r>
      <w:proofErr w:type="spellStart"/>
      <w:r w:rsidRPr="000720D2">
        <w:rPr>
          <w:color w:val="auto"/>
          <w:sz w:val="28"/>
          <w:szCs w:val="28"/>
        </w:rPr>
        <w:t>поездопотоков</w:t>
      </w:r>
      <w:proofErr w:type="spellEnd"/>
      <w:r w:rsidRPr="000720D2">
        <w:rPr>
          <w:color w:val="auto"/>
          <w:sz w:val="28"/>
          <w:szCs w:val="28"/>
        </w:rPr>
        <w:t xml:space="preserve"> крымского направления и сухогрузного района морского порта Тамань на II</w:t>
      </w:r>
      <w:proofErr w:type="gramEnd"/>
      <w:r w:rsidRPr="000720D2">
        <w:rPr>
          <w:color w:val="auto"/>
          <w:sz w:val="28"/>
          <w:szCs w:val="28"/>
        </w:rPr>
        <w:t xml:space="preserve"> м </w:t>
      </w:r>
      <w:proofErr w:type="gramStart"/>
      <w:r w:rsidRPr="000720D2">
        <w:rPr>
          <w:color w:val="auto"/>
          <w:sz w:val="28"/>
          <w:szCs w:val="28"/>
        </w:rPr>
        <w:t>этапе</w:t>
      </w:r>
      <w:proofErr w:type="gramEnd"/>
      <w:r w:rsidRPr="000720D2">
        <w:rPr>
          <w:color w:val="auto"/>
          <w:sz w:val="28"/>
          <w:szCs w:val="28"/>
        </w:rPr>
        <w:t xml:space="preserve"> реализации проекта.</w:t>
      </w:r>
    </w:p>
    <w:p w:rsidR="00B11542" w:rsidRPr="000720D2" w:rsidRDefault="00B11542" w:rsidP="00076C4E">
      <w:pPr>
        <w:pStyle w:val="Default"/>
        <w:ind w:firstLine="708"/>
        <w:jc w:val="both"/>
        <w:rPr>
          <w:color w:val="auto"/>
          <w:sz w:val="28"/>
          <w:szCs w:val="28"/>
        </w:rPr>
      </w:pPr>
      <w:r w:rsidRPr="000720D2">
        <w:rPr>
          <w:color w:val="auto"/>
          <w:sz w:val="28"/>
          <w:szCs w:val="28"/>
        </w:rPr>
        <w:t>На II этапе (2011-2021 г.) осуществляется:</w:t>
      </w:r>
    </w:p>
    <w:p w:rsidR="00B11542" w:rsidRPr="000720D2" w:rsidRDefault="00B11542" w:rsidP="00076C4E">
      <w:pPr>
        <w:pStyle w:val="Default"/>
        <w:ind w:firstLine="708"/>
        <w:jc w:val="both"/>
        <w:rPr>
          <w:color w:val="auto"/>
          <w:sz w:val="28"/>
          <w:szCs w:val="28"/>
        </w:rPr>
      </w:pPr>
      <w:r w:rsidRPr="000720D2">
        <w:rPr>
          <w:color w:val="auto"/>
          <w:sz w:val="28"/>
          <w:szCs w:val="28"/>
        </w:rPr>
        <w:t>создание следующих объектов федеральной и частной собственности, необходимых для обеспечения деятельности непосредственно сухогрузного района морского порта Тамань:</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за счет средств федерального бюджета и внебюджетных источников с </w:t>
      </w:r>
      <w:proofErr w:type="gramStart"/>
      <w:r w:rsidRPr="000720D2">
        <w:rPr>
          <w:color w:val="auto"/>
          <w:sz w:val="28"/>
          <w:szCs w:val="28"/>
        </w:rPr>
        <w:t>использованием</w:t>
      </w:r>
      <w:proofErr w:type="gramEnd"/>
      <w:r w:rsidRPr="000720D2">
        <w:rPr>
          <w:color w:val="auto"/>
          <w:sz w:val="28"/>
          <w:szCs w:val="28"/>
        </w:rPr>
        <w:t xml:space="preserve"> в том числе механизма государственно-частного партнерства следующие объекты федеральной собственности:</w:t>
      </w:r>
    </w:p>
    <w:p w:rsidR="00B11542" w:rsidRPr="000720D2" w:rsidRDefault="00B11542" w:rsidP="00076C4E">
      <w:pPr>
        <w:pStyle w:val="Default"/>
        <w:ind w:firstLine="708"/>
        <w:jc w:val="both"/>
        <w:rPr>
          <w:color w:val="auto"/>
          <w:sz w:val="28"/>
          <w:szCs w:val="28"/>
        </w:rPr>
      </w:pPr>
      <w:r w:rsidRPr="000720D2">
        <w:rPr>
          <w:color w:val="auto"/>
          <w:sz w:val="28"/>
          <w:szCs w:val="28"/>
        </w:rPr>
        <w:t>гидротехнические сооружения, включая подходной канал, операционные акватории порта и рейды для стоянок судов, оградительные сооружения, перегрузочные причалы, причалы для судов обслуживающего флота;</w:t>
      </w:r>
    </w:p>
    <w:p w:rsidR="00B11542" w:rsidRPr="000720D2" w:rsidRDefault="00B11542" w:rsidP="00076C4E">
      <w:pPr>
        <w:pStyle w:val="Default"/>
        <w:ind w:firstLine="708"/>
        <w:jc w:val="both"/>
        <w:rPr>
          <w:color w:val="auto"/>
          <w:sz w:val="28"/>
          <w:szCs w:val="28"/>
        </w:rPr>
      </w:pPr>
      <w:r w:rsidRPr="000720D2">
        <w:rPr>
          <w:color w:val="auto"/>
          <w:sz w:val="28"/>
          <w:szCs w:val="28"/>
        </w:rPr>
        <w:t>производственное здание морских служб, системы управления движения судов, объектов навигации и связи, пожарной части;</w:t>
      </w:r>
    </w:p>
    <w:p w:rsidR="00B11542" w:rsidRPr="000720D2" w:rsidRDefault="00B11542" w:rsidP="00076C4E">
      <w:pPr>
        <w:pStyle w:val="Default"/>
        <w:ind w:firstLine="708"/>
        <w:jc w:val="both"/>
        <w:rPr>
          <w:color w:val="auto"/>
          <w:sz w:val="28"/>
          <w:szCs w:val="28"/>
        </w:rPr>
      </w:pPr>
      <w:r w:rsidRPr="000720D2">
        <w:rPr>
          <w:color w:val="auto"/>
          <w:sz w:val="28"/>
          <w:szCs w:val="28"/>
        </w:rPr>
        <w:t>береговые здания и сооружения базы обслуживающего флота;</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строительство грузовой железнодорожной станции Портовая с присоединением к железнодорожной инфраструктуре, построенной на I этапе реализации проекта, для обеспечения </w:t>
      </w:r>
      <w:proofErr w:type="spellStart"/>
      <w:r w:rsidRPr="000720D2">
        <w:rPr>
          <w:color w:val="auto"/>
          <w:sz w:val="28"/>
          <w:szCs w:val="28"/>
        </w:rPr>
        <w:t>поездопотоков</w:t>
      </w:r>
      <w:proofErr w:type="spellEnd"/>
      <w:r w:rsidRPr="000720D2">
        <w:rPr>
          <w:color w:val="auto"/>
          <w:sz w:val="28"/>
          <w:szCs w:val="28"/>
        </w:rPr>
        <w:t xml:space="preserve"> крымского направления и сухогрузного района морского порта Тамань;</w:t>
      </w:r>
    </w:p>
    <w:p w:rsidR="00B11542" w:rsidRPr="000720D2" w:rsidRDefault="00B11542" w:rsidP="00076C4E">
      <w:pPr>
        <w:pStyle w:val="Default"/>
        <w:ind w:firstLine="708"/>
        <w:jc w:val="both"/>
        <w:rPr>
          <w:color w:val="auto"/>
          <w:sz w:val="28"/>
          <w:szCs w:val="28"/>
        </w:rPr>
      </w:pPr>
      <w:r w:rsidRPr="000720D2">
        <w:rPr>
          <w:color w:val="auto"/>
          <w:sz w:val="28"/>
          <w:szCs w:val="28"/>
        </w:rPr>
        <w:t>автомобильная дорога, соединяющая сухогрузный район морского порта Тамань с транспортной развязкой автомобильной дороги федерального значения к транспортному переходу через Керченский пролив;</w:t>
      </w:r>
    </w:p>
    <w:p w:rsidR="00B11542" w:rsidRPr="000720D2" w:rsidRDefault="00B11542" w:rsidP="00076C4E">
      <w:pPr>
        <w:pStyle w:val="Default"/>
        <w:ind w:firstLine="708"/>
        <w:jc w:val="both"/>
        <w:rPr>
          <w:color w:val="auto"/>
          <w:sz w:val="28"/>
          <w:szCs w:val="28"/>
        </w:rPr>
      </w:pPr>
      <w:r w:rsidRPr="000720D2">
        <w:rPr>
          <w:color w:val="auto"/>
          <w:sz w:val="28"/>
          <w:szCs w:val="28"/>
        </w:rPr>
        <w:t>объекты инженерной инфраструктуры, обеспечивающие потребности порта в электрической энергии, природном газе, воде и связи;</w:t>
      </w:r>
    </w:p>
    <w:p w:rsidR="00B11542" w:rsidRPr="000720D2" w:rsidRDefault="00B11542" w:rsidP="00076C4E">
      <w:pPr>
        <w:pStyle w:val="Default"/>
        <w:ind w:firstLine="708"/>
        <w:jc w:val="both"/>
        <w:rPr>
          <w:color w:val="auto"/>
          <w:sz w:val="28"/>
          <w:szCs w:val="28"/>
        </w:rPr>
      </w:pPr>
      <w:r w:rsidRPr="000720D2">
        <w:rPr>
          <w:color w:val="auto"/>
          <w:sz w:val="28"/>
          <w:szCs w:val="28"/>
        </w:rPr>
        <w:t>оборудование объектов комплексом инженерно-технических средств охраны;</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за счет средств внебюджетных источников объекты частной собственности - портовые </w:t>
      </w:r>
      <w:proofErr w:type="spellStart"/>
      <w:r w:rsidRPr="000720D2">
        <w:rPr>
          <w:color w:val="auto"/>
          <w:sz w:val="28"/>
          <w:szCs w:val="28"/>
        </w:rPr>
        <w:t>перегрузочно</w:t>
      </w:r>
      <w:proofErr w:type="spellEnd"/>
      <w:r w:rsidRPr="000720D2">
        <w:rPr>
          <w:color w:val="auto"/>
          <w:sz w:val="28"/>
          <w:szCs w:val="28"/>
        </w:rPr>
        <w:t>-технологические комплексы специализированного назначения для перегрузки угля, железорудного концентрата, зерна, минеральных удобрений, серы, стали, контейнеров и других грузов.</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•Направление «Строительство дополнительных главных путей и разъездов, развитие станций на подходах к портам южной части России» подпрограммы «Железнодорожный транспорт», предусматривающее развитие дальних и ближних железнодорожных подходов к портам (в первую очередь – к порту Тамань), реконструкция станций (в </w:t>
      </w:r>
      <w:proofErr w:type="spellStart"/>
      <w:r w:rsidRPr="000720D2">
        <w:rPr>
          <w:color w:val="auto"/>
          <w:sz w:val="28"/>
          <w:szCs w:val="28"/>
        </w:rPr>
        <w:t>т.ч</w:t>
      </w:r>
      <w:proofErr w:type="spellEnd"/>
      <w:r w:rsidRPr="000720D2">
        <w:rPr>
          <w:color w:val="auto"/>
          <w:sz w:val="28"/>
          <w:szCs w:val="28"/>
        </w:rPr>
        <w:t>. станции «Темрюк») за счет средств ОАО «РЖД».</w:t>
      </w:r>
    </w:p>
    <w:p w:rsidR="00B11542" w:rsidRPr="000720D2" w:rsidRDefault="00B11542" w:rsidP="00076C4E">
      <w:pPr>
        <w:pStyle w:val="Default"/>
        <w:ind w:firstLine="708"/>
        <w:jc w:val="both"/>
        <w:rPr>
          <w:color w:val="auto"/>
          <w:sz w:val="28"/>
          <w:szCs w:val="28"/>
        </w:rPr>
      </w:pPr>
      <w:r w:rsidRPr="000720D2">
        <w:rPr>
          <w:color w:val="auto"/>
          <w:sz w:val="28"/>
          <w:szCs w:val="28"/>
        </w:rPr>
        <w:t xml:space="preserve">•Направление: «Строительство и реконструкция объектов инфраструктуры морского порта Темрюк» Основного мероприятия «Развитие инфраструктуры морского транспорта» подпрограммы «Морской и речной транспорт», в </w:t>
      </w:r>
      <w:proofErr w:type="spellStart"/>
      <w:r w:rsidRPr="000720D2">
        <w:rPr>
          <w:color w:val="auto"/>
          <w:sz w:val="28"/>
          <w:szCs w:val="28"/>
        </w:rPr>
        <w:t>т.ч</w:t>
      </w:r>
      <w:proofErr w:type="spellEnd"/>
      <w:r w:rsidRPr="000720D2">
        <w:rPr>
          <w:color w:val="auto"/>
          <w:sz w:val="28"/>
          <w:szCs w:val="28"/>
        </w:rPr>
        <w:t>. строительство перегрузочного комплекса сжиженных углеводородных газов в морском порту Темрюк.</w:t>
      </w:r>
    </w:p>
    <w:p w:rsidR="00B11542" w:rsidRPr="000720D2" w:rsidRDefault="00B11542" w:rsidP="00076C4E">
      <w:pPr>
        <w:pStyle w:val="Default"/>
        <w:ind w:firstLine="708"/>
        <w:jc w:val="both"/>
        <w:rPr>
          <w:color w:val="auto"/>
          <w:sz w:val="28"/>
          <w:szCs w:val="28"/>
        </w:rPr>
      </w:pPr>
      <w:r w:rsidRPr="000720D2">
        <w:rPr>
          <w:color w:val="auto"/>
          <w:sz w:val="28"/>
          <w:szCs w:val="28"/>
        </w:rPr>
        <w:lastRenderedPageBreak/>
        <w:t xml:space="preserve">•Направление: «Развитие объектов инфраструктуры морского порта Кавказ» Основного мероприятия «Развитие инфраструктуры морского транспорта» подпрограммы «Морской и речной транспорт», в </w:t>
      </w:r>
      <w:proofErr w:type="spellStart"/>
      <w:r w:rsidRPr="000720D2">
        <w:rPr>
          <w:color w:val="auto"/>
          <w:sz w:val="28"/>
          <w:szCs w:val="28"/>
        </w:rPr>
        <w:t>т.ч</w:t>
      </w:r>
      <w:proofErr w:type="spellEnd"/>
      <w:r w:rsidRPr="000720D2">
        <w:rPr>
          <w:color w:val="auto"/>
          <w:sz w:val="28"/>
          <w:szCs w:val="28"/>
        </w:rPr>
        <w:t xml:space="preserve">. строительство оградительных сооружений, искусственного земельного участка за счет средств федерального бюджета и причального фронта для перевалки накатных грузов с перспективным грузооборотом до 10 </w:t>
      </w:r>
      <w:proofErr w:type="gramStart"/>
      <w:r w:rsidRPr="000720D2">
        <w:rPr>
          <w:color w:val="auto"/>
          <w:sz w:val="28"/>
          <w:szCs w:val="28"/>
        </w:rPr>
        <w:t>млн</w:t>
      </w:r>
      <w:proofErr w:type="gramEnd"/>
      <w:r w:rsidRPr="000720D2">
        <w:rPr>
          <w:color w:val="auto"/>
          <w:sz w:val="28"/>
          <w:szCs w:val="28"/>
        </w:rPr>
        <w:t xml:space="preserve"> т в год, генеральных грузов, контейнеров и наливных грузов за счет средств из внебюджетных источников.</w:t>
      </w:r>
    </w:p>
    <w:p w:rsidR="00B11542" w:rsidRPr="000720D2" w:rsidRDefault="00B11542" w:rsidP="00076C4E">
      <w:pPr>
        <w:pStyle w:val="Default"/>
        <w:ind w:firstLine="708"/>
        <w:jc w:val="both"/>
        <w:rPr>
          <w:color w:val="auto"/>
          <w:sz w:val="28"/>
          <w:szCs w:val="28"/>
        </w:rPr>
      </w:pPr>
      <w:r w:rsidRPr="000720D2">
        <w:rPr>
          <w:color w:val="auto"/>
          <w:sz w:val="28"/>
          <w:szCs w:val="28"/>
        </w:rPr>
        <w:t>3)Инвестиционная программа ОАО «РЖД».</w:t>
      </w:r>
    </w:p>
    <w:p w:rsidR="00B11542" w:rsidRPr="000720D2" w:rsidRDefault="00B11542" w:rsidP="00076C4E">
      <w:pPr>
        <w:pStyle w:val="Default"/>
        <w:ind w:firstLine="708"/>
        <w:jc w:val="both"/>
        <w:rPr>
          <w:color w:val="auto"/>
          <w:sz w:val="28"/>
          <w:szCs w:val="28"/>
        </w:rPr>
      </w:pPr>
      <w:r w:rsidRPr="000720D2">
        <w:rPr>
          <w:color w:val="auto"/>
          <w:sz w:val="28"/>
          <w:szCs w:val="28"/>
        </w:rPr>
        <w:t>4)Программа «Цифровая экономика Российской Федерации» (направление «Цифровой транспорт и логистика»).</w:t>
      </w:r>
    </w:p>
    <w:p w:rsidR="00C971B9" w:rsidRDefault="00C971B9" w:rsidP="00B11542">
      <w:pPr>
        <w:pStyle w:val="Default"/>
        <w:jc w:val="both"/>
        <w:rPr>
          <w:color w:val="auto"/>
          <w:sz w:val="28"/>
          <w:szCs w:val="28"/>
        </w:rPr>
      </w:pPr>
    </w:p>
    <w:p w:rsidR="009F2EC0" w:rsidRDefault="009F2EC0" w:rsidP="00B11542">
      <w:pPr>
        <w:pStyle w:val="Default"/>
        <w:jc w:val="both"/>
        <w:rPr>
          <w:color w:val="auto"/>
          <w:sz w:val="28"/>
          <w:szCs w:val="28"/>
        </w:rPr>
      </w:pPr>
      <w:r>
        <w:rPr>
          <w:color w:val="auto"/>
          <w:sz w:val="28"/>
          <w:szCs w:val="28"/>
        </w:rPr>
        <w:t xml:space="preserve">1.8 Итоги проведенного мониторинга по удовлетворенности  доступности и качеством цифровых услуг на территории  муниципального образования </w:t>
      </w:r>
      <w:proofErr w:type="gramStart"/>
      <w:r>
        <w:rPr>
          <w:color w:val="auto"/>
          <w:sz w:val="28"/>
          <w:szCs w:val="28"/>
        </w:rPr>
        <w:t>Темрюкский</w:t>
      </w:r>
      <w:proofErr w:type="gramEnd"/>
      <w:r>
        <w:rPr>
          <w:color w:val="auto"/>
          <w:sz w:val="28"/>
          <w:szCs w:val="28"/>
        </w:rPr>
        <w:t xml:space="preserve"> района представлены ниже:</w:t>
      </w:r>
    </w:p>
    <w:p w:rsidR="00B40277" w:rsidRPr="00425B4A" w:rsidRDefault="00B40277" w:rsidP="00B4027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425B4A">
        <w:rPr>
          <w:rFonts w:ascii="Times New Roman" w:eastAsia="Calibri" w:hAnsi="Times New Roman" w:cs="Times New Roman"/>
          <w:kern w:val="0"/>
          <w:sz w:val="28"/>
          <w:szCs w:val="28"/>
          <w:lang w:eastAsia="en-US"/>
        </w:rPr>
        <w:t>Результаты проведенного опроса по удовлетворенности рынка услуг связи:</w:t>
      </w:r>
    </w:p>
    <w:p w:rsidR="00B40277" w:rsidRPr="005A4B8F" w:rsidRDefault="00B40277" w:rsidP="00B40277">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18"/>
          <w:szCs w:val="18"/>
          <w:highlight w:val="green"/>
          <w:lang w:eastAsia="en-US"/>
        </w:rPr>
      </w:pPr>
    </w:p>
    <w:tbl>
      <w:tblPr>
        <w:tblStyle w:val="4"/>
        <w:tblW w:w="0" w:type="auto"/>
        <w:tblInd w:w="534" w:type="dxa"/>
        <w:tblLayout w:type="fixed"/>
        <w:tblLook w:val="04A0" w:firstRow="1" w:lastRow="0" w:firstColumn="1" w:lastColumn="0" w:noHBand="0" w:noVBand="1"/>
      </w:tblPr>
      <w:tblGrid>
        <w:gridCol w:w="4394"/>
        <w:gridCol w:w="567"/>
        <w:gridCol w:w="567"/>
        <w:gridCol w:w="567"/>
        <w:gridCol w:w="567"/>
        <w:gridCol w:w="709"/>
        <w:gridCol w:w="567"/>
        <w:gridCol w:w="567"/>
        <w:gridCol w:w="651"/>
      </w:tblGrid>
      <w:tr w:rsidR="00B40277" w:rsidRPr="005A4B8F" w:rsidTr="006931E8">
        <w:tc>
          <w:tcPr>
            <w:tcW w:w="4394" w:type="dxa"/>
          </w:tcPr>
          <w:p w:rsidR="00B40277" w:rsidRPr="005A4B8F" w:rsidRDefault="00B40277" w:rsidP="006931E8">
            <w:pPr>
              <w:jc w:val="center"/>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Цифровые услуги</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Не сталкивался</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Удовлетворительно</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Скорее удовлетворительно</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Неудовлетворительно</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 от общего количества респондентов</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Портал государственных услуг Российской Федерации</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40</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277</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48</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248</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43</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5</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Единый портал Многофункциональных центров предоставления государственных и муниципальных услуг Краснодарского края</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89</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15</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224</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39</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241</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6</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Портал инспекции федеральной налоговой службы по Краснодарскому краю</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77</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13</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234</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40</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241</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Возможность записи на прием к врачу через электронные системы</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71</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13</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218</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38</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245</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7</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Онлайн-покупки (приобретения товаров и услу</w:t>
            </w:r>
            <w:proofErr w:type="gramStart"/>
            <w:r w:rsidRPr="005A4B8F">
              <w:rPr>
                <w:rFonts w:ascii="Times New Roman" w:eastAsiaTheme="minorHAnsi" w:hAnsi="Times New Roman" w:cs="Times New Roman"/>
                <w:sz w:val="18"/>
                <w:szCs w:val="18"/>
                <w:lang w:eastAsia="en-US"/>
              </w:rPr>
              <w:t>г(</w:t>
            </w:r>
            <w:proofErr w:type="gramEnd"/>
            <w:r w:rsidRPr="005A4B8F">
              <w:rPr>
                <w:rFonts w:ascii="Times New Roman" w:eastAsiaTheme="minorHAnsi" w:hAnsi="Times New Roman" w:cs="Times New Roman"/>
                <w:sz w:val="18"/>
                <w:szCs w:val="18"/>
                <w:lang w:eastAsia="en-US"/>
              </w:rPr>
              <w:t xml:space="preserve"> операции которые совершаются </w:t>
            </w:r>
            <w:proofErr w:type="spellStart"/>
            <w:r w:rsidRPr="005A4B8F">
              <w:rPr>
                <w:rFonts w:ascii="Times New Roman" w:eastAsiaTheme="minorHAnsi" w:hAnsi="Times New Roman" w:cs="Times New Roman"/>
                <w:sz w:val="18"/>
                <w:szCs w:val="18"/>
                <w:lang w:eastAsia="en-US"/>
              </w:rPr>
              <w:t>удоленно</w:t>
            </w:r>
            <w:proofErr w:type="spellEnd"/>
            <w:r w:rsidRPr="005A4B8F">
              <w:rPr>
                <w:rFonts w:ascii="Times New Roman" w:eastAsiaTheme="minorHAnsi" w:hAnsi="Times New Roman" w:cs="Times New Roman"/>
                <w:sz w:val="18"/>
                <w:szCs w:val="18"/>
                <w:lang w:eastAsia="en-US"/>
              </w:rPr>
              <w:t>), таких как покупка электронных билетов, различные личные кабинеты и т.д.)</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38</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17</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281</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49</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246</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42</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6</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Приём официальных обращений граждан (онлайн – приемные (виртуальные приемные) администрации Краснодарского края, органов власти Краснодарского края и администраций муниципальных образований Краснодарского края)</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49</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8</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276</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48</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240</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41</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5</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r w:rsidR="00B40277" w:rsidRPr="005A4B8F" w:rsidTr="006931E8">
        <w:tc>
          <w:tcPr>
            <w:tcW w:w="4394"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Информационные порталы Администрации и органов исполнительной власти Краснодарского края</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104</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18</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224</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39</w:t>
            </w:r>
          </w:p>
        </w:tc>
        <w:tc>
          <w:tcPr>
            <w:tcW w:w="709"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215</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37</w:t>
            </w:r>
          </w:p>
        </w:tc>
        <w:tc>
          <w:tcPr>
            <w:tcW w:w="567"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4</w:t>
            </w:r>
          </w:p>
        </w:tc>
        <w:tc>
          <w:tcPr>
            <w:tcW w:w="651" w:type="dxa"/>
          </w:tcPr>
          <w:p w:rsidR="00B40277" w:rsidRPr="005A4B8F" w:rsidRDefault="00B40277" w:rsidP="006931E8">
            <w:pPr>
              <w:jc w:val="left"/>
              <w:rPr>
                <w:rFonts w:ascii="Times New Roman" w:eastAsiaTheme="minorHAnsi" w:hAnsi="Times New Roman" w:cs="Times New Roman"/>
                <w:sz w:val="18"/>
                <w:szCs w:val="18"/>
                <w:lang w:eastAsia="en-US"/>
              </w:rPr>
            </w:pPr>
            <w:r w:rsidRPr="005A4B8F">
              <w:rPr>
                <w:rFonts w:ascii="Times New Roman" w:eastAsiaTheme="minorHAnsi" w:hAnsi="Times New Roman" w:cs="Times New Roman"/>
                <w:sz w:val="18"/>
                <w:szCs w:val="18"/>
                <w:lang w:eastAsia="en-US"/>
              </w:rPr>
              <w:t>1</w:t>
            </w:r>
          </w:p>
        </w:tc>
      </w:tr>
    </w:tbl>
    <w:p w:rsidR="00B40277" w:rsidRPr="005A4B8F" w:rsidRDefault="00B40277" w:rsidP="00B40277">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18"/>
          <w:szCs w:val="18"/>
          <w:highlight w:val="green"/>
          <w:lang w:eastAsia="en-US"/>
        </w:rPr>
      </w:pPr>
    </w:p>
    <w:p w:rsidR="005B774D" w:rsidRDefault="005B774D" w:rsidP="00B11542">
      <w:pPr>
        <w:pStyle w:val="Default"/>
        <w:jc w:val="both"/>
        <w:rPr>
          <w:color w:val="auto"/>
          <w:sz w:val="28"/>
          <w:szCs w:val="28"/>
        </w:rPr>
      </w:pPr>
      <w:r>
        <w:rPr>
          <w:color w:val="auto"/>
          <w:sz w:val="28"/>
          <w:szCs w:val="28"/>
        </w:rPr>
        <w:tab/>
      </w:r>
      <w:r w:rsidR="007421B5">
        <w:rPr>
          <w:color w:val="auto"/>
          <w:sz w:val="28"/>
          <w:szCs w:val="28"/>
        </w:rPr>
        <w:t>28</w:t>
      </w:r>
      <w:r w:rsidR="007421B5" w:rsidRPr="00967F3B">
        <w:rPr>
          <w:color w:val="auto"/>
          <w:sz w:val="28"/>
          <w:szCs w:val="28"/>
        </w:rPr>
        <w:t xml:space="preserve">% </w:t>
      </w:r>
      <w:r w:rsidR="007421B5">
        <w:rPr>
          <w:color w:val="auto"/>
          <w:sz w:val="28"/>
          <w:szCs w:val="28"/>
        </w:rPr>
        <w:t xml:space="preserve">респондентов считают, что в Краснодарском крае при разработке производственных технологий барьеры отсутствуют, </w:t>
      </w:r>
      <w:r>
        <w:rPr>
          <w:color w:val="auto"/>
          <w:sz w:val="28"/>
          <w:szCs w:val="28"/>
        </w:rPr>
        <w:t xml:space="preserve">24% считают высокие затраты на внедрение новых технологий, 23% считают нехватка финансов,7%  износ или нехватка </w:t>
      </w:r>
      <w:proofErr w:type="spellStart"/>
      <w:r>
        <w:rPr>
          <w:color w:val="auto"/>
          <w:sz w:val="28"/>
          <w:szCs w:val="28"/>
        </w:rPr>
        <w:t>произвордственных</w:t>
      </w:r>
      <w:proofErr w:type="spellEnd"/>
      <w:r>
        <w:rPr>
          <w:color w:val="auto"/>
          <w:sz w:val="28"/>
          <w:szCs w:val="28"/>
        </w:rPr>
        <w:t xml:space="preserve"> ресурсов, в том числе инфраструктуры.</w:t>
      </w:r>
    </w:p>
    <w:p w:rsidR="00840435" w:rsidRDefault="00840435" w:rsidP="00B11542">
      <w:pPr>
        <w:pStyle w:val="Default"/>
        <w:jc w:val="both"/>
        <w:rPr>
          <w:color w:val="auto"/>
          <w:sz w:val="28"/>
          <w:szCs w:val="28"/>
        </w:rPr>
      </w:pPr>
    </w:p>
    <w:p w:rsidR="00840435" w:rsidRDefault="00840435" w:rsidP="00B11542">
      <w:pPr>
        <w:pStyle w:val="Default"/>
        <w:jc w:val="both"/>
        <w:rPr>
          <w:color w:val="auto"/>
          <w:sz w:val="28"/>
          <w:szCs w:val="28"/>
        </w:rPr>
      </w:pPr>
      <w:r>
        <w:rPr>
          <w:color w:val="auto"/>
          <w:sz w:val="28"/>
          <w:szCs w:val="28"/>
        </w:rPr>
        <w:lastRenderedPageBreak/>
        <w:tab/>
      </w:r>
      <w:r>
        <w:rPr>
          <w:noProof/>
          <w:color w:val="auto"/>
          <w:sz w:val="28"/>
          <w:szCs w:val="28"/>
          <w:lang w:eastAsia="ru-RU"/>
        </w:rPr>
        <w:drawing>
          <wp:inline distT="0" distB="0" distL="0" distR="0" wp14:anchorId="7B335600" wp14:editId="7B773715">
            <wp:extent cx="5486400" cy="3200400"/>
            <wp:effectExtent l="0" t="0" r="19050" b="1905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5B774D" w:rsidRDefault="005B774D" w:rsidP="00B11542">
      <w:pPr>
        <w:pStyle w:val="Default"/>
        <w:jc w:val="both"/>
        <w:rPr>
          <w:color w:val="auto"/>
          <w:sz w:val="28"/>
          <w:szCs w:val="28"/>
        </w:rPr>
      </w:pPr>
    </w:p>
    <w:p w:rsidR="00840435" w:rsidRDefault="00840435" w:rsidP="00840435">
      <w:pPr>
        <w:pStyle w:val="Default"/>
        <w:ind w:firstLine="708"/>
        <w:jc w:val="both"/>
        <w:rPr>
          <w:color w:val="auto"/>
          <w:sz w:val="28"/>
          <w:szCs w:val="28"/>
        </w:rPr>
      </w:pPr>
      <w:r>
        <w:rPr>
          <w:color w:val="auto"/>
          <w:sz w:val="28"/>
          <w:szCs w:val="28"/>
        </w:rPr>
        <w:t>В 2020 году управлением образования муниципального образования Темрюкский район через сайт bus.gov.ru/</w:t>
      </w:r>
      <w:proofErr w:type="spellStart"/>
      <w:r>
        <w:rPr>
          <w:color w:val="auto"/>
          <w:sz w:val="28"/>
          <w:szCs w:val="28"/>
        </w:rPr>
        <w:t>pub</w:t>
      </w:r>
      <w:proofErr w:type="spellEnd"/>
      <w:r>
        <w:rPr>
          <w:color w:val="auto"/>
          <w:sz w:val="28"/>
          <w:szCs w:val="28"/>
        </w:rPr>
        <w:t xml:space="preserve">/ 33 школы прошли массовое онлайн анкетирование, касаемо качества работы, </w:t>
      </w:r>
      <w:r w:rsidR="00BA05A0">
        <w:rPr>
          <w:color w:val="auto"/>
          <w:sz w:val="28"/>
          <w:szCs w:val="28"/>
        </w:rPr>
        <w:t>прошли</w:t>
      </w:r>
      <w:r>
        <w:rPr>
          <w:color w:val="auto"/>
          <w:sz w:val="28"/>
          <w:szCs w:val="28"/>
        </w:rPr>
        <w:t xml:space="preserve"> анкетирование </w:t>
      </w:r>
      <w:r w:rsidR="00BA05A0">
        <w:rPr>
          <w:color w:val="auto"/>
          <w:sz w:val="28"/>
          <w:szCs w:val="28"/>
        </w:rPr>
        <w:t xml:space="preserve">                  </w:t>
      </w:r>
      <w:r>
        <w:rPr>
          <w:color w:val="auto"/>
          <w:sz w:val="28"/>
          <w:szCs w:val="28"/>
        </w:rPr>
        <w:t xml:space="preserve">58 детских садов </w:t>
      </w:r>
      <w:hyperlink r:id="rId98" w:history="1">
        <w:r w:rsidR="00BA05A0" w:rsidRPr="001C0EE9">
          <w:rPr>
            <w:rStyle w:val="af0"/>
            <w:sz w:val="28"/>
            <w:szCs w:val="28"/>
          </w:rPr>
          <w:t>https://www.bus.gov.ru/pub/</w:t>
        </w:r>
      </w:hyperlink>
      <w:r>
        <w:rPr>
          <w:color w:val="auto"/>
          <w:sz w:val="28"/>
          <w:szCs w:val="28"/>
        </w:rPr>
        <w:t>.</w:t>
      </w:r>
    </w:p>
    <w:p w:rsidR="00840435" w:rsidRDefault="00840435" w:rsidP="00840435">
      <w:pPr>
        <w:pStyle w:val="Default"/>
        <w:ind w:firstLine="708"/>
        <w:jc w:val="both"/>
        <w:rPr>
          <w:color w:val="auto"/>
          <w:sz w:val="28"/>
          <w:szCs w:val="28"/>
        </w:rPr>
      </w:pPr>
      <w:proofErr w:type="gramStart"/>
      <w:r>
        <w:rPr>
          <w:color w:val="auto"/>
          <w:sz w:val="28"/>
          <w:szCs w:val="28"/>
        </w:rPr>
        <w:t xml:space="preserve">На постоянной основе проводится опрос </w:t>
      </w:r>
      <w:r w:rsidRPr="00750B9C">
        <w:rPr>
          <w:color w:val="auto"/>
          <w:sz w:val="28"/>
          <w:szCs w:val="28"/>
        </w:rPr>
        <w:t>об эффективности деятельности руководителей органов местного самоуправления муниципальных образований Краснодарского края, унитарных предприятий и учреждений, действующих на региональном и муниципальном уровнях, акционерных обществ, контрольный пакет акций которых находится в собственности Краснодарского края или в муниципальной собственности, осуществляющих оказание услуг населению муниципальных образований Краснодарского края</w:t>
      </w:r>
      <w:r w:rsidRPr="00FF1D48">
        <w:t xml:space="preserve"> </w:t>
      </w:r>
      <w:hyperlink r:id="rId99" w:history="1">
        <w:r w:rsidR="00BA05A0" w:rsidRPr="001C0EE9">
          <w:rPr>
            <w:rStyle w:val="af0"/>
            <w:sz w:val="28"/>
            <w:szCs w:val="28"/>
          </w:rPr>
          <w:t>https://forms.krasnodar.ru/opros-naseleniya/?municipality=39</w:t>
        </w:r>
      </w:hyperlink>
      <w:r>
        <w:rPr>
          <w:color w:val="auto"/>
          <w:sz w:val="28"/>
          <w:szCs w:val="28"/>
        </w:rPr>
        <w:t>.</w:t>
      </w:r>
      <w:proofErr w:type="gramEnd"/>
    </w:p>
    <w:p w:rsidR="00840435" w:rsidRDefault="00840435" w:rsidP="00840435">
      <w:pPr>
        <w:pStyle w:val="Default"/>
        <w:ind w:firstLine="708"/>
        <w:jc w:val="both"/>
        <w:rPr>
          <w:color w:val="auto"/>
          <w:sz w:val="28"/>
          <w:szCs w:val="28"/>
        </w:rPr>
      </w:pPr>
      <w:proofErr w:type="gramStart"/>
      <w:r>
        <w:rPr>
          <w:color w:val="auto"/>
          <w:sz w:val="28"/>
          <w:szCs w:val="28"/>
        </w:rPr>
        <w:t xml:space="preserve">В соответствии с Законом Краснодарского края от 3 марта 2017 года </w:t>
      </w:r>
      <w:r w:rsidR="00BA05A0">
        <w:rPr>
          <w:color w:val="auto"/>
          <w:sz w:val="28"/>
          <w:szCs w:val="28"/>
        </w:rPr>
        <w:t xml:space="preserve">                  </w:t>
      </w:r>
      <w:r>
        <w:rPr>
          <w:color w:val="auto"/>
          <w:sz w:val="28"/>
          <w:szCs w:val="28"/>
        </w:rPr>
        <w:t xml:space="preserve">№ 3575 «Об общественной палате Краснодарского края и о внесении изменений в отдельные законодательные акты Краснодарского края» администрацией муниципального образования Темрюкский район принято постановление от 2 октября 2019 года № 1777 «Об общественной палате муниципального образования Темрюкский район» </w:t>
      </w:r>
      <w:hyperlink r:id="rId100" w:history="1">
        <w:r w:rsidRPr="000C51D5">
          <w:rPr>
            <w:rStyle w:val="af0"/>
            <w:sz w:val="28"/>
            <w:szCs w:val="28"/>
          </w:rPr>
          <w:t>http://www.temryuk.ru/nash-rayon/obshchestvennaya-palata-munitsipalnogo-obrazovaniya-temryukskiy-rayon/</w:t>
        </w:r>
      </w:hyperlink>
      <w:r>
        <w:rPr>
          <w:color w:val="auto"/>
          <w:sz w:val="28"/>
          <w:szCs w:val="28"/>
        </w:rPr>
        <w:t>.</w:t>
      </w:r>
      <w:proofErr w:type="gramEnd"/>
    </w:p>
    <w:p w:rsidR="00840435" w:rsidRDefault="00840435" w:rsidP="00840435">
      <w:pPr>
        <w:pStyle w:val="Default"/>
        <w:ind w:firstLine="708"/>
        <w:jc w:val="both"/>
        <w:rPr>
          <w:color w:val="auto"/>
          <w:sz w:val="28"/>
          <w:szCs w:val="28"/>
        </w:rPr>
      </w:pPr>
      <w:r>
        <w:rPr>
          <w:color w:val="auto"/>
          <w:sz w:val="28"/>
          <w:szCs w:val="28"/>
        </w:rPr>
        <w:t xml:space="preserve">Проведено заседание комиссии по проведению общественных обсуждений об определении границ, прилегающих к некоторым зданиям, строениям, сооружениям, помещениям, объектам и местам территорий, на которых не допускается розничная продажа алкогольной продукции при оказании услуг общественного питания на территории муниципального образования Темрюкский район </w:t>
      </w:r>
      <w:hyperlink r:id="rId101" w:history="1">
        <w:r w:rsidRPr="000C51D5">
          <w:rPr>
            <w:rStyle w:val="af0"/>
            <w:sz w:val="28"/>
            <w:szCs w:val="28"/>
          </w:rPr>
          <w:t>http://www.temryuk.ru/nash-rayon/obshchestvennaya-palata-munitsipalnogo-obrazovaniya-temryukskiy-rayon/</w:t>
        </w:r>
      </w:hyperlink>
      <w:r>
        <w:rPr>
          <w:color w:val="auto"/>
          <w:sz w:val="28"/>
          <w:szCs w:val="28"/>
        </w:rPr>
        <w:t>.</w:t>
      </w:r>
    </w:p>
    <w:p w:rsidR="00840435" w:rsidRDefault="00840435" w:rsidP="00840435">
      <w:pPr>
        <w:pStyle w:val="Default"/>
        <w:ind w:firstLine="708"/>
        <w:jc w:val="both"/>
        <w:rPr>
          <w:color w:val="auto"/>
          <w:sz w:val="28"/>
          <w:szCs w:val="28"/>
        </w:rPr>
      </w:pPr>
      <w:r>
        <w:rPr>
          <w:color w:val="auto"/>
          <w:sz w:val="28"/>
          <w:szCs w:val="28"/>
        </w:rPr>
        <w:t xml:space="preserve">На официальном сайте свою работу осуществляют виртуальная приемная </w:t>
      </w:r>
      <w:hyperlink r:id="rId102" w:history="1">
        <w:r w:rsidRPr="000C51D5">
          <w:rPr>
            <w:rStyle w:val="af0"/>
            <w:sz w:val="28"/>
            <w:szCs w:val="28"/>
          </w:rPr>
          <w:t>http://www.temryuk.ru/virt-priem/</w:t>
        </w:r>
      </w:hyperlink>
      <w:r>
        <w:rPr>
          <w:color w:val="auto"/>
          <w:sz w:val="28"/>
          <w:szCs w:val="28"/>
        </w:rPr>
        <w:t>, за 20</w:t>
      </w:r>
      <w:r w:rsidR="00BA05A0">
        <w:rPr>
          <w:color w:val="auto"/>
          <w:sz w:val="28"/>
          <w:szCs w:val="28"/>
        </w:rPr>
        <w:t>20</w:t>
      </w:r>
      <w:r>
        <w:rPr>
          <w:color w:val="auto"/>
          <w:sz w:val="28"/>
          <w:szCs w:val="28"/>
        </w:rPr>
        <w:t xml:space="preserve"> год поступило 2</w:t>
      </w:r>
      <w:r w:rsidR="00BA05A0">
        <w:rPr>
          <w:color w:val="auto"/>
          <w:sz w:val="28"/>
          <w:szCs w:val="28"/>
        </w:rPr>
        <w:t>59</w:t>
      </w:r>
      <w:r>
        <w:rPr>
          <w:color w:val="auto"/>
          <w:sz w:val="28"/>
          <w:szCs w:val="28"/>
        </w:rPr>
        <w:t xml:space="preserve"> обращения.</w:t>
      </w:r>
    </w:p>
    <w:p w:rsidR="00840435" w:rsidRDefault="00840435" w:rsidP="00840435">
      <w:pPr>
        <w:pStyle w:val="Default"/>
        <w:ind w:firstLine="708"/>
        <w:jc w:val="both"/>
        <w:rPr>
          <w:color w:val="auto"/>
          <w:sz w:val="28"/>
          <w:szCs w:val="28"/>
        </w:rPr>
      </w:pPr>
      <w:r>
        <w:rPr>
          <w:color w:val="auto"/>
          <w:sz w:val="28"/>
          <w:szCs w:val="28"/>
        </w:rPr>
        <w:t>На инвестиционном портале администрации муниципального образования Темрюкский район размещена и</w:t>
      </w:r>
      <w:r w:rsidRPr="00A520E1">
        <w:rPr>
          <w:color w:val="auto"/>
          <w:sz w:val="28"/>
          <w:szCs w:val="28"/>
        </w:rPr>
        <w:t xml:space="preserve">нформация о невостребованных </w:t>
      </w:r>
      <w:r w:rsidRPr="00A520E1">
        <w:rPr>
          <w:color w:val="auto"/>
          <w:sz w:val="28"/>
          <w:szCs w:val="28"/>
        </w:rPr>
        <w:lastRenderedPageBreak/>
        <w:t xml:space="preserve">объектах муниципальной собственности, включенных в перечень (перечни) муниципального имущества, свободного от прав третьих лиц </w:t>
      </w:r>
      <w:proofErr w:type="gramStart"/>
      <w:r w:rsidRPr="00A520E1">
        <w:rPr>
          <w:color w:val="auto"/>
          <w:sz w:val="28"/>
          <w:szCs w:val="28"/>
        </w:rPr>
        <w:t xml:space="preserve">( </w:t>
      </w:r>
      <w:proofErr w:type="gramEnd"/>
      <w:r w:rsidRPr="00A520E1">
        <w:rPr>
          <w:color w:val="auto"/>
          <w:sz w:val="28"/>
          <w:szCs w:val="28"/>
        </w:rPr>
        <w:t>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r>
        <w:rPr>
          <w:color w:val="auto"/>
          <w:sz w:val="28"/>
          <w:szCs w:val="28"/>
        </w:rPr>
        <w:t xml:space="preserve"> </w:t>
      </w:r>
      <w:hyperlink r:id="rId103" w:history="1">
        <w:r w:rsidRPr="000C51D5">
          <w:rPr>
            <w:rStyle w:val="af0"/>
            <w:sz w:val="28"/>
            <w:szCs w:val="28"/>
          </w:rPr>
          <w:t>http://invest.temryuk.ru/ru/v-pom-predprin/podderzhka-malogo-i-srednego-predprinimatelstva/imushchestvennaya-podderzhka-subektov-malogo-i-srednego-predprinimatelstva.php</w:t>
        </w:r>
      </w:hyperlink>
      <w:r>
        <w:rPr>
          <w:color w:val="auto"/>
          <w:sz w:val="28"/>
          <w:szCs w:val="28"/>
        </w:rPr>
        <w:t>.</w:t>
      </w:r>
    </w:p>
    <w:p w:rsidR="00840435" w:rsidRDefault="00840435" w:rsidP="00840435">
      <w:pPr>
        <w:pStyle w:val="Default"/>
        <w:ind w:firstLine="708"/>
        <w:jc w:val="both"/>
        <w:rPr>
          <w:color w:val="auto"/>
          <w:sz w:val="28"/>
          <w:szCs w:val="28"/>
        </w:rPr>
      </w:pPr>
    </w:p>
    <w:p w:rsidR="00840435" w:rsidRDefault="00840435" w:rsidP="006C79B8">
      <w:pPr>
        <w:pStyle w:val="Default"/>
        <w:jc w:val="both"/>
        <w:rPr>
          <w:b/>
          <w:color w:val="auto"/>
          <w:sz w:val="28"/>
          <w:szCs w:val="28"/>
        </w:rPr>
      </w:pPr>
    </w:p>
    <w:p w:rsidR="006C79B8" w:rsidRDefault="00062071" w:rsidP="006C79B8">
      <w:pPr>
        <w:pStyle w:val="Default"/>
        <w:jc w:val="both"/>
        <w:rPr>
          <w:b/>
          <w:color w:val="auto"/>
          <w:sz w:val="28"/>
          <w:szCs w:val="28"/>
        </w:rPr>
      </w:pPr>
      <w:r w:rsidRPr="005E05D7">
        <w:rPr>
          <w:b/>
          <w:color w:val="auto"/>
          <w:sz w:val="28"/>
          <w:szCs w:val="28"/>
        </w:rPr>
        <w:t>Раздел 2.</w:t>
      </w:r>
      <w:r>
        <w:rPr>
          <w:b/>
          <w:color w:val="auto"/>
          <w:sz w:val="28"/>
          <w:szCs w:val="28"/>
        </w:rPr>
        <w:t xml:space="preserve"> Результаты мониторинга деятельности хозяйствующих субъектов, доля участия муниципального образования в которых составляет 50 и более процентов.</w:t>
      </w:r>
    </w:p>
    <w:p w:rsidR="00062071" w:rsidRDefault="00062071" w:rsidP="006C79B8">
      <w:pPr>
        <w:pStyle w:val="Default"/>
        <w:jc w:val="both"/>
        <w:rPr>
          <w:color w:val="auto"/>
          <w:sz w:val="28"/>
          <w:szCs w:val="28"/>
        </w:rPr>
      </w:pPr>
    </w:p>
    <w:p w:rsidR="00615E14" w:rsidRDefault="005F0A7E" w:rsidP="005F0A7E">
      <w:pPr>
        <w:spacing w:after="0" w:line="240" w:lineRule="auto"/>
        <w:rPr>
          <w:rFonts w:ascii="Times New Roman" w:hAnsi="Times New Roman" w:cs="Times New Roman"/>
          <w:sz w:val="28"/>
          <w:szCs w:val="28"/>
          <w:u w:val="single"/>
        </w:rPr>
      </w:pPr>
      <w:r w:rsidRPr="005F0A7E">
        <w:rPr>
          <w:rFonts w:ascii="Times New Roman" w:hAnsi="Times New Roman" w:cs="Times New Roman"/>
          <w:sz w:val="28"/>
          <w:szCs w:val="28"/>
          <w:u w:val="single"/>
        </w:rPr>
        <w:t>2.1. А</w:t>
      </w:r>
      <w:r w:rsidR="00615E14" w:rsidRPr="005F0A7E">
        <w:rPr>
          <w:rFonts w:ascii="Times New Roman" w:hAnsi="Times New Roman" w:cs="Times New Roman"/>
          <w:sz w:val="28"/>
          <w:szCs w:val="28"/>
          <w:u w:val="single"/>
        </w:rPr>
        <w:t xml:space="preserve">нализ выполнения комплексного плана по эффективному управлению </w:t>
      </w:r>
      <w:r w:rsidRPr="005F0A7E">
        <w:rPr>
          <w:rFonts w:ascii="Times New Roman" w:hAnsi="Times New Roman" w:cs="Times New Roman"/>
          <w:sz w:val="28"/>
          <w:szCs w:val="28"/>
          <w:u w:val="single"/>
        </w:rPr>
        <w:t>м</w:t>
      </w:r>
      <w:r w:rsidR="00615E14" w:rsidRPr="005F0A7E">
        <w:rPr>
          <w:rFonts w:ascii="Times New Roman" w:hAnsi="Times New Roman" w:cs="Times New Roman"/>
          <w:sz w:val="28"/>
          <w:szCs w:val="28"/>
          <w:u w:val="single"/>
        </w:rPr>
        <w:t>униципальными предприятиями</w:t>
      </w:r>
      <w:r w:rsidRPr="005F0A7E">
        <w:rPr>
          <w:rFonts w:ascii="Times New Roman" w:hAnsi="Times New Roman" w:cs="Times New Roman"/>
          <w:sz w:val="28"/>
          <w:szCs w:val="28"/>
          <w:u w:val="single"/>
        </w:rPr>
        <w:t xml:space="preserve"> за 2020 год.</w:t>
      </w:r>
    </w:p>
    <w:p w:rsidR="00615E14" w:rsidRPr="00801F30" w:rsidRDefault="00615E14" w:rsidP="00615E14">
      <w:pPr>
        <w:spacing w:after="0" w:line="240" w:lineRule="auto"/>
        <w:ind w:firstLine="708"/>
        <w:jc w:val="both"/>
        <w:rPr>
          <w:rFonts w:ascii="Times New Roman" w:hAnsi="Times New Roman" w:cs="Times New Roman"/>
          <w:sz w:val="28"/>
          <w:szCs w:val="28"/>
        </w:rPr>
      </w:pPr>
      <w:r w:rsidRPr="00801F30">
        <w:rPr>
          <w:rFonts w:ascii="Times New Roman" w:hAnsi="Times New Roman" w:cs="Times New Roman"/>
          <w:sz w:val="28"/>
          <w:szCs w:val="28"/>
        </w:rPr>
        <w:t>В целях обеспечения стабильной экономической ситуации в районе, преодоления негативных тенденций развития, администрацией муниципального образования Темрюкский район разработан комплексный план по эффективному управлению муниципальными унитарными предприятиями, направленный на достижение целевых показателей деятельности. В него входят следующие мероприятия:</w:t>
      </w:r>
    </w:p>
    <w:p w:rsidR="00615E14" w:rsidRPr="00704A00" w:rsidRDefault="00615E14" w:rsidP="00615E14">
      <w:pPr>
        <w:pStyle w:val="af"/>
        <w:ind w:firstLine="720"/>
        <w:jc w:val="both"/>
        <w:rPr>
          <w:rFonts w:ascii="Times New Roman" w:hAnsi="Times New Roman"/>
          <w:sz w:val="28"/>
          <w:szCs w:val="28"/>
        </w:rPr>
      </w:pPr>
      <w:r w:rsidRPr="00704A00">
        <w:rPr>
          <w:rFonts w:ascii="Times New Roman" w:hAnsi="Times New Roman" w:cs="Times New Roman"/>
          <w:sz w:val="28"/>
          <w:szCs w:val="28"/>
        </w:rPr>
        <w:t xml:space="preserve">1. </w:t>
      </w:r>
      <w:proofErr w:type="gramStart"/>
      <w:r w:rsidRPr="00704A00">
        <w:rPr>
          <w:rFonts w:ascii="Times New Roman" w:hAnsi="Times New Roman"/>
          <w:sz w:val="28"/>
          <w:szCs w:val="28"/>
        </w:rPr>
        <w:t>Постановлением администрации муниципального образования Темрюкский район от 18 марта 2014 года № 449 «Об образовании балансовой комиссии администрации муниципального образования Темрюкский район» утвержден порядок создания и деятельности балансовой комиссии администрации муниципального образования Темрюкский район, рассмотрение финансово-хозяйственной деятельности муниципальных учреждений и предприятий (в уставном капитале которых доля муниципальной собственности 25 - 100 процентов) муниципального образования Темрюкский район, а также их взаимодействие при оценке</w:t>
      </w:r>
      <w:proofErr w:type="gramEnd"/>
      <w:r w:rsidRPr="00704A00">
        <w:rPr>
          <w:rFonts w:ascii="Times New Roman" w:hAnsi="Times New Roman"/>
          <w:sz w:val="28"/>
          <w:szCs w:val="28"/>
        </w:rPr>
        <w:t xml:space="preserve"> результатов финансово-хозяйственной деятельности данных предприятий.</w:t>
      </w:r>
    </w:p>
    <w:p w:rsidR="00615E14" w:rsidRPr="00704A00" w:rsidRDefault="00615E14" w:rsidP="00615E14">
      <w:pPr>
        <w:pStyle w:val="af"/>
        <w:ind w:firstLine="708"/>
        <w:jc w:val="both"/>
        <w:rPr>
          <w:rFonts w:ascii="Times New Roman" w:hAnsi="Times New Roman"/>
          <w:sz w:val="28"/>
          <w:szCs w:val="28"/>
        </w:rPr>
      </w:pPr>
      <w:r w:rsidRPr="00704A00">
        <w:rPr>
          <w:rFonts w:ascii="Times New Roman" w:hAnsi="Times New Roman"/>
          <w:sz w:val="28"/>
          <w:szCs w:val="28"/>
        </w:rPr>
        <w:t>В соответствии с вышеуказанным постановлением администрации муниципального образования Темрюкский район, в целях контроля финансово-хозяйственной деятельности муниципальных предприятий и учреждений, эффективности использования переданного им муниципального имущества, осуществления контроля по платежам и расчетам, ежегодно утверждается график проведения заседаний балансовой комиссии.</w:t>
      </w:r>
    </w:p>
    <w:p w:rsidR="00615E14" w:rsidRPr="00704A00" w:rsidRDefault="00615E14" w:rsidP="00615E14">
      <w:pPr>
        <w:pStyle w:val="af"/>
        <w:ind w:firstLine="708"/>
        <w:jc w:val="both"/>
        <w:rPr>
          <w:rFonts w:ascii="Times New Roman" w:hAnsi="Times New Roman"/>
          <w:sz w:val="28"/>
          <w:szCs w:val="28"/>
        </w:rPr>
      </w:pPr>
      <w:r w:rsidRPr="00704A00">
        <w:rPr>
          <w:rFonts w:ascii="Times New Roman" w:hAnsi="Times New Roman"/>
          <w:sz w:val="28"/>
          <w:szCs w:val="28"/>
        </w:rPr>
        <w:t>Так, в 20</w:t>
      </w:r>
      <w:r>
        <w:rPr>
          <w:rFonts w:ascii="Times New Roman" w:hAnsi="Times New Roman"/>
          <w:sz w:val="28"/>
          <w:szCs w:val="28"/>
        </w:rPr>
        <w:t>20</w:t>
      </w:r>
      <w:r w:rsidRPr="00704A00">
        <w:rPr>
          <w:rFonts w:ascii="Times New Roman" w:hAnsi="Times New Roman"/>
          <w:sz w:val="28"/>
          <w:szCs w:val="28"/>
        </w:rPr>
        <w:t xml:space="preserve"> году, на заседаниях балансовой комиссии рассмотрены итоги финансово-хозяйственной деятельности за 201</w:t>
      </w:r>
      <w:r>
        <w:rPr>
          <w:rFonts w:ascii="Times New Roman" w:hAnsi="Times New Roman"/>
          <w:sz w:val="28"/>
          <w:szCs w:val="28"/>
        </w:rPr>
        <w:t>9</w:t>
      </w:r>
      <w:r w:rsidRPr="00704A00">
        <w:rPr>
          <w:rFonts w:ascii="Times New Roman" w:hAnsi="Times New Roman"/>
          <w:sz w:val="28"/>
          <w:szCs w:val="28"/>
        </w:rPr>
        <w:t xml:space="preserve"> год 33 муниципальных предприятий и учреждений. </w:t>
      </w:r>
    </w:p>
    <w:p w:rsidR="00615E14" w:rsidRPr="00704A00" w:rsidRDefault="00615E14" w:rsidP="00615E14">
      <w:pPr>
        <w:pStyle w:val="af"/>
        <w:ind w:firstLine="708"/>
        <w:jc w:val="both"/>
        <w:rPr>
          <w:rFonts w:ascii="Times New Roman" w:hAnsi="Times New Roman" w:cs="Times New Roman"/>
          <w:sz w:val="28"/>
          <w:szCs w:val="28"/>
        </w:rPr>
      </w:pPr>
      <w:r w:rsidRPr="00704A00">
        <w:rPr>
          <w:rFonts w:ascii="Times New Roman" w:hAnsi="Times New Roman"/>
          <w:sz w:val="28"/>
          <w:szCs w:val="28"/>
        </w:rPr>
        <w:t>На 202</w:t>
      </w:r>
      <w:r>
        <w:rPr>
          <w:rFonts w:ascii="Times New Roman" w:hAnsi="Times New Roman"/>
          <w:sz w:val="28"/>
          <w:szCs w:val="28"/>
        </w:rPr>
        <w:t>1</w:t>
      </w:r>
      <w:r w:rsidRPr="00704A00">
        <w:rPr>
          <w:rFonts w:ascii="Times New Roman" w:hAnsi="Times New Roman"/>
          <w:sz w:val="28"/>
          <w:szCs w:val="28"/>
        </w:rPr>
        <w:t xml:space="preserve"> год утвержден график заслушивания </w:t>
      </w:r>
      <w:r>
        <w:rPr>
          <w:rFonts w:ascii="Times New Roman" w:hAnsi="Times New Roman"/>
          <w:sz w:val="28"/>
          <w:szCs w:val="28"/>
        </w:rPr>
        <w:t>32</w:t>
      </w:r>
      <w:r w:rsidRPr="00704A00">
        <w:rPr>
          <w:rFonts w:ascii="Times New Roman" w:hAnsi="Times New Roman"/>
          <w:sz w:val="28"/>
          <w:szCs w:val="28"/>
        </w:rPr>
        <w:t xml:space="preserve"> муниципальных предприятий и учреждений</w:t>
      </w:r>
      <w:r>
        <w:rPr>
          <w:rFonts w:ascii="Times New Roman" w:hAnsi="Times New Roman"/>
          <w:sz w:val="28"/>
          <w:szCs w:val="28"/>
        </w:rPr>
        <w:t xml:space="preserve"> (снижено на 1 предприятие по причине ликвидации МУП «Комбинат бытового обслуживая» 7 октября 2020 года)</w:t>
      </w:r>
      <w:r w:rsidRPr="00704A00">
        <w:rPr>
          <w:rFonts w:ascii="Times New Roman" w:hAnsi="Times New Roman"/>
          <w:sz w:val="28"/>
          <w:szCs w:val="28"/>
        </w:rPr>
        <w:t>.</w:t>
      </w:r>
    </w:p>
    <w:p w:rsidR="00615E14" w:rsidRPr="00704A00" w:rsidRDefault="00615E14" w:rsidP="00615E14">
      <w:pPr>
        <w:spacing w:after="0" w:line="240" w:lineRule="auto"/>
        <w:ind w:firstLine="708"/>
        <w:jc w:val="both"/>
        <w:rPr>
          <w:rFonts w:ascii="Times New Roman" w:hAnsi="Times New Roman" w:cs="Times New Roman"/>
          <w:sz w:val="28"/>
          <w:szCs w:val="28"/>
        </w:rPr>
      </w:pPr>
      <w:r w:rsidRPr="00704A00">
        <w:rPr>
          <w:rFonts w:ascii="Times New Roman" w:hAnsi="Times New Roman" w:cs="Times New Roman"/>
          <w:sz w:val="28"/>
          <w:szCs w:val="28"/>
        </w:rPr>
        <w:t xml:space="preserve">2. Кроме того,  администрация муниципального образования Темрюкский район, как учредитель и собственник муниципального имущества, </w:t>
      </w:r>
      <w:r w:rsidRPr="00704A00">
        <w:rPr>
          <w:rFonts w:ascii="Times New Roman" w:hAnsi="Times New Roman" w:cs="Times New Roman"/>
          <w:sz w:val="28"/>
          <w:szCs w:val="28"/>
        </w:rPr>
        <w:lastRenderedPageBreak/>
        <w:t xml:space="preserve">осуществляет управление и </w:t>
      </w:r>
      <w:proofErr w:type="gramStart"/>
      <w:r w:rsidRPr="00704A00">
        <w:rPr>
          <w:rFonts w:ascii="Times New Roman" w:hAnsi="Times New Roman" w:cs="Times New Roman"/>
          <w:sz w:val="28"/>
          <w:szCs w:val="28"/>
        </w:rPr>
        <w:t>контроль за</w:t>
      </w:r>
      <w:proofErr w:type="gramEnd"/>
      <w:r w:rsidRPr="00704A00">
        <w:rPr>
          <w:rFonts w:ascii="Times New Roman" w:hAnsi="Times New Roman" w:cs="Times New Roman"/>
          <w:sz w:val="28"/>
          <w:szCs w:val="28"/>
        </w:rPr>
        <w:t xml:space="preserve"> эффективной деятельностью районных муниципальных унитарных предприятий. </w:t>
      </w:r>
      <w:proofErr w:type="gramStart"/>
      <w:r w:rsidRPr="00704A00">
        <w:rPr>
          <w:rFonts w:ascii="Times New Roman" w:hAnsi="Times New Roman" w:cs="Times New Roman"/>
          <w:sz w:val="28"/>
          <w:szCs w:val="28"/>
        </w:rPr>
        <w:t>На основании Федерального закона от 14 ноября 2002 года № 161-ФЗ «О государственных и муниципальных унитарных предприятиях»,  с целью оценки деятельности, совершенствования работы, повышения эффективности деятельности муниципальных унитарных предприятий,  администрацией муниципального образования Темрюкский район разработан и утвержден постановлением от 17 июня 2015 года № 517 «Порядок составления, утверждения и установления показателей планов (программ) финансово-хозяйственной деятельности муниципальных унитарных предприятий муниципального образования Темрюкский район</w:t>
      </w:r>
      <w:proofErr w:type="gramEnd"/>
      <w:r w:rsidRPr="00704A00">
        <w:rPr>
          <w:rFonts w:ascii="Times New Roman" w:hAnsi="Times New Roman" w:cs="Times New Roman"/>
          <w:sz w:val="28"/>
          <w:szCs w:val="28"/>
        </w:rPr>
        <w:t>». Показатели Планов муниципальных унитарных предприятий должны быть ориентированы на увеличение объемов, сокращение издержек, на безубыточность деятельности.</w:t>
      </w:r>
    </w:p>
    <w:p w:rsidR="00615E14" w:rsidRPr="00704A00" w:rsidRDefault="00615E14" w:rsidP="00615E14">
      <w:pPr>
        <w:spacing w:after="0" w:line="240" w:lineRule="auto"/>
        <w:ind w:firstLine="708"/>
        <w:jc w:val="both"/>
        <w:rPr>
          <w:rFonts w:ascii="Times New Roman" w:hAnsi="Times New Roman" w:cs="Times New Roman"/>
          <w:sz w:val="28"/>
          <w:szCs w:val="28"/>
        </w:rPr>
      </w:pPr>
      <w:r w:rsidRPr="00704A00">
        <w:rPr>
          <w:rFonts w:ascii="Times New Roman" w:hAnsi="Times New Roman" w:cs="Times New Roman"/>
          <w:sz w:val="28"/>
          <w:szCs w:val="28"/>
        </w:rPr>
        <w:t xml:space="preserve">Администрация муниципального образования Темрюкский район является учредителем </w:t>
      </w:r>
      <w:r>
        <w:rPr>
          <w:rFonts w:ascii="Times New Roman" w:hAnsi="Times New Roman" w:cs="Times New Roman"/>
          <w:sz w:val="28"/>
          <w:szCs w:val="28"/>
        </w:rPr>
        <w:t>трех</w:t>
      </w:r>
      <w:r w:rsidRPr="00704A00">
        <w:rPr>
          <w:rFonts w:ascii="Times New Roman" w:hAnsi="Times New Roman" w:cs="Times New Roman"/>
          <w:sz w:val="28"/>
          <w:szCs w:val="28"/>
        </w:rPr>
        <w:t xml:space="preserve"> районных муниципальных унит</w:t>
      </w:r>
      <w:r>
        <w:rPr>
          <w:rFonts w:ascii="Times New Roman" w:hAnsi="Times New Roman" w:cs="Times New Roman"/>
          <w:sz w:val="28"/>
          <w:szCs w:val="28"/>
        </w:rPr>
        <w:t xml:space="preserve">арных предприятий: </w:t>
      </w:r>
      <w:r w:rsidRPr="00704A00">
        <w:rPr>
          <w:rFonts w:ascii="Times New Roman" w:hAnsi="Times New Roman" w:cs="Times New Roman"/>
          <w:sz w:val="28"/>
          <w:szCs w:val="28"/>
        </w:rPr>
        <w:t>МУП «Центральный рынок», МУП «Универсал», МУП «Архитектура и градостроитель</w:t>
      </w:r>
      <w:r>
        <w:rPr>
          <w:rFonts w:ascii="Times New Roman" w:hAnsi="Times New Roman" w:cs="Times New Roman"/>
          <w:sz w:val="28"/>
          <w:szCs w:val="28"/>
        </w:rPr>
        <w:t xml:space="preserve">ство». </w:t>
      </w:r>
      <w:r w:rsidRPr="00704A00">
        <w:rPr>
          <w:rFonts w:ascii="Times New Roman" w:hAnsi="Times New Roman" w:cs="Times New Roman"/>
          <w:sz w:val="28"/>
          <w:szCs w:val="28"/>
        </w:rPr>
        <w:t xml:space="preserve"> </w:t>
      </w:r>
    </w:p>
    <w:p w:rsidR="00615E14" w:rsidRDefault="00615E14" w:rsidP="00615E14">
      <w:pPr>
        <w:spacing w:after="0" w:line="240" w:lineRule="auto"/>
        <w:ind w:firstLine="708"/>
        <w:jc w:val="both"/>
        <w:rPr>
          <w:rFonts w:ascii="Times New Roman" w:hAnsi="Times New Roman" w:cs="Times New Roman"/>
          <w:sz w:val="28"/>
          <w:szCs w:val="28"/>
        </w:rPr>
      </w:pPr>
      <w:r w:rsidRPr="00704A00">
        <w:rPr>
          <w:rFonts w:ascii="Times New Roman" w:hAnsi="Times New Roman" w:cs="Times New Roman"/>
          <w:sz w:val="28"/>
          <w:szCs w:val="28"/>
        </w:rPr>
        <w:t xml:space="preserve">РМУП «Тепловые сети» находится в конкурсном производстве. Конкурсный управляющий – </w:t>
      </w:r>
      <w:proofErr w:type="spellStart"/>
      <w:r w:rsidRPr="00704A00">
        <w:rPr>
          <w:rFonts w:ascii="Times New Roman" w:hAnsi="Times New Roman" w:cs="Times New Roman"/>
          <w:sz w:val="28"/>
          <w:szCs w:val="28"/>
        </w:rPr>
        <w:t>Палин</w:t>
      </w:r>
      <w:proofErr w:type="spellEnd"/>
      <w:r w:rsidRPr="00704A00">
        <w:rPr>
          <w:rFonts w:ascii="Times New Roman" w:hAnsi="Times New Roman" w:cs="Times New Roman"/>
          <w:sz w:val="28"/>
          <w:szCs w:val="28"/>
        </w:rPr>
        <w:t xml:space="preserve"> Дмитрий Александрович</w:t>
      </w:r>
      <w:r>
        <w:rPr>
          <w:rFonts w:ascii="Times New Roman" w:hAnsi="Times New Roman" w:cs="Times New Roman"/>
          <w:sz w:val="28"/>
          <w:szCs w:val="28"/>
        </w:rPr>
        <w:t>,</w:t>
      </w:r>
      <w:r w:rsidRPr="00704A00">
        <w:rPr>
          <w:rFonts w:ascii="Times New Roman" w:hAnsi="Times New Roman" w:cs="Times New Roman"/>
          <w:sz w:val="28"/>
          <w:szCs w:val="28"/>
        </w:rPr>
        <w:t xml:space="preserve"> </w:t>
      </w:r>
      <w:r>
        <w:rPr>
          <w:rFonts w:ascii="Times New Roman" w:hAnsi="Times New Roman" w:cs="Times New Roman"/>
          <w:sz w:val="28"/>
          <w:szCs w:val="28"/>
        </w:rPr>
        <w:t>имущество предприятия выкуплено 9 июля 2020 год</w:t>
      </w:r>
      <w:proofErr w:type="gramStart"/>
      <w:r>
        <w:rPr>
          <w:rFonts w:ascii="Times New Roman" w:hAnsi="Times New Roman" w:cs="Times New Roman"/>
          <w:sz w:val="28"/>
          <w:szCs w:val="28"/>
        </w:rPr>
        <w:t>а ООО</w:t>
      </w:r>
      <w:proofErr w:type="gramEnd"/>
      <w:r>
        <w:rPr>
          <w:rFonts w:ascii="Times New Roman" w:hAnsi="Times New Roman" w:cs="Times New Roman"/>
          <w:sz w:val="28"/>
          <w:szCs w:val="28"/>
        </w:rPr>
        <w:t xml:space="preserve"> «</w:t>
      </w:r>
      <w:proofErr w:type="spellStart"/>
      <w:r>
        <w:rPr>
          <w:rFonts w:ascii="Times New Roman" w:hAnsi="Times New Roman" w:cs="Times New Roman"/>
          <w:sz w:val="28"/>
          <w:szCs w:val="28"/>
        </w:rPr>
        <w:t>Абинстрой</w:t>
      </w:r>
      <w:proofErr w:type="spellEnd"/>
      <w:r>
        <w:rPr>
          <w:rFonts w:ascii="Times New Roman" w:hAnsi="Times New Roman" w:cs="Times New Roman"/>
          <w:sz w:val="28"/>
          <w:szCs w:val="28"/>
        </w:rPr>
        <w:t>»</w:t>
      </w:r>
      <w:r w:rsidRPr="00704A00">
        <w:rPr>
          <w:rFonts w:ascii="Times New Roman" w:hAnsi="Times New Roman" w:cs="Times New Roman"/>
          <w:sz w:val="28"/>
          <w:szCs w:val="28"/>
        </w:rPr>
        <w:t xml:space="preserve">. </w:t>
      </w:r>
    </w:p>
    <w:p w:rsidR="00615E14" w:rsidRDefault="00615E14" w:rsidP="00615E14">
      <w:pPr>
        <w:spacing w:after="0" w:line="240" w:lineRule="auto"/>
        <w:ind w:firstLine="708"/>
        <w:jc w:val="both"/>
        <w:rPr>
          <w:rFonts w:ascii="Times New Roman" w:hAnsi="Times New Roman" w:cs="Times New Roman"/>
          <w:sz w:val="28"/>
          <w:szCs w:val="28"/>
          <w:highlight w:val="yellow"/>
        </w:rPr>
      </w:pPr>
      <w:r w:rsidRPr="00704A00">
        <w:rPr>
          <w:rFonts w:ascii="Times New Roman" w:hAnsi="Times New Roman" w:cs="Times New Roman"/>
          <w:sz w:val="28"/>
          <w:szCs w:val="28"/>
        </w:rPr>
        <w:t>МУП «Комбинат бытового обслуживания»</w:t>
      </w:r>
      <w:r>
        <w:rPr>
          <w:rFonts w:ascii="Times New Roman" w:hAnsi="Times New Roman" w:cs="Times New Roman"/>
          <w:sz w:val="28"/>
          <w:szCs w:val="28"/>
        </w:rPr>
        <w:t xml:space="preserve"> ликвидировано 7 октября 2020 года.</w:t>
      </w:r>
    </w:p>
    <w:p w:rsidR="00615E14" w:rsidRPr="00F83BB8" w:rsidRDefault="00615E14" w:rsidP="00615E14">
      <w:pPr>
        <w:spacing w:after="0" w:line="240" w:lineRule="auto"/>
        <w:ind w:firstLine="708"/>
        <w:jc w:val="both"/>
        <w:rPr>
          <w:rFonts w:ascii="Times New Roman" w:hAnsi="Times New Roman" w:cs="Times New Roman"/>
          <w:sz w:val="28"/>
          <w:szCs w:val="28"/>
        </w:rPr>
      </w:pPr>
      <w:r w:rsidRPr="00F83BB8">
        <w:rPr>
          <w:rFonts w:ascii="Times New Roman" w:hAnsi="Times New Roman" w:cs="Times New Roman"/>
          <w:sz w:val="28"/>
          <w:szCs w:val="28"/>
        </w:rPr>
        <w:t xml:space="preserve">3. </w:t>
      </w:r>
      <w:r w:rsidRPr="00951A34">
        <w:rPr>
          <w:rFonts w:ascii="Times New Roman" w:hAnsi="Times New Roman" w:cs="Times New Roman"/>
          <w:sz w:val="28"/>
          <w:szCs w:val="28"/>
        </w:rPr>
        <w:t xml:space="preserve">Решением </w:t>
      </w:r>
      <w:r w:rsidRPr="00951A34">
        <w:rPr>
          <w:rFonts w:ascii="Times New Roman" w:hAnsi="Times New Roman" w:cs="Times New Roman"/>
          <w:sz w:val="28"/>
          <w:szCs w:val="28"/>
          <w:lang w:val="en-US"/>
        </w:rPr>
        <w:t>II</w:t>
      </w:r>
      <w:r w:rsidRPr="00951A34">
        <w:rPr>
          <w:rFonts w:ascii="Times New Roman" w:hAnsi="Times New Roman" w:cs="Times New Roman"/>
          <w:sz w:val="28"/>
          <w:szCs w:val="28"/>
        </w:rPr>
        <w:t xml:space="preserve"> сессии Совета муниципального образования Темрюкский район </w:t>
      </w:r>
      <w:r w:rsidRPr="00951A34">
        <w:rPr>
          <w:rFonts w:ascii="Times New Roman" w:hAnsi="Times New Roman" w:cs="Times New Roman"/>
          <w:sz w:val="28"/>
          <w:szCs w:val="28"/>
          <w:lang w:val="en-US"/>
        </w:rPr>
        <w:t>VI</w:t>
      </w:r>
      <w:r w:rsidRPr="00951A34">
        <w:rPr>
          <w:rFonts w:ascii="Times New Roman" w:hAnsi="Times New Roman" w:cs="Times New Roman"/>
          <w:sz w:val="28"/>
          <w:szCs w:val="28"/>
        </w:rPr>
        <w:t xml:space="preserve"> </w:t>
      </w:r>
      <w:r w:rsidRPr="00951A34">
        <w:rPr>
          <w:rFonts w:ascii="Times New Roman" w:hAnsi="Times New Roman" w:cs="Times New Roman"/>
          <w:sz w:val="28"/>
          <w:szCs w:val="28"/>
          <w:lang w:val="en-US"/>
        </w:rPr>
        <w:t>I</w:t>
      </w:r>
      <w:r w:rsidRPr="00951A34">
        <w:rPr>
          <w:rFonts w:ascii="Times New Roman" w:hAnsi="Times New Roman" w:cs="Times New Roman"/>
          <w:sz w:val="28"/>
          <w:szCs w:val="28"/>
        </w:rPr>
        <w:t xml:space="preserve"> созыва от 27.10.2020 года № 25 утратило силу </w:t>
      </w:r>
      <w:r>
        <w:rPr>
          <w:rFonts w:ascii="Times New Roman" w:hAnsi="Times New Roman" w:cs="Times New Roman"/>
          <w:sz w:val="28"/>
          <w:szCs w:val="28"/>
        </w:rPr>
        <w:t>Решение</w:t>
      </w:r>
      <w:r w:rsidRPr="00F83BB8">
        <w:rPr>
          <w:rFonts w:ascii="Times New Roman" w:hAnsi="Times New Roman" w:cs="Times New Roman"/>
          <w:sz w:val="28"/>
          <w:szCs w:val="28"/>
        </w:rPr>
        <w:t xml:space="preserve"> </w:t>
      </w:r>
      <w:r w:rsidRPr="00F83BB8">
        <w:rPr>
          <w:rFonts w:ascii="Times New Roman" w:hAnsi="Times New Roman" w:cs="Times New Roman"/>
          <w:sz w:val="28"/>
          <w:szCs w:val="28"/>
          <w:lang w:val="en-US"/>
        </w:rPr>
        <w:t>XXXIX</w:t>
      </w:r>
      <w:r w:rsidRPr="00F83BB8">
        <w:rPr>
          <w:rFonts w:ascii="Times New Roman" w:hAnsi="Times New Roman" w:cs="Times New Roman"/>
          <w:sz w:val="28"/>
          <w:szCs w:val="28"/>
        </w:rPr>
        <w:t xml:space="preserve"> сессии Совета муниципального образования Темрюкский район </w:t>
      </w:r>
      <w:r w:rsidRPr="00F83BB8">
        <w:rPr>
          <w:rFonts w:ascii="Times New Roman" w:hAnsi="Times New Roman" w:cs="Times New Roman"/>
          <w:sz w:val="28"/>
          <w:szCs w:val="28"/>
          <w:lang w:val="en-US"/>
        </w:rPr>
        <w:t>VI</w:t>
      </w:r>
      <w:r w:rsidRPr="00F83BB8">
        <w:rPr>
          <w:rFonts w:ascii="Times New Roman" w:hAnsi="Times New Roman" w:cs="Times New Roman"/>
          <w:sz w:val="28"/>
          <w:szCs w:val="28"/>
        </w:rPr>
        <w:t xml:space="preserve"> созыва от 24.11.2017 года № 386 </w:t>
      </w:r>
      <w:r>
        <w:rPr>
          <w:rFonts w:ascii="Times New Roman" w:hAnsi="Times New Roman" w:cs="Times New Roman"/>
          <w:sz w:val="28"/>
          <w:szCs w:val="28"/>
        </w:rPr>
        <w:t xml:space="preserve">«Об утверждении прогнозного плана (программы) приватизации муниципального имущества муниципального образования Темрюкский район на 2018 -2020 годы». </w:t>
      </w:r>
    </w:p>
    <w:p w:rsidR="00615E14" w:rsidRPr="00EF5E2C" w:rsidRDefault="00615E14" w:rsidP="00615E14">
      <w:pPr>
        <w:spacing w:after="0" w:line="240" w:lineRule="auto"/>
        <w:ind w:firstLine="708"/>
        <w:jc w:val="both"/>
        <w:rPr>
          <w:rFonts w:ascii="Times New Roman" w:hAnsi="Times New Roman" w:cs="Times New Roman"/>
          <w:sz w:val="28"/>
          <w:szCs w:val="28"/>
        </w:rPr>
      </w:pPr>
      <w:r w:rsidRPr="00EF5E2C">
        <w:rPr>
          <w:rFonts w:ascii="Times New Roman" w:hAnsi="Times New Roman" w:cs="Times New Roman"/>
          <w:sz w:val="28"/>
          <w:szCs w:val="28"/>
        </w:rPr>
        <w:t>4. Меры по ограничению влияния МУП на условия формирования рыночных отношений:</w:t>
      </w:r>
    </w:p>
    <w:p w:rsidR="00615E14" w:rsidRPr="00EF5E2C" w:rsidRDefault="00615E14" w:rsidP="00615E14">
      <w:pPr>
        <w:pStyle w:val="a7"/>
        <w:spacing w:after="0" w:line="240" w:lineRule="auto"/>
        <w:ind w:left="0" w:firstLine="709"/>
        <w:jc w:val="both"/>
        <w:rPr>
          <w:rFonts w:ascii="Times New Roman" w:hAnsi="Times New Roman" w:cs="Times New Roman"/>
          <w:sz w:val="28"/>
          <w:szCs w:val="28"/>
        </w:rPr>
      </w:pPr>
      <w:r w:rsidRPr="00EF5E2C">
        <w:rPr>
          <w:rFonts w:ascii="Times New Roman" w:hAnsi="Times New Roman" w:cs="Times New Roman"/>
          <w:sz w:val="28"/>
          <w:szCs w:val="28"/>
        </w:rPr>
        <w:t>возможное преобразование муниципальных унитарных предприятий в акционерные общества или общества с ограниченной ответственностью;</w:t>
      </w:r>
    </w:p>
    <w:p w:rsidR="00615E14" w:rsidRPr="00EF5E2C" w:rsidRDefault="00615E14" w:rsidP="00615E14">
      <w:pPr>
        <w:pStyle w:val="a7"/>
        <w:spacing w:after="0" w:line="240" w:lineRule="auto"/>
        <w:ind w:left="0" w:firstLine="709"/>
        <w:jc w:val="both"/>
        <w:rPr>
          <w:rFonts w:ascii="Times New Roman" w:hAnsi="Times New Roman" w:cs="Times New Roman"/>
          <w:sz w:val="28"/>
          <w:szCs w:val="28"/>
        </w:rPr>
      </w:pPr>
      <w:r w:rsidRPr="00EF5E2C">
        <w:rPr>
          <w:rFonts w:ascii="Times New Roman" w:hAnsi="Times New Roman" w:cs="Times New Roman"/>
          <w:sz w:val="28"/>
          <w:szCs w:val="28"/>
        </w:rPr>
        <w:t>создание равных условий участия в закупках для обеспечения муниципальных нужд МУП на равных условиях с иными хозяйствующими субъектами;</w:t>
      </w:r>
    </w:p>
    <w:p w:rsidR="00615E14" w:rsidRDefault="00615E14" w:rsidP="00615E14">
      <w:pPr>
        <w:pStyle w:val="a7"/>
        <w:spacing w:after="0" w:line="240" w:lineRule="auto"/>
        <w:ind w:left="0" w:firstLine="709"/>
        <w:jc w:val="both"/>
        <w:rPr>
          <w:rFonts w:ascii="Times New Roman" w:hAnsi="Times New Roman" w:cs="Times New Roman"/>
          <w:sz w:val="28"/>
          <w:szCs w:val="28"/>
        </w:rPr>
      </w:pPr>
      <w:r w:rsidRPr="00EF5E2C">
        <w:rPr>
          <w:rFonts w:ascii="Times New Roman" w:hAnsi="Times New Roman" w:cs="Times New Roman"/>
          <w:sz w:val="28"/>
          <w:szCs w:val="28"/>
        </w:rPr>
        <w:t>анализ целевого использования муниципального имущества с целью его передачи немуниципальным предприятиям с применением механизма муниципально - частного партнерства.</w:t>
      </w:r>
    </w:p>
    <w:p w:rsidR="006C79B8" w:rsidRDefault="00600679" w:rsidP="006C79B8">
      <w:pPr>
        <w:pStyle w:val="Default"/>
        <w:jc w:val="both"/>
        <w:rPr>
          <w:color w:val="auto"/>
          <w:sz w:val="28"/>
          <w:szCs w:val="28"/>
        </w:rPr>
      </w:pPr>
      <w:r>
        <w:rPr>
          <w:color w:val="auto"/>
          <w:sz w:val="28"/>
          <w:szCs w:val="28"/>
        </w:rPr>
        <w:tab/>
      </w:r>
      <w:r w:rsidR="009D558B" w:rsidRPr="00782801">
        <w:rPr>
          <w:color w:val="auto"/>
          <w:sz w:val="28"/>
          <w:szCs w:val="28"/>
        </w:rPr>
        <w:t xml:space="preserve">Информация о результатах мониторинга деятельности муниципальных унитарных предприятий, </w:t>
      </w:r>
      <w:proofErr w:type="spellStart"/>
      <w:r w:rsidR="009D558B" w:rsidRPr="00782801">
        <w:rPr>
          <w:color w:val="auto"/>
          <w:sz w:val="28"/>
          <w:szCs w:val="28"/>
        </w:rPr>
        <w:t>подведомственноых</w:t>
      </w:r>
      <w:proofErr w:type="spellEnd"/>
      <w:r w:rsidR="009D558B" w:rsidRPr="00782801">
        <w:rPr>
          <w:color w:val="auto"/>
          <w:sz w:val="28"/>
          <w:szCs w:val="28"/>
        </w:rPr>
        <w:t xml:space="preserve"> муниципальных учреждений муниципального образования Темрюкский район и хозяйствующих обществ, акции (доли) которых принадлежат </w:t>
      </w:r>
      <w:proofErr w:type="spellStart"/>
      <w:r w:rsidR="009D558B" w:rsidRPr="00782801">
        <w:rPr>
          <w:color w:val="auto"/>
          <w:sz w:val="28"/>
          <w:szCs w:val="28"/>
        </w:rPr>
        <w:t>муницпипальному</w:t>
      </w:r>
      <w:proofErr w:type="spellEnd"/>
      <w:r w:rsidR="009D558B" w:rsidRPr="00782801">
        <w:rPr>
          <w:color w:val="auto"/>
          <w:sz w:val="28"/>
          <w:szCs w:val="28"/>
        </w:rPr>
        <w:t xml:space="preserve"> образования за 2020 год приложение № 1 к отчету.</w:t>
      </w:r>
    </w:p>
    <w:p w:rsidR="00384721" w:rsidRDefault="00384721"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p>
    <w:p w:rsidR="008615FA" w:rsidRDefault="008615FA"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p>
    <w:p w:rsidR="008615FA" w:rsidRDefault="008615FA"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p>
    <w:p w:rsid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b/>
          <w:kern w:val="0"/>
          <w:sz w:val="28"/>
          <w:szCs w:val="28"/>
          <w:lang w:eastAsia="en-US"/>
        </w:rPr>
      </w:pPr>
      <w:r w:rsidRPr="006C79B8">
        <w:rPr>
          <w:rFonts w:ascii="Times New Roman" w:eastAsia="Calibri" w:hAnsi="Times New Roman" w:cs="Times New Roman"/>
          <w:b/>
          <w:kern w:val="0"/>
          <w:sz w:val="28"/>
          <w:szCs w:val="28"/>
          <w:lang w:eastAsia="en-US"/>
        </w:rPr>
        <w:lastRenderedPageBreak/>
        <w:t xml:space="preserve">Раздел </w:t>
      </w:r>
      <w:r w:rsidR="00384721">
        <w:rPr>
          <w:rFonts w:ascii="Times New Roman" w:eastAsia="Calibri" w:hAnsi="Times New Roman" w:cs="Times New Roman"/>
          <w:b/>
          <w:kern w:val="0"/>
          <w:sz w:val="28"/>
          <w:szCs w:val="28"/>
          <w:lang w:eastAsia="en-US"/>
        </w:rPr>
        <w:t>3</w:t>
      </w:r>
      <w:r w:rsidRPr="006C79B8">
        <w:rPr>
          <w:rFonts w:ascii="Times New Roman" w:eastAsia="Calibri" w:hAnsi="Times New Roman" w:cs="Times New Roman"/>
          <w:b/>
          <w:kern w:val="0"/>
          <w:sz w:val="28"/>
          <w:szCs w:val="28"/>
          <w:lang w:eastAsia="en-US"/>
        </w:rPr>
        <w:t xml:space="preserve">. Создание и реализация механизмов общественного </w:t>
      </w:r>
      <w:proofErr w:type="gramStart"/>
      <w:r w:rsidRPr="006C79B8">
        <w:rPr>
          <w:rFonts w:ascii="Times New Roman" w:eastAsia="Calibri" w:hAnsi="Times New Roman" w:cs="Times New Roman"/>
          <w:b/>
          <w:kern w:val="0"/>
          <w:sz w:val="28"/>
          <w:szCs w:val="28"/>
          <w:lang w:eastAsia="en-US"/>
        </w:rPr>
        <w:t>контроля за</w:t>
      </w:r>
      <w:proofErr w:type="gramEnd"/>
      <w:r w:rsidRPr="006C79B8">
        <w:rPr>
          <w:rFonts w:ascii="Times New Roman" w:eastAsia="Calibri" w:hAnsi="Times New Roman" w:cs="Times New Roman"/>
          <w:b/>
          <w:kern w:val="0"/>
          <w:sz w:val="28"/>
          <w:szCs w:val="28"/>
          <w:lang w:eastAsia="en-US"/>
        </w:rPr>
        <w:t xml:space="preserve"> деятельностью субъектов естественных монополий.</w:t>
      </w:r>
    </w:p>
    <w:p w:rsidR="00AC3374" w:rsidRPr="00AC3374" w:rsidRDefault="00AC3374" w:rsidP="00AC3374">
      <w:pPr>
        <w:spacing w:after="0" w:line="240" w:lineRule="auto"/>
        <w:ind w:firstLine="708"/>
        <w:jc w:val="both"/>
        <w:rPr>
          <w:rFonts w:ascii="Times New Roman" w:hAnsi="Times New Roman" w:cs="Times New Roman"/>
          <w:sz w:val="28"/>
          <w:szCs w:val="28"/>
        </w:rPr>
      </w:pPr>
      <w:r w:rsidRPr="00AC3374">
        <w:rPr>
          <w:rFonts w:ascii="Times New Roman" w:hAnsi="Times New Roman" w:cs="Times New Roman"/>
          <w:sz w:val="28"/>
          <w:szCs w:val="28"/>
        </w:rPr>
        <w:t xml:space="preserve">В целях обеспечения стабильной экономической ситуации в районе, преодоления негативных тенденций развития, администрацией муниципального образования Темрюкский район разработан комплексный план по эффективному управлению муниципальными унитарными предприятиями, направленный на достижение целевых показателей деятельности. </w:t>
      </w:r>
    </w:p>
    <w:p w:rsidR="00AC3374" w:rsidRPr="00AC3374" w:rsidRDefault="00AC3374" w:rsidP="00AC3374">
      <w:pPr>
        <w:spacing w:after="0" w:line="240" w:lineRule="auto"/>
        <w:ind w:firstLine="708"/>
        <w:jc w:val="both"/>
        <w:rPr>
          <w:rFonts w:ascii="Times New Roman" w:hAnsi="Times New Roman" w:cs="Times New Roman"/>
          <w:sz w:val="28"/>
          <w:szCs w:val="28"/>
        </w:rPr>
      </w:pP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Комплексный план</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по эффективному управлению муниципальными предприятиями</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Темрюкского района на 2020 год</w:t>
      </w:r>
    </w:p>
    <w:tbl>
      <w:tblPr>
        <w:tblStyle w:val="a9"/>
        <w:tblW w:w="0" w:type="auto"/>
        <w:tblLayout w:type="fixed"/>
        <w:tblLook w:val="04A0" w:firstRow="1" w:lastRow="0" w:firstColumn="1" w:lastColumn="0" w:noHBand="0" w:noVBand="1"/>
      </w:tblPr>
      <w:tblGrid>
        <w:gridCol w:w="594"/>
        <w:gridCol w:w="4617"/>
        <w:gridCol w:w="851"/>
        <w:gridCol w:w="3685"/>
      </w:tblGrid>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 xml:space="preserve">№ </w:t>
            </w:r>
            <w:proofErr w:type="gramStart"/>
            <w:r w:rsidRPr="00AC3374">
              <w:rPr>
                <w:rFonts w:ascii="Times New Roman" w:hAnsi="Times New Roman" w:cs="Times New Roman"/>
              </w:rPr>
              <w:t>п</w:t>
            </w:r>
            <w:proofErr w:type="gramEnd"/>
            <w:r w:rsidRPr="00AC3374">
              <w:rPr>
                <w:rFonts w:ascii="Times New Roman" w:hAnsi="Times New Roman" w:cs="Times New Roman"/>
              </w:rPr>
              <w:t>/п</w:t>
            </w:r>
          </w:p>
        </w:tc>
        <w:tc>
          <w:tcPr>
            <w:tcW w:w="4617"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Мероприятие</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План</w:t>
            </w:r>
          </w:p>
        </w:tc>
        <w:tc>
          <w:tcPr>
            <w:tcW w:w="3685"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 xml:space="preserve">Ответственное структурное </w:t>
            </w:r>
          </w:p>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подразделение</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w:t>
            </w:r>
          </w:p>
        </w:tc>
        <w:tc>
          <w:tcPr>
            <w:tcW w:w="4617"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2</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3</w:t>
            </w:r>
          </w:p>
        </w:tc>
        <w:tc>
          <w:tcPr>
            <w:tcW w:w="3685"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4</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w:t>
            </w: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Проведение  администрацией муниципального образования Темрюкский район  балансовых комиссий (рассмотрено муниципальных предприятий и учреждений)</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33</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экономики</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2</w:t>
            </w: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Внесение изменений, в утвержденный администрацией МО Темрюкский район НПА о порядке составления, утверждения и установления показателей планов финансово-хозяйственной деятельности МУП, ед.</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экономики</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3</w:t>
            </w: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Утверждение  администрацией МО Темрюкский район планов финансово-хозяйственной деятельности МУП, ед.</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5</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экономики</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4</w:t>
            </w: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 xml:space="preserve">Утверждение  главами </w:t>
            </w:r>
            <w:proofErr w:type="gramStart"/>
            <w:r w:rsidRPr="00AC3374">
              <w:rPr>
                <w:rFonts w:ascii="Times New Roman" w:hAnsi="Times New Roman" w:cs="Times New Roman"/>
              </w:rPr>
              <w:t>городского</w:t>
            </w:r>
            <w:proofErr w:type="gramEnd"/>
            <w:r w:rsidRPr="00AC3374">
              <w:rPr>
                <w:rFonts w:ascii="Times New Roman" w:hAnsi="Times New Roman" w:cs="Times New Roman"/>
              </w:rPr>
              <w:t xml:space="preserve"> и сельских поселений планов финансово-хозяйственной деятельности, ед.</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12</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 xml:space="preserve">Администрации </w:t>
            </w:r>
            <w:proofErr w:type="gramStart"/>
            <w:r w:rsidRPr="00AC3374">
              <w:rPr>
                <w:rFonts w:ascii="Times New Roman" w:hAnsi="Times New Roman" w:cs="Times New Roman"/>
              </w:rPr>
              <w:t>городского</w:t>
            </w:r>
            <w:proofErr w:type="gramEnd"/>
            <w:r w:rsidRPr="00AC3374">
              <w:rPr>
                <w:rFonts w:ascii="Times New Roman" w:hAnsi="Times New Roman" w:cs="Times New Roman"/>
              </w:rPr>
              <w:t xml:space="preserve"> и сельских поселений</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5</w:t>
            </w: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 xml:space="preserve">Выполнение МУП администрации МО </w:t>
            </w:r>
            <w:proofErr w:type="gramStart"/>
            <w:r w:rsidRPr="00AC3374">
              <w:rPr>
                <w:rFonts w:ascii="Times New Roman" w:hAnsi="Times New Roman" w:cs="Times New Roman"/>
              </w:rPr>
              <w:t>ТР</w:t>
            </w:r>
            <w:proofErr w:type="gramEnd"/>
            <w:r w:rsidRPr="00AC3374">
              <w:rPr>
                <w:rFonts w:ascii="Times New Roman" w:hAnsi="Times New Roman" w:cs="Times New Roman"/>
              </w:rPr>
              <w:t xml:space="preserve">  ключевых показателей  утвержденного плана финансово-хозяйственной деятельности,%</w:t>
            </w:r>
          </w:p>
        </w:tc>
        <w:tc>
          <w:tcPr>
            <w:tcW w:w="851" w:type="dxa"/>
          </w:tcPr>
          <w:p w:rsidR="00AC3374" w:rsidRPr="00AC3374" w:rsidRDefault="00AC3374" w:rsidP="00A4252F">
            <w:pPr>
              <w:jc w:val="center"/>
              <w:rPr>
                <w:rFonts w:ascii="Times New Roman" w:hAnsi="Times New Roman" w:cs="Times New Roman"/>
              </w:rPr>
            </w:pP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экономики</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-МУП «Центральный рынок»</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100</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потребительской сферы</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-МУП «Комбинат бытового обслуживания»</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100</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потребительской сферы</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-МУП «Архитектура и градостроительство»</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100</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архитектуры и градостроительства</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-МУП «Универсал»</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100</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жилищно-коммунального хозяйства, охраны окружающей среды, транспорта, связи и дорожного хозяйства</w:t>
            </w:r>
          </w:p>
        </w:tc>
      </w:tr>
      <w:tr w:rsidR="00AC3374" w:rsidRPr="00AC3374" w:rsidTr="00A4252F">
        <w:tc>
          <w:tcPr>
            <w:tcW w:w="594" w:type="dxa"/>
          </w:tcPr>
          <w:p w:rsidR="00AC3374" w:rsidRPr="00AC3374" w:rsidRDefault="00AC3374" w:rsidP="00A4252F">
            <w:pPr>
              <w:jc w:val="center"/>
              <w:rPr>
                <w:rFonts w:ascii="Times New Roman" w:hAnsi="Times New Roman" w:cs="Times New Roman"/>
              </w:rPr>
            </w:pPr>
          </w:p>
        </w:tc>
        <w:tc>
          <w:tcPr>
            <w:tcW w:w="4617"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-РМУП «Тепловые сети»</w:t>
            </w:r>
          </w:p>
        </w:tc>
        <w:tc>
          <w:tcPr>
            <w:tcW w:w="851" w:type="dxa"/>
          </w:tcPr>
          <w:p w:rsidR="00AC3374" w:rsidRPr="00AC3374" w:rsidRDefault="00AC3374" w:rsidP="00A4252F">
            <w:pPr>
              <w:jc w:val="center"/>
              <w:rPr>
                <w:rFonts w:ascii="Times New Roman" w:hAnsi="Times New Roman" w:cs="Times New Roman"/>
              </w:rPr>
            </w:pPr>
            <w:r w:rsidRPr="00AC3374">
              <w:rPr>
                <w:rFonts w:ascii="Times New Roman" w:hAnsi="Times New Roman" w:cs="Times New Roman"/>
              </w:rPr>
              <w:t>100</w:t>
            </w:r>
          </w:p>
        </w:tc>
        <w:tc>
          <w:tcPr>
            <w:tcW w:w="3685" w:type="dxa"/>
          </w:tcPr>
          <w:p w:rsidR="00AC3374" w:rsidRPr="00AC3374" w:rsidRDefault="00AC3374" w:rsidP="00A4252F">
            <w:pPr>
              <w:rPr>
                <w:rFonts w:ascii="Times New Roman" w:hAnsi="Times New Roman" w:cs="Times New Roman"/>
              </w:rPr>
            </w:pPr>
            <w:r w:rsidRPr="00AC3374">
              <w:rPr>
                <w:rFonts w:ascii="Times New Roman" w:hAnsi="Times New Roman" w:cs="Times New Roman"/>
              </w:rPr>
              <w:t>Управление жилищно-коммунального хозяйства, охраны окружающей среды, транспорта, связи и дорожного хозяйства</w:t>
            </w:r>
          </w:p>
        </w:tc>
      </w:tr>
    </w:tbl>
    <w:p w:rsidR="00AC3374" w:rsidRPr="00AC3374" w:rsidRDefault="00AC3374" w:rsidP="00AC3374">
      <w:pPr>
        <w:spacing w:after="0" w:line="240" w:lineRule="auto"/>
        <w:rPr>
          <w:rFonts w:ascii="Times New Roman" w:hAnsi="Times New Roman" w:cs="Times New Roman"/>
          <w:sz w:val="28"/>
          <w:szCs w:val="28"/>
        </w:rPr>
      </w:pPr>
      <w:r w:rsidRPr="00AC3374">
        <w:rPr>
          <w:rFonts w:ascii="Times New Roman" w:hAnsi="Times New Roman" w:cs="Times New Roman"/>
          <w:sz w:val="28"/>
          <w:szCs w:val="28"/>
        </w:rPr>
        <w:t xml:space="preserve">                   </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Анализ выполнения комплексного плана</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по эффективному управлению муниципальными предприятиями</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Темрюкского района</w:t>
      </w:r>
    </w:p>
    <w:p w:rsidR="00AC3374" w:rsidRPr="00AC3374" w:rsidRDefault="00AC3374" w:rsidP="00AC3374">
      <w:pPr>
        <w:spacing w:after="0" w:line="240" w:lineRule="auto"/>
        <w:jc w:val="center"/>
        <w:rPr>
          <w:rFonts w:ascii="Times New Roman" w:hAnsi="Times New Roman" w:cs="Times New Roman"/>
          <w:sz w:val="28"/>
          <w:szCs w:val="28"/>
        </w:rPr>
      </w:pPr>
      <w:r w:rsidRPr="00AC3374">
        <w:rPr>
          <w:rFonts w:ascii="Times New Roman" w:hAnsi="Times New Roman" w:cs="Times New Roman"/>
          <w:sz w:val="28"/>
          <w:szCs w:val="28"/>
        </w:rPr>
        <w:t>за 2020 год</w:t>
      </w:r>
    </w:p>
    <w:tbl>
      <w:tblPr>
        <w:tblStyle w:val="a9"/>
        <w:tblW w:w="9747" w:type="dxa"/>
        <w:tblLayout w:type="fixed"/>
        <w:tblLook w:val="04A0" w:firstRow="1" w:lastRow="0" w:firstColumn="1" w:lastColumn="0" w:noHBand="0" w:noVBand="1"/>
      </w:tblPr>
      <w:tblGrid>
        <w:gridCol w:w="594"/>
        <w:gridCol w:w="4617"/>
        <w:gridCol w:w="851"/>
        <w:gridCol w:w="992"/>
        <w:gridCol w:w="2693"/>
      </w:tblGrid>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 xml:space="preserve">№ </w:t>
            </w:r>
            <w:proofErr w:type="gramStart"/>
            <w:r w:rsidRPr="00AC3374">
              <w:rPr>
                <w:rFonts w:ascii="Times New Roman" w:hAnsi="Times New Roman" w:cs="Times New Roman"/>
                <w:sz w:val="24"/>
                <w:szCs w:val="24"/>
              </w:rPr>
              <w:t>п</w:t>
            </w:r>
            <w:proofErr w:type="gramEnd"/>
            <w:r w:rsidRPr="00AC3374">
              <w:rPr>
                <w:rFonts w:ascii="Times New Roman" w:hAnsi="Times New Roman" w:cs="Times New Roman"/>
                <w:sz w:val="24"/>
                <w:szCs w:val="24"/>
              </w:rPr>
              <w:t>/п</w:t>
            </w:r>
          </w:p>
        </w:tc>
        <w:tc>
          <w:tcPr>
            <w:tcW w:w="4617"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Мероприятие</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План</w:t>
            </w: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Факт</w:t>
            </w:r>
          </w:p>
        </w:tc>
        <w:tc>
          <w:tcPr>
            <w:tcW w:w="2693"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Причина отклонения</w:t>
            </w:r>
          </w:p>
        </w:tc>
      </w:tr>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w:t>
            </w:r>
          </w:p>
        </w:tc>
        <w:tc>
          <w:tcPr>
            <w:tcW w:w="4617" w:type="dxa"/>
            <w:shd w:val="clear" w:color="auto" w:fill="FFFFFF" w:themeFill="background1"/>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 xml:space="preserve">Проведение  администрацией </w:t>
            </w:r>
            <w:r w:rsidRPr="00AC3374">
              <w:rPr>
                <w:rFonts w:ascii="Times New Roman" w:hAnsi="Times New Roman" w:cs="Times New Roman"/>
                <w:sz w:val="24"/>
                <w:szCs w:val="24"/>
              </w:rPr>
              <w:lastRenderedPageBreak/>
              <w:t>муниципального образования Темрюкский район  балансовых комиссий (рассмотрено муниципальных предприятий и учреждений)</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lastRenderedPageBreak/>
              <w:t>33</w:t>
            </w: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33</w:t>
            </w:r>
          </w:p>
        </w:tc>
        <w:tc>
          <w:tcPr>
            <w:tcW w:w="2693" w:type="dxa"/>
            <w:shd w:val="clear" w:color="auto" w:fill="FFFFFF" w:themeFill="background1"/>
          </w:tcPr>
          <w:p w:rsidR="00AC3374" w:rsidRPr="00AC3374" w:rsidRDefault="00AC3374" w:rsidP="00A4252F">
            <w:pPr>
              <w:rPr>
                <w:rFonts w:ascii="Times New Roman" w:hAnsi="Times New Roman" w:cs="Times New Roman"/>
                <w:sz w:val="24"/>
                <w:szCs w:val="24"/>
              </w:rPr>
            </w:pPr>
          </w:p>
        </w:tc>
      </w:tr>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lastRenderedPageBreak/>
              <w:t>2</w:t>
            </w:r>
          </w:p>
        </w:tc>
        <w:tc>
          <w:tcPr>
            <w:tcW w:w="4617" w:type="dxa"/>
            <w:shd w:val="clear" w:color="auto" w:fill="FFFFFF" w:themeFill="background1"/>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Внесение изменений, в утвержденный администрацией МО Темрюкский район НПА о порядке составления, утверждения и установления показателей планов финансово-хозяйственной деятельности МУП, ед.</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w:t>
            </w: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w:t>
            </w:r>
          </w:p>
        </w:tc>
        <w:tc>
          <w:tcPr>
            <w:tcW w:w="2693" w:type="dxa"/>
            <w:shd w:val="clear" w:color="auto" w:fill="FFFFFF" w:themeFill="background1"/>
          </w:tcPr>
          <w:p w:rsidR="00AC3374" w:rsidRPr="00AC3374" w:rsidRDefault="00AC3374" w:rsidP="00A4252F">
            <w:pPr>
              <w:rPr>
                <w:rFonts w:ascii="Times New Roman" w:hAnsi="Times New Roman" w:cs="Times New Roman"/>
                <w:sz w:val="24"/>
                <w:szCs w:val="24"/>
              </w:rPr>
            </w:pPr>
          </w:p>
        </w:tc>
      </w:tr>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3</w:t>
            </w:r>
          </w:p>
        </w:tc>
        <w:tc>
          <w:tcPr>
            <w:tcW w:w="4617" w:type="dxa"/>
            <w:shd w:val="clear" w:color="auto" w:fill="FFFFFF" w:themeFill="background1"/>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Утверждение  администрацией МО Темрюкский район планов финансово-хозяйственной деятельности МУП, ед.</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5</w:t>
            </w: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5</w:t>
            </w:r>
          </w:p>
        </w:tc>
        <w:tc>
          <w:tcPr>
            <w:tcW w:w="2693" w:type="dxa"/>
            <w:shd w:val="clear" w:color="auto" w:fill="FFFFFF" w:themeFill="background1"/>
          </w:tcPr>
          <w:p w:rsidR="00AC3374" w:rsidRPr="00AC3374" w:rsidRDefault="00AC3374" w:rsidP="00A4252F">
            <w:pPr>
              <w:rPr>
                <w:rFonts w:ascii="Times New Roman" w:hAnsi="Times New Roman" w:cs="Times New Roman"/>
                <w:sz w:val="24"/>
                <w:szCs w:val="24"/>
              </w:rPr>
            </w:pPr>
          </w:p>
        </w:tc>
      </w:tr>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4</w:t>
            </w:r>
          </w:p>
        </w:tc>
        <w:tc>
          <w:tcPr>
            <w:tcW w:w="4617" w:type="dxa"/>
            <w:shd w:val="clear" w:color="auto" w:fill="FFFFFF" w:themeFill="background1"/>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 xml:space="preserve">Утверждение  главами </w:t>
            </w:r>
            <w:proofErr w:type="gramStart"/>
            <w:r w:rsidRPr="00AC3374">
              <w:rPr>
                <w:rFonts w:ascii="Times New Roman" w:hAnsi="Times New Roman" w:cs="Times New Roman"/>
                <w:sz w:val="24"/>
                <w:szCs w:val="24"/>
              </w:rPr>
              <w:t>городского</w:t>
            </w:r>
            <w:proofErr w:type="gramEnd"/>
            <w:r w:rsidRPr="00AC3374">
              <w:rPr>
                <w:rFonts w:ascii="Times New Roman" w:hAnsi="Times New Roman" w:cs="Times New Roman"/>
                <w:sz w:val="24"/>
                <w:szCs w:val="24"/>
              </w:rPr>
              <w:t xml:space="preserve"> и сельских поселений планов финансово-хозяйственной деятельности, ед.</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12</w:t>
            </w: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12</w:t>
            </w:r>
          </w:p>
        </w:tc>
        <w:tc>
          <w:tcPr>
            <w:tcW w:w="2693" w:type="dxa"/>
            <w:shd w:val="clear" w:color="auto" w:fill="FFFFFF" w:themeFill="background1"/>
          </w:tcPr>
          <w:p w:rsidR="00AC3374" w:rsidRPr="00AC3374" w:rsidRDefault="00AC3374" w:rsidP="00A4252F">
            <w:pPr>
              <w:rPr>
                <w:rFonts w:ascii="Times New Roman" w:hAnsi="Times New Roman" w:cs="Times New Roman"/>
                <w:sz w:val="24"/>
                <w:szCs w:val="24"/>
              </w:rPr>
            </w:pPr>
          </w:p>
        </w:tc>
      </w:tr>
      <w:tr w:rsidR="00AC3374" w:rsidRPr="00AC3374" w:rsidTr="00A4252F">
        <w:tc>
          <w:tcPr>
            <w:tcW w:w="594" w:type="dxa"/>
            <w:shd w:val="clear" w:color="auto" w:fill="FFFFFF" w:themeFill="background1"/>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5</w:t>
            </w:r>
          </w:p>
        </w:tc>
        <w:tc>
          <w:tcPr>
            <w:tcW w:w="4617" w:type="dxa"/>
            <w:shd w:val="clear" w:color="auto" w:fill="FFFFFF" w:themeFill="background1"/>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 xml:space="preserve">Выполнение МУП администрации МО </w:t>
            </w:r>
            <w:proofErr w:type="gramStart"/>
            <w:r w:rsidRPr="00AC3374">
              <w:rPr>
                <w:rFonts w:ascii="Times New Roman" w:hAnsi="Times New Roman" w:cs="Times New Roman"/>
                <w:sz w:val="24"/>
                <w:szCs w:val="24"/>
              </w:rPr>
              <w:t>ТР</w:t>
            </w:r>
            <w:proofErr w:type="gramEnd"/>
            <w:r w:rsidRPr="00AC3374">
              <w:rPr>
                <w:rFonts w:ascii="Times New Roman" w:hAnsi="Times New Roman" w:cs="Times New Roman"/>
                <w:sz w:val="24"/>
                <w:szCs w:val="24"/>
              </w:rPr>
              <w:t xml:space="preserve">  ключевых показателей  утвержденного плана финансово-хозяйственной деятельности,%</w:t>
            </w:r>
          </w:p>
        </w:tc>
        <w:tc>
          <w:tcPr>
            <w:tcW w:w="851" w:type="dxa"/>
            <w:shd w:val="clear" w:color="auto" w:fill="FFFFFF" w:themeFill="background1"/>
          </w:tcPr>
          <w:p w:rsidR="00AC3374" w:rsidRPr="00AC3374" w:rsidRDefault="00AC3374" w:rsidP="00A4252F">
            <w:pPr>
              <w:jc w:val="center"/>
              <w:rPr>
                <w:rFonts w:ascii="Times New Roman" w:hAnsi="Times New Roman" w:cs="Times New Roman"/>
                <w:sz w:val="24"/>
                <w:szCs w:val="24"/>
              </w:rPr>
            </w:pPr>
          </w:p>
        </w:tc>
        <w:tc>
          <w:tcPr>
            <w:tcW w:w="992" w:type="dxa"/>
            <w:shd w:val="clear" w:color="auto" w:fill="FFFFFF" w:themeFill="background1"/>
          </w:tcPr>
          <w:p w:rsidR="00AC3374" w:rsidRPr="00AC3374" w:rsidRDefault="00AC3374" w:rsidP="00A4252F">
            <w:pPr>
              <w:jc w:val="center"/>
              <w:rPr>
                <w:rFonts w:ascii="Times New Roman" w:hAnsi="Times New Roman" w:cs="Times New Roman"/>
                <w:sz w:val="24"/>
                <w:szCs w:val="24"/>
              </w:rPr>
            </w:pPr>
          </w:p>
        </w:tc>
        <w:tc>
          <w:tcPr>
            <w:tcW w:w="2693" w:type="dxa"/>
            <w:shd w:val="clear" w:color="auto" w:fill="FFFFFF" w:themeFill="background1"/>
          </w:tcPr>
          <w:p w:rsidR="00AC3374" w:rsidRPr="00AC3374" w:rsidRDefault="00AC3374" w:rsidP="00A4252F">
            <w:pPr>
              <w:rPr>
                <w:rFonts w:ascii="Times New Roman" w:hAnsi="Times New Roman" w:cs="Times New Roman"/>
                <w:sz w:val="24"/>
                <w:szCs w:val="24"/>
              </w:rPr>
            </w:pPr>
          </w:p>
        </w:tc>
      </w:tr>
      <w:tr w:rsidR="00AC3374" w:rsidRPr="00AC3374" w:rsidTr="00A4252F">
        <w:tc>
          <w:tcPr>
            <w:tcW w:w="594" w:type="dxa"/>
          </w:tcPr>
          <w:p w:rsidR="00AC3374" w:rsidRPr="00AC3374" w:rsidRDefault="00AC3374" w:rsidP="00A4252F">
            <w:pPr>
              <w:jc w:val="center"/>
              <w:rPr>
                <w:rFonts w:ascii="Times New Roman" w:hAnsi="Times New Roman" w:cs="Times New Roman"/>
                <w:sz w:val="24"/>
                <w:szCs w:val="24"/>
              </w:rPr>
            </w:pPr>
          </w:p>
        </w:tc>
        <w:tc>
          <w:tcPr>
            <w:tcW w:w="4617"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-МУП «Центральный рынок»</w:t>
            </w:r>
          </w:p>
        </w:tc>
        <w:tc>
          <w:tcPr>
            <w:tcW w:w="851"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100</w:t>
            </w:r>
          </w:p>
        </w:tc>
        <w:tc>
          <w:tcPr>
            <w:tcW w:w="992"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88,8</w:t>
            </w:r>
          </w:p>
        </w:tc>
        <w:tc>
          <w:tcPr>
            <w:tcW w:w="2693"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Снижение рентабельности активов и продаж, а также снижение стоимости основных средств, выручки, расходов, прибыли от продаж и численности</w:t>
            </w:r>
          </w:p>
        </w:tc>
      </w:tr>
      <w:tr w:rsidR="00AC3374" w:rsidRPr="00AC3374" w:rsidTr="00A4252F">
        <w:tc>
          <w:tcPr>
            <w:tcW w:w="594" w:type="dxa"/>
          </w:tcPr>
          <w:p w:rsidR="00AC3374" w:rsidRPr="00AC3374" w:rsidRDefault="00AC3374" w:rsidP="00A4252F">
            <w:pPr>
              <w:jc w:val="center"/>
              <w:rPr>
                <w:rFonts w:ascii="Times New Roman" w:hAnsi="Times New Roman" w:cs="Times New Roman"/>
                <w:sz w:val="24"/>
                <w:szCs w:val="24"/>
              </w:rPr>
            </w:pPr>
          </w:p>
        </w:tc>
        <w:tc>
          <w:tcPr>
            <w:tcW w:w="4617"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-МУП «Архитектура и градостроительство»</w:t>
            </w:r>
          </w:p>
        </w:tc>
        <w:tc>
          <w:tcPr>
            <w:tcW w:w="851"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100</w:t>
            </w:r>
          </w:p>
        </w:tc>
        <w:tc>
          <w:tcPr>
            <w:tcW w:w="992"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91,4</w:t>
            </w:r>
          </w:p>
        </w:tc>
        <w:tc>
          <w:tcPr>
            <w:tcW w:w="2693"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Снижение рентабельности продаж, снижение прибыли и доли основных средств в активах, увеличение расходов.</w:t>
            </w:r>
          </w:p>
        </w:tc>
      </w:tr>
      <w:tr w:rsidR="00AC3374" w:rsidRPr="00AC3374" w:rsidTr="00A4252F">
        <w:tc>
          <w:tcPr>
            <w:tcW w:w="594" w:type="dxa"/>
          </w:tcPr>
          <w:p w:rsidR="00AC3374" w:rsidRPr="00AC3374" w:rsidRDefault="00AC3374" w:rsidP="00A4252F">
            <w:pPr>
              <w:jc w:val="center"/>
              <w:rPr>
                <w:rFonts w:ascii="Times New Roman" w:hAnsi="Times New Roman" w:cs="Times New Roman"/>
                <w:sz w:val="24"/>
                <w:szCs w:val="24"/>
              </w:rPr>
            </w:pPr>
          </w:p>
        </w:tc>
        <w:tc>
          <w:tcPr>
            <w:tcW w:w="4617"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-МУП «Универсал»</w:t>
            </w:r>
          </w:p>
        </w:tc>
        <w:tc>
          <w:tcPr>
            <w:tcW w:w="851"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100</w:t>
            </w:r>
          </w:p>
        </w:tc>
        <w:tc>
          <w:tcPr>
            <w:tcW w:w="992" w:type="dxa"/>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74,8</w:t>
            </w:r>
          </w:p>
        </w:tc>
        <w:tc>
          <w:tcPr>
            <w:tcW w:w="2693" w:type="dxa"/>
          </w:tcPr>
          <w:p w:rsidR="00AC3374" w:rsidRPr="00AC3374" w:rsidRDefault="00AC3374" w:rsidP="00A4252F">
            <w:pPr>
              <w:rPr>
                <w:rFonts w:ascii="Times New Roman" w:hAnsi="Times New Roman" w:cs="Times New Roman"/>
                <w:sz w:val="24"/>
                <w:szCs w:val="24"/>
              </w:rPr>
            </w:pPr>
            <w:r w:rsidRPr="00AC3374">
              <w:rPr>
                <w:rFonts w:ascii="Times New Roman" w:hAnsi="Times New Roman" w:cs="Times New Roman"/>
                <w:sz w:val="24"/>
                <w:szCs w:val="24"/>
              </w:rPr>
              <w:t>Снижение рентабельности активов и продаж, снижение прибыли и численности, снижение выручки</w:t>
            </w:r>
          </w:p>
        </w:tc>
      </w:tr>
    </w:tbl>
    <w:p w:rsidR="00AC3374" w:rsidRPr="00AC3374" w:rsidRDefault="00AC3374" w:rsidP="00AC3374">
      <w:pPr>
        <w:spacing w:after="0" w:line="240" w:lineRule="auto"/>
        <w:rPr>
          <w:rFonts w:ascii="Times New Roman" w:hAnsi="Times New Roman" w:cs="Times New Roman"/>
          <w:sz w:val="28"/>
          <w:szCs w:val="28"/>
        </w:rPr>
      </w:pPr>
    </w:p>
    <w:p w:rsidR="00AC3374" w:rsidRPr="00AC3374" w:rsidRDefault="00AC3374" w:rsidP="00AC3374">
      <w:pPr>
        <w:spacing w:after="0" w:line="240" w:lineRule="auto"/>
        <w:rPr>
          <w:rFonts w:ascii="Times New Roman" w:hAnsi="Times New Roman" w:cs="Times New Roman"/>
          <w:sz w:val="28"/>
          <w:szCs w:val="28"/>
        </w:rPr>
      </w:pPr>
      <w:r w:rsidRPr="00AC3374">
        <w:rPr>
          <w:rFonts w:ascii="Times New Roman" w:hAnsi="Times New Roman" w:cs="Times New Roman"/>
          <w:sz w:val="28"/>
          <w:szCs w:val="28"/>
        </w:rPr>
        <w:t xml:space="preserve">                                                                                    </w:t>
      </w:r>
    </w:p>
    <w:p w:rsidR="00AC3374" w:rsidRPr="00AC3374" w:rsidRDefault="00AC3374" w:rsidP="00AC3374">
      <w:pPr>
        <w:spacing w:after="0" w:line="240" w:lineRule="auto"/>
        <w:ind w:left="502"/>
        <w:jc w:val="center"/>
        <w:rPr>
          <w:rFonts w:ascii="Times New Roman" w:eastAsia="Times New Roman" w:hAnsi="Times New Roman" w:cs="Times New Roman"/>
          <w:sz w:val="28"/>
          <w:szCs w:val="28"/>
          <w:lang w:eastAsia="ru-RU"/>
        </w:rPr>
      </w:pPr>
      <w:r w:rsidRPr="00AC3374">
        <w:rPr>
          <w:rFonts w:ascii="Times New Roman" w:eastAsia="Times New Roman" w:hAnsi="Times New Roman" w:cs="Times New Roman"/>
          <w:sz w:val="28"/>
          <w:szCs w:val="28"/>
          <w:lang w:eastAsia="ru-RU"/>
        </w:rPr>
        <w:t>Ключевые показатели деятельности МУП «Центральный рынок»</w:t>
      </w:r>
    </w:p>
    <w:p w:rsidR="00AC3374" w:rsidRPr="00AC3374" w:rsidRDefault="00AC3374" w:rsidP="00AC3374">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8"/>
          <w:szCs w:val="28"/>
          <w:lang w:eastAsia="ru-RU"/>
        </w:rPr>
        <w:t xml:space="preserve">                                                                                                          (тыс. руб.)</w:t>
      </w:r>
    </w:p>
    <w:tbl>
      <w:tblPr>
        <w:tblW w:w="9639"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835"/>
        <w:gridCol w:w="1417"/>
        <w:gridCol w:w="1559"/>
        <w:gridCol w:w="1560"/>
        <w:gridCol w:w="1559"/>
      </w:tblGrid>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 </w:t>
            </w:r>
            <w:proofErr w:type="gramStart"/>
            <w:r w:rsidRPr="00AC3374">
              <w:rPr>
                <w:rFonts w:ascii="Times New Roman" w:eastAsia="Times New Roman" w:hAnsi="Times New Roman" w:cs="Times New Roman"/>
                <w:sz w:val="24"/>
                <w:szCs w:val="24"/>
                <w:lang w:eastAsia="ru-RU"/>
              </w:rPr>
              <w:t>п</w:t>
            </w:r>
            <w:proofErr w:type="gramEnd"/>
            <w:r w:rsidRPr="00AC3374">
              <w:rPr>
                <w:rFonts w:ascii="Times New Roman" w:eastAsia="Times New Roman" w:hAnsi="Times New Roman" w:cs="Times New Roman"/>
                <w:sz w:val="24"/>
                <w:szCs w:val="24"/>
                <w:lang w:eastAsia="ru-RU"/>
              </w:rPr>
              <w:t>/п</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 (план)</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w:t>
            </w:r>
          </w:p>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(ожидаемое выполнение)</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балл</w:t>
            </w:r>
          </w:p>
        </w:tc>
      </w:tr>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Выручка от реализации товаров (работ, услуг) </w:t>
            </w:r>
            <w:r w:rsidRPr="00AC3374">
              <w:rPr>
                <w:rFonts w:ascii="Times New Roman" w:eastAsia="Times New Roman" w:hAnsi="Times New Roman" w:cs="Times New Roman"/>
                <w:sz w:val="24"/>
                <w:szCs w:val="24"/>
                <w:lang w:eastAsia="ru-RU"/>
              </w:rPr>
              <w:lastRenderedPageBreak/>
              <w:t>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71259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61999</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87</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0,87</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2</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Расходы на реализацию товаров (работ, услуг)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71901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58426</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81,3</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0,813</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Прибыль (убыток) от продаж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3776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3573</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94,6</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0,946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Фонд оплаты труда </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28116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25358</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90,2</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0,902</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Среднесписочная численность работников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61</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88,4</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0,884</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Среднемесячная заработная плата одного работника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33956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34642</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102,0</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ind w:right="-108"/>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Чистая прибыль (убыток)</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1510</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109,4</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продаж</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5,82</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83</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0,83</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9</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собственного капитала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3,39</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67,8</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0,678</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66,7</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0,667</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79642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79200</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99,4</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0,994</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Доля основных средств в активах</w:t>
            </w: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46</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105,9</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Коэффициент износа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88</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83,6</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0,836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14</w:t>
            </w: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чистых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42509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44600</w:t>
            </w: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jc w:val="center"/>
              <w:rPr>
                <w:rFonts w:ascii="Times New Roman" w:hAnsi="Times New Roman" w:cs="Times New Roman"/>
                <w:sz w:val="24"/>
                <w:szCs w:val="24"/>
              </w:rPr>
            </w:pPr>
            <w:r w:rsidRPr="00AC3374">
              <w:rPr>
                <w:rFonts w:ascii="Times New Roman" w:hAnsi="Times New Roman" w:cs="Times New Roman"/>
                <w:sz w:val="24"/>
                <w:szCs w:val="24"/>
              </w:rPr>
              <w:t>104,9</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баллов: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12,42</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процент выполнения плана: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60"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88,8</w:t>
            </w:r>
          </w:p>
        </w:tc>
      </w:tr>
    </w:tbl>
    <w:p w:rsidR="00AC3374" w:rsidRPr="00AC3374" w:rsidRDefault="00AC3374" w:rsidP="00AC3374">
      <w:pPr>
        <w:spacing w:after="0" w:line="240" w:lineRule="auto"/>
        <w:ind w:firstLine="708"/>
        <w:jc w:val="both"/>
        <w:rPr>
          <w:rFonts w:ascii="Times New Roman" w:hAnsi="Times New Roman" w:cs="Times New Roman"/>
          <w:sz w:val="28"/>
          <w:szCs w:val="28"/>
        </w:rPr>
      </w:pPr>
    </w:p>
    <w:p w:rsidR="00AC3374" w:rsidRPr="00AC3374" w:rsidRDefault="00AC3374" w:rsidP="00AC3374">
      <w:pPr>
        <w:spacing w:after="0" w:line="240" w:lineRule="auto"/>
        <w:ind w:left="502"/>
        <w:jc w:val="center"/>
        <w:rPr>
          <w:rFonts w:ascii="Times New Roman" w:eastAsia="Times New Roman" w:hAnsi="Times New Roman" w:cs="Times New Roman"/>
          <w:sz w:val="28"/>
          <w:szCs w:val="28"/>
          <w:lang w:eastAsia="ru-RU"/>
        </w:rPr>
      </w:pPr>
      <w:r w:rsidRPr="00AC3374">
        <w:rPr>
          <w:rFonts w:ascii="Times New Roman" w:eastAsia="Times New Roman" w:hAnsi="Times New Roman" w:cs="Times New Roman"/>
          <w:sz w:val="28"/>
          <w:szCs w:val="28"/>
          <w:lang w:eastAsia="ru-RU"/>
        </w:rPr>
        <w:t xml:space="preserve">Ключевые показатели  деятельности МУП «Архитектура и </w:t>
      </w:r>
    </w:p>
    <w:p w:rsidR="00AC3374" w:rsidRPr="00AC3374" w:rsidRDefault="00AC3374" w:rsidP="00AC3374">
      <w:pPr>
        <w:spacing w:after="0" w:line="240" w:lineRule="auto"/>
        <w:ind w:left="502"/>
        <w:jc w:val="center"/>
        <w:rPr>
          <w:rFonts w:ascii="Times New Roman" w:eastAsia="Times New Roman" w:hAnsi="Times New Roman" w:cs="Times New Roman"/>
          <w:sz w:val="28"/>
          <w:szCs w:val="28"/>
          <w:lang w:eastAsia="ru-RU"/>
        </w:rPr>
      </w:pPr>
      <w:r w:rsidRPr="00AC3374">
        <w:rPr>
          <w:rFonts w:ascii="Times New Roman" w:eastAsia="Times New Roman" w:hAnsi="Times New Roman" w:cs="Times New Roman"/>
          <w:sz w:val="28"/>
          <w:szCs w:val="28"/>
          <w:lang w:eastAsia="ru-RU"/>
        </w:rPr>
        <w:t>градостроительство»</w:t>
      </w:r>
    </w:p>
    <w:p w:rsidR="00AC3374" w:rsidRPr="00AC3374" w:rsidRDefault="00AC3374" w:rsidP="00AC3374">
      <w:pPr>
        <w:spacing w:after="0" w:line="240" w:lineRule="auto"/>
        <w:jc w:val="right"/>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8"/>
          <w:szCs w:val="28"/>
          <w:lang w:eastAsia="ru-RU"/>
        </w:rPr>
        <w:t>(тыс. руб.)</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552"/>
        <w:gridCol w:w="1417"/>
        <w:gridCol w:w="1559"/>
        <w:gridCol w:w="1418"/>
        <w:gridCol w:w="1843"/>
      </w:tblGrid>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 </w:t>
            </w:r>
            <w:proofErr w:type="gramStart"/>
            <w:r w:rsidRPr="00AC3374">
              <w:rPr>
                <w:rFonts w:ascii="Times New Roman" w:eastAsia="Times New Roman" w:hAnsi="Times New Roman" w:cs="Times New Roman"/>
                <w:sz w:val="24"/>
                <w:szCs w:val="24"/>
                <w:lang w:eastAsia="ru-RU"/>
              </w:rPr>
              <w:t>п</w:t>
            </w:r>
            <w:proofErr w:type="gramEnd"/>
            <w:r w:rsidRPr="00AC3374">
              <w:rPr>
                <w:rFonts w:ascii="Times New Roman" w:eastAsia="Times New Roman" w:hAnsi="Times New Roman" w:cs="Times New Roman"/>
                <w:sz w:val="24"/>
                <w:szCs w:val="24"/>
                <w:lang w:eastAsia="ru-RU"/>
              </w:rPr>
              <w:t>/п</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 (план)</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w:t>
            </w:r>
          </w:p>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(ожидаемое выполнение)</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балл</w:t>
            </w:r>
          </w:p>
        </w:tc>
      </w:tr>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Выручка от реализации товаров (работ, услуг)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11624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13448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115,7</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Расходы на реализацию товаров (работ, услуг)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10932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12981</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118,7</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Прибыль (убыток) от продаж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982</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74,4</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0,744</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Фонд оплаты труда </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6388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6831</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106,9</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Среднесписочная численность </w:t>
            </w:r>
            <w:r w:rsidRPr="00AC3374">
              <w:rPr>
                <w:rFonts w:ascii="Times New Roman" w:eastAsia="Times New Roman" w:hAnsi="Times New Roman" w:cs="Times New Roman"/>
                <w:sz w:val="24"/>
                <w:szCs w:val="24"/>
                <w:lang w:eastAsia="ru-RU"/>
              </w:rPr>
              <w:lastRenderedPageBreak/>
              <w:t>работников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22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81,8</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0,818</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6</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Среднемесячная заработная плата одного работника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24197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31625</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130,7</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ind w:right="-108"/>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Чистая прибыль (убыток)</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728</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467</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64,1</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0,641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продаж</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60,0</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9</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собственного капитала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22</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314,3</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433,3</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160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357</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223,1</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Доля основных средств в активах</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33,3</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Коэффициент износа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0,9</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100</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14</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чистых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2133</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328,2</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баллов: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 12,8</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процент выполнения плана: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91,4</w:t>
            </w:r>
          </w:p>
        </w:tc>
      </w:tr>
    </w:tbl>
    <w:p w:rsidR="00AC3374" w:rsidRPr="00AC3374" w:rsidRDefault="00AC3374" w:rsidP="00AC3374">
      <w:pPr>
        <w:spacing w:after="0" w:line="240" w:lineRule="auto"/>
        <w:ind w:left="502"/>
        <w:jc w:val="center"/>
        <w:rPr>
          <w:rFonts w:ascii="Times New Roman" w:eastAsia="Times New Roman" w:hAnsi="Times New Roman" w:cs="Times New Roman"/>
          <w:sz w:val="28"/>
          <w:szCs w:val="28"/>
          <w:lang w:eastAsia="ru-RU"/>
        </w:rPr>
      </w:pPr>
    </w:p>
    <w:p w:rsidR="00AC3374" w:rsidRPr="00AC3374" w:rsidRDefault="00AC3374" w:rsidP="00AC3374">
      <w:pPr>
        <w:spacing w:after="0" w:line="240" w:lineRule="auto"/>
        <w:ind w:left="502"/>
        <w:jc w:val="center"/>
        <w:rPr>
          <w:rFonts w:ascii="Times New Roman" w:eastAsia="Times New Roman" w:hAnsi="Times New Roman" w:cs="Times New Roman"/>
          <w:sz w:val="28"/>
          <w:szCs w:val="28"/>
          <w:lang w:eastAsia="ru-RU"/>
        </w:rPr>
      </w:pPr>
      <w:r w:rsidRPr="00AC3374">
        <w:rPr>
          <w:rFonts w:ascii="Times New Roman" w:eastAsia="Times New Roman" w:hAnsi="Times New Roman" w:cs="Times New Roman"/>
          <w:sz w:val="28"/>
          <w:szCs w:val="28"/>
          <w:lang w:eastAsia="ru-RU"/>
        </w:rPr>
        <w:t>Ключевые показатели деятельности МУП «Универсал»</w:t>
      </w:r>
    </w:p>
    <w:p w:rsidR="00AC3374" w:rsidRPr="00AC3374" w:rsidRDefault="00AC3374" w:rsidP="00AC3374">
      <w:pPr>
        <w:spacing w:after="0" w:line="240" w:lineRule="auto"/>
        <w:jc w:val="right"/>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8"/>
          <w:szCs w:val="28"/>
          <w:lang w:eastAsia="ru-RU"/>
        </w:rPr>
        <w:t>(тыс. руб.)</w:t>
      </w:r>
    </w:p>
    <w:tbl>
      <w:tblPr>
        <w:tblW w:w="949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9"/>
        <w:gridCol w:w="2552"/>
        <w:gridCol w:w="1417"/>
        <w:gridCol w:w="1559"/>
        <w:gridCol w:w="1418"/>
        <w:gridCol w:w="1843"/>
      </w:tblGrid>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 </w:t>
            </w:r>
            <w:proofErr w:type="gramStart"/>
            <w:r w:rsidRPr="00AC3374">
              <w:rPr>
                <w:rFonts w:ascii="Times New Roman" w:eastAsia="Times New Roman" w:hAnsi="Times New Roman" w:cs="Times New Roman"/>
                <w:sz w:val="24"/>
                <w:szCs w:val="24"/>
                <w:lang w:eastAsia="ru-RU"/>
              </w:rPr>
              <w:t>п</w:t>
            </w:r>
            <w:proofErr w:type="gramEnd"/>
            <w:r w:rsidRPr="00AC3374">
              <w:rPr>
                <w:rFonts w:ascii="Times New Roman" w:eastAsia="Times New Roman" w:hAnsi="Times New Roman" w:cs="Times New Roman"/>
                <w:sz w:val="24"/>
                <w:szCs w:val="24"/>
                <w:lang w:eastAsia="ru-RU"/>
              </w:rPr>
              <w:t>/п</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 (план)</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2020 год</w:t>
            </w:r>
          </w:p>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(ожидаемое выполнение)</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Оценка выполнения, балл</w:t>
            </w:r>
          </w:p>
        </w:tc>
      </w:tr>
      <w:tr w:rsidR="00AC3374" w:rsidRPr="00AC3374" w:rsidTr="00A4252F">
        <w:trPr>
          <w:tblHeader/>
        </w:trPr>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Выручка от реализации товаров (работ, услуг)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52548,0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42018,5</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78</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0,78</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Расходы на реализацию товаров (работ, услуг)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50907,1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41752,7</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82</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0,82</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Прибыль (убыток) от продаж всего</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1640,9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265,8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16,2</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0,162</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Фонд оплаты труда </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12778,6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10980,0</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85,9</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0,859</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Среднесписочная численность работников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82,4</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0,824</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Среднемесячная заработная плата одного работника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33242,1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34011,6</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102,3</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ind w:right="-108"/>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Чистая прибыль (убыток)</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2107,9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670,8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31,8</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0,318</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 xml:space="preserve">Рентабельность </w:t>
            </w:r>
            <w:r w:rsidRPr="00AC3374">
              <w:rPr>
                <w:rFonts w:ascii="Times New Roman" w:eastAsia="Times New Roman" w:hAnsi="Times New Roman" w:cs="Times New Roman"/>
                <w:sz w:val="24"/>
                <w:szCs w:val="24"/>
                <w:lang w:eastAsia="ru-RU"/>
              </w:rPr>
              <w:lastRenderedPageBreak/>
              <w:t>продаж</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3,1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1,6</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51,6</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0,516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lastRenderedPageBreak/>
              <w:t>9</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собственного капитала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5,4</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135</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Рентабельность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4,5</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61,6</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0,616</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33118,2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28322,8</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85,5</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0,855</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12</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Доля основных средств в активах</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109</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110</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100,9</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13</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Коэффициент износа основных средств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45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52</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115,6</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14</w:t>
            </w: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Стоимость чистых активов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29075</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20792</w:t>
            </w: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71,5</w:t>
            </w: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0,715</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баллов:</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10,465</w:t>
            </w:r>
          </w:p>
        </w:tc>
      </w:tr>
      <w:tr w:rsidR="00AC3374" w:rsidRPr="00AC3374" w:rsidTr="00A4252F">
        <w:tc>
          <w:tcPr>
            <w:tcW w:w="709" w:type="dxa"/>
            <w:tcBorders>
              <w:top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2552"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Итого процент выполнения плана:</w:t>
            </w:r>
          </w:p>
        </w:tc>
        <w:tc>
          <w:tcPr>
            <w:tcW w:w="1417"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559"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418"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p>
        </w:tc>
        <w:tc>
          <w:tcPr>
            <w:tcW w:w="1843" w:type="dxa"/>
            <w:tcBorders>
              <w:top w:val="single" w:sz="4" w:space="0" w:color="auto"/>
              <w:left w:val="single" w:sz="4" w:space="0" w:color="auto"/>
              <w:bottom w:val="single" w:sz="4" w:space="0" w:color="auto"/>
              <w:right w:val="single" w:sz="4" w:space="0" w:color="auto"/>
            </w:tcBorders>
          </w:tcPr>
          <w:p w:rsidR="00AC3374" w:rsidRPr="00AC3374" w:rsidRDefault="00AC3374" w:rsidP="00A4252F">
            <w:pPr>
              <w:spacing w:after="0" w:line="240" w:lineRule="auto"/>
              <w:jc w:val="center"/>
              <w:rPr>
                <w:rFonts w:ascii="Times New Roman" w:eastAsia="Times New Roman" w:hAnsi="Times New Roman" w:cs="Times New Roman"/>
                <w:sz w:val="24"/>
                <w:szCs w:val="24"/>
                <w:lang w:eastAsia="ru-RU"/>
              </w:rPr>
            </w:pPr>
            <w:r w:rsidRPr="00AC3374">
              <w:rPr>
                <w:rFonts w:ascii="Times New Roman" w:eastAsia="Times New Roman" w:hAnsi="Times New Roman" w:cs="Times New Roman"/>
                <w:sz w:val="24"/>
                <w:szCs w:val="24"/>
                <w:lang w:eastAsia="ru-RU"/>
              </w:rPr>
              <w:t>74,75</w:t>
            </w:r>
          </w:p>
        </w:tc>
      </w:tr>
    </w:tbl>
    <w:p w:rsidR="00AC3374" w:rsidRPr="00AC3374" w:rsidRDefault="00AC3374" w:rsidP="00AC3374">
      <w:pPr>
        <w:spacing w:after="0" w:line="240" w:lineRule="auto"/>
        <w:jc w:val="both"/>
        <w:rPr>
          <w:rFonts w:ascii="Times New Roman" w:hAnsi="Times New Roman" w:cs="Times New Roman"/>
          <w:sz w:val="28"/>
          <w:szCs w:val="28"/>
        </w:rPr>
      </w:pP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 xml:space="preserve">На территории муниципального образования Темрюкский район осуществляют свою деятельность субъекты естественных монополий Краснодарского края, на рынке топливно-энергетического комплекса </w:t>
      </w:r>
      <w:r w:rsidRPr="00384721">
        <w:rPr>
          <w:rFonts w:ascii="Times New Roman" w:eastAsia="Calibri" w:hAnsi="Times New Roman" w:cs="Times New Roman"/>
          <w:kern w:val="0"/>
          <w:sz w:val="28"/>
          <w:szCs w:val="28"/>
          <w:lang w:eastAsia="en-US"/>
        </w:rPr>
        <w:t>- это ПАО «</w:t>
      </w:r>
      <w:proofErr w:type="spellStart"/>
      <w:r w:rsidR="00524909" w:rsidRPr="00384721">
        <w:rPr>
          <w:rFonts w:ascii="Times New Roman" w:eastAsia="Calibri" w:hAnsi="Times New Roman" w:cs="Times New Roman"/>
          <w:kern w:val="0"/>
          <w:sz w:val="28"/>
          <w:szCs w:val="28"/>
          <w:lang w:eastAsia="en-US"/>
        </w:rPr>
        <w:t>РоссетиКубань</w:t>
      </w:r>
      <w:proofErr w:type="spellEnd"/>
      <w:r w:rsidRPr="00384721">
        <w:rPr>
          <w:rFonts w:ascii="Times New Roman" w:eastAsia="Calibri" w:hAnsi="Times New Roman" w:cs="Times New Roman"/>
          <w:kern w:val="0"/>
          <w:sz w:val="28"/>
          <w:szCs w:val="28"/>
          <w:lang w:eastAsia="en-US"/>
        </w:rPr>
        <w:t>» Славянские электрические сети; АО «НЭСК» «</w:t>
      </w:r>
      <w:proofErr w:type="spellStart"/>
      <w:r w:rsidR="00524909" w:rsidRPr="00384721">
        <w:rPr>
          <w:rFonts w:ascii="Times New Roman" w:eastAsia="Calibri" w:hAnsi="Times New Roman" w:cs="Times New Roman"/>
          <w:kern w:val="0"/>
          <w:sz w:val="28"/>
          <w:szCs w:val="28"/>
          <w:lang w:eastAsia="en-US"/>
        </w:rPr>
        <w:t>Славянск</w:t>
      </w:r>
      <w:r w:rsidRPr="00384721">
        <w:rPr>
          <w:rFonts w:ascii="Times New Roman" w:eastAsia="Calibri" w:hAnsi="Times New Roman" w:cs="Times New Roman"/>
          <w:kern w:val="0"/>
          <w:sz w:val="28"/>
          <w:szCs w:val="28"/>
          <w:lang w:eastAsia="en-US"/>
        </w:rPr>
        <w:t>энергосбыт</w:t>
      </w:r>
      <w:proofErr w:type="spellEnd"/>
      <w:r w:rsidRPr="00384721">
        <w:rPr>
          <w:rFonts w:ascii="Times New Roman" w:eastAsia="Calibri" w:hAnsi="Times New Roman" w:cs="Times New Roman"/>
          <w:kern w:val="0"/>
          <w:sz w:val="28"/>
          <w:szCs w:val="28"/>
          <w:lang w:eastAsia="en-US"/>
        </w:rPr>
        <w:t xml:space="preserve">», АО «Газпром </w:t>
      </w:r>
      <w:proofErr w:type="spellStart"/>
      <w:r w:rsidRPr="00384721">
        <w:rPr>
          <w:rFonts w:ascii="Times New Roman" w:eastAsia="Calibri" w:hAnsi="Times New Roman" w:cs="Times New Roman"/>
          <w:kern w:val="0"/>
          <w:sz w:val="28"/>
          <w:szCs w:val="28"/>
          <w:lang w:eastAsia="en-US"/>
        </w:rPr>
        <w:t>межрегионгаз</w:t>
      </w:r>
      <w:proofErr w:type="spellEnd"/>
      <w:r w:rsidRPr="00384721">
        <w:rPr>
          <w:rFonts w:ascii="Times New Roman" w:eastAsia="Calibri" w:hAnsi="Times New Roman" w:cs="Times New Roman"/>
          <w:kern w:val="0"/>
          <w:sz w:val="28"/>
          <w:szCs w:val="28"/>
          <w:lang w:eastAsia="en-US"/>
        </w:rPr>
        <w:t xml:space="preserve"> Краснодар», ОАО</w:t>
      </w:r>
      <w:r w:rsidRPr="006C79B8">
        <w:rPr>
          <w:rFonts w:ascii="Times New Roman" w:eastAsia="Calibri" w:hAnsi="Times New Roman" w:cs="Times New Roman"/>
          <w:kern w:val="0"/>
          <w:sz w:val="28"/>
          <w:szCs w:val="28"/>
          <w:lang w:eastAsia="en-US"/>
        </w:rPr>
        <w:t xml:space="preserve"> «Газпром газораспределение Краснодар» филиал №13 и Темрюкское Районное Муниципальное предприятие «Тепловые сети».</w:t>
      </w: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roofErr w:type="gramStart"/>
      <w:r w:rsidRPr="006C79B8">
        <w:rPr>
          <w:rFonts w:ascii="Times New Roman" w:eastAsia="Calibri" w:hAnsi="Times New Roman" w:cs="Times New Roman"/>
          <w:kern w:val="0"/>
          <w:sz w:val="28"/>
          <w:szCs w:val="28"/>
          <w:lang w:eastAsia="en-US"/>
        </w:rPr>
        <w:t>Администрацией муниципального образования Темрюкский район проведен анализ установленных рынков на уровень присутствия субъектов естественных монополий, выявлено 3 рынка присутствия: «рынок услуг теплоснабжения (производство тепловой энергии)» - РМУП «Тепловые сети», «рынок услуг связи» - «Таманский почтамта УФПС Краснодарского края филиала АО Почта России» (в части почтовой связи) и «рынок по сбору и транспортированию твердых бытовых отходов» «МУП Универсал».</w:t>
      </w:r>
      <w:proofErr w:type="gramEnd"/>
    </w:p>
    <w:p w:rsidR="0044135B"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84721">
        <w:rPr>
          <w:rFonts w:ascii="Times New Roman" w:eastAsia="Calibri" w:hAnsi="Times New Roman" w:cs="Times New Roman"/>
          <w:kern w:val="0"/>
          <w:sz w:val="28"/>
          <w:szCs w:val="28"/>
          <w:lang w:eastAsia="en-US"/>
        </w:rPr>
        <w:t>Темрюкское Районное Муниципальное предприятие «Тепловые сети» - «рынок теплоснабжения (производство тепловой энергии)», находится в конкурсном производстве.</w:t>
      </w:r>
      <w:r w:rsidRPr="006C79B8">
        <w:rPr>
          <w:rFonts w:ascii="Times New Roman" w:eastAsia="Calibri" w:hAnsi="Times New Roman" w:cs="Times New Roman"/>
          <w:kern w:val="0"/>
          <w:sz w:val="28"/>
          <w:szCs w:val="28"/>
          <w:lang w:eastAsia="en-US"/>
        </w:rPr>
        <w:t xml:space="preserve"> </w:t>
      </w:r>
    </w:p>
    <w:p w:rsidR="00767C44" w:rsidRDefault="00767C44"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FB640C" w:rsidRDefault="00FB640C"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tbl>
      <w:tblPr>
        <w:tblStyle w:val="52"/>
        <w:tblW w:w="0" w:type="auto"/>
        <w:tblLook w:val="04A0" w:firstRow="1" w:lastRow="0" w:firstColumn="1" w:lastColumn="0" w:noHBand="0" w:noVBand="1"/>
      </w:tblPr>
      <w:tblGrid>
        <w:gridCol w:w="1809"/>
        <w:gridCol w:w="2215"/>
        <w:gridCol w:w="2141"/>
        <w:gridCol w:w="3558"/>
      </w:tblGrid>
      <w:tr w:rsidR="006C79B8" w:rsidRPr="006C79B8" w:rsidTr="00767C44">
        <w:trPr>
          <w:trHeight w:val="300"/>
        </w:trPr>
        <w:tc>
          <w:tcPr>
            <w:tcW w:w="1809"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 xml:space="preserve">Субъект </w:t>
            </w:r>
            <w:proofErr w:type="gramStart"/>
            <w:r w:rsidRPr="006C79B8">
              <w:rPr>
                <w:rFonts w:ascii="Times New Roman" w:eastAsia="Calibri" w:hAnsi="Times New Roman" w:cs="Times New Roman"/>
                <w:b/>
                <w:color w:val="000000"/>
                <w:kern w:val="0"/>
                <w:lang w:eastAsia="ru-RU"/>
              </w:rPr>
              <w:t>естественной</w:t>
            </w:r>
            <w:proofErr w:type="gramEnd"/>
            <w:r w:rsidRPr="006C79B8">
              <w:rPr>
                <w:rFonts w:ascii="Times New Roman" w:eastAsia="Calibri" w:hAnsi="Times New Roman" w:cs="Times New Roman"/>
                <w:b/>
                <w:color w:val="000000"/>
                <w:kern w:val="0"/>
                <w:lang w:eastAsia="ru-RU"/>
              </w:rPr>
              <w:t xml:space="preserve"> монополий</w:t>
            </w:r>
          </w:p>
        </w:tc>
        <w:tc>
          <w:tcPr>
            <w:tcW w:w="2215"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Наименование рынка</w:t>
            </w:r>
          </w:p>
        </w:tc>
        <w:tc>
          <w:tcPr>
            <w:tcW w:w="2141"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Степень удовлетворенности качеством услуг потребителями</w:t>
            </w:r>
          </w:p>
        </w:tc>
        <w:tc>
          <w:tcPr>
            <w:tcW w:w="3558"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Стоимость подключения к услугам субъектами предпринимательской деятельности</w:t>
            </w:r>
          </w:p>
        </w:tc>
      </w:tr>
      <w:tr w:rsidR="006C79B8" w:rsidRPr="006C79B8" w:rsidTr="00767C44">
        <w:trPr>
          <w:trHeight w:val="300"/>
        </w:trPr>
        <w:tc>
          <w:tcPr>
            <w:tcW w:w="1809"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6C79B8">
              <w:rPr>
                <w:rFonts w:ascii="Times New Roman" w:eastAsia="Calibri" w:hAnsi="Times New Roman" w:cs="Times New Roman"/>
                <w:color w:val="000000"/>
                <w:kern w:val="0"/>
                <w:lang w:eastAsia="ru-RU"/>
              </w:rPr>
              <w:t>РМУП "Тепловые сети"</w:t>
            </w:r>
          </w:p>
        </w:tc>
        <w:tc>
          <w:tcPr>
            <w:tcW w:w="2215"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6C79B8">
              <w:rPr>
                <w:rFonts w:ascii="Times New Roman" w:eastAsia="Calibri" w:hAnsi="Times New Roman" w:cs="Times New Roman"/>
                <w:color w:val="000000"/>
                <w:kern w:val="0"/>
                <w:lang w:eastAsia="ru-RU"/>
              </w:rPr>
              <w:t>Рынок теплоснабжения (производство тепловой энергии)</w:t>
            </w:r>
          </w:p>
        </w:tc>
        <w:tc>
          <w:tcPr>
            <w:tcW w:w="2141"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6C79B8">
              <w:rPr>
                <w:rFonts w:ascii="Times New Roman" w:eastAsia="Calibri" w:hAnsi="Times New Roman" w:cs="Times New Roman"/>
                <w:color w:val="000000"/>
                <w:kern w:val="0"/>
                <w:lang w:eastAsia="ru-RU"/>
              </w:rPr>
              <w:t>Удовлетворительно (81 %)</w:t>
            </w:r>
          </w:p>
        </w:tc>
        <w:tc>
          <w:tcPr>
            <w:tcW w:w="3558" w:type="dxa"/>
            <w:noWrap/>
            <w:hideMark/>
          </w:tcPr>
          <w:p w:rsidR="006C79B8" w:rsidRPr="006C79B8"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6C79B8">
              <w:rPr>
                <w:rFonts w:ascii="Times New Roman" w:eastAsia="Calibri" w:hAnsi="Times New Roman" w:cs="Times New Roman"/>
                <w:color w:val="000000"/>
                <w:kern w:val="0"/>
                <w:lang w:eastAsia="ru-RU"/>
              </w:rPr>
              <w:t>Низкая (низкая - 96%, скорее низкая - 1%, высокая - 2%, скорее высокая - 2%)</w:t>
            </w:r>
          </w:p>
        </w:tc>
      </w:tr>
    </w:tbl>
    <w:p w:rsidR="006C79B8" w:rsidRPr="006C79B8" w:rsidRDefault="006C79B8" w:rsidP="006C79B8">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lastRenderedPageBreak/>
        <w:t>«Таманский почтамта УФПС Краснодарского края филиала АО Почта России» - «рынок услуг связи», в</w:t>
      </w:r>
      <w:r w:rsidRPr="006C79B8">
        <w:rPr>
          <w:rFonts w:ascii="Times New Roman" w:eastAsia="Calibri" w:hAnsi="Times New Roman" w:cs="Times New Roman"/>
          <w:color w:val="000000"/>
          <w:kern w:val="0"/>
          <w:sz w:val="24"/>
          <w:szCs w:val="24"/>
          <w:lang w:eastAsia="en-US"/>
        </w:rPr>
        <w:t xml:space="preserve"> </w:t>
      </w:r>
      <w:r w:rsidRPr="006C79B8">
        <w:rPr>
          <w:rFonts w:ascii="Times New Roman" w:eastAsia="Calibri" w:hAnsi="Times New Roman" w:cs="Times New Roman"/>
          <w:kern w:val="0"/>
          <w:sz w:val="28"/>
          <w:szCs w:val="28"/>
          <w:lang w:eastAsia="en-US"/>
        </w:rPr>
        <w:t xml:space="preserve"> части почтовой связи;</w:t>
      </w: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 xml:space="preserve">На территории Темрюкского района осуществляют свою деятельность 4 муниципальных унитарных предприятий жилищно-коммунального хозяйства, которые являются субъектами естественных монополий в сфере водоснабжения и водоотведения с использованием центральных систем коммунальной инфраструктуры. На рынке по водоснабжению и водоотведению в районе выполняют МУП </w:t>
      </w:r>
      <w:r w:rsidR="007D5D57">
        <w:rPr>
          <w:rFonts w:ascii="Times New Roman" w:eastAsia="Calibri" w:hAnsi="Times New Roman" w:cs="Times New Roman"/>
          <w:kern w:val="0"/>
          <w:sz w:val="28"/>
          <w:szCs w:val="28"/>
          <w:lang w:eastAsia="en-US"/>
        </w:rPr>
        <w:t xml:space="preserve">ТГП </w:t>
      </w:r>
      <w:proofErr w:type="gramStart"/>
      <w:r w:rsidR="007D5D57">
        <w:rPr>
          <w:rFonts w:ascii="Times New Roman" w:eastAsia="Calibri" w:hAnsi="Times New Roman" w:cs="Times New Roman"/>
          <w:kern w:val="0"/>
          <w:sz w:val="28"/>
          <w:szCs w:val="28"/>
          <w:lang w:eastAsia="en-US"/>
        </w:rPr>
        <w:t>ТР</w:t>
      </w:r>
      <w:proofErr w:type="gramEnd"/>
      <w:r w:rsidR="007D5D57">
        <w:rPr>
          <w:rFonts w:ascii="Times New Roman" w:eastAsia="Calibri" w:hAnsi="Times New Roman" w:cs="Times New Roman"/>
          <w:kern w:val="0"/>
          <w:sz w:val="28"/>
          <w:szCs w:val="28"/>
          <w:lang w:eastAsia="en-US"/>
        </w:rPr>
        <w:t xml:space="preserve"> </w:t>
      </w:r>
      <w:r w:rsidRPr="006C79B8">
        <w:rPr>
          <w:rFonts w:ascii="Times New Roman" w:eastAsia="Calibri" w:hAnsi="Times New Roman" w:cs="Times New Roman"/>
          <w:kern w:val="0"/>
          <w:sz w:val="28"/>
          <w:szCs w:val="28"/>
          <w:lang w:eastAsia="en-US"/>
        </w:rPr>
        <w:t>«</w:t>
      </w:r>
      <w:r w:rsidR="007D5D57">
        <w:rPr>
          <w:rFonts w:ascii="Times New Roman" w:eastAsia="Calibri" w:hAnsi="Times New Roman" w:cs="Times New Roman"/>
          <w:kern w:val="0"/>
          <w:sz w:val="28"/>
          <w:szCs w:val="28"/>
          <w:lang w:eastAsia="en-US"/>
        </w:rPr>
        <w:t>Темрюк Водоканал</w:t>
      </w:r>
      <w:r w:rsidRPr="006C79B8">
        <w:rPr>
          <w:rFonts w:ascii="Times New Roman" w:eastAsia="Calibri" w:hAnsi="Times New Roman" w:cs="Times New Roman"/>
          <w:kern w:val="0"/>
          <w:sz w:val="28"/>
          <w:szCs w:val="28"/>
          <w:lang w:eastAsia="en-US"/>
        </w:rPr>
        <w:t>», ГУП КК «</w:t>
      </w:r>
      <w:proofErr w:type="spellStart"/>
      <w:r w:rsidRPr="006C79B8">
        <w:rPr>
          <w:rFonts w:ascii="Times New Roman" w:eastAsia="Calibri" w:hAnsi="Times New Roman" w:cs="Times New Roman"/>
          <w:kern w:val="0"/>
          <w:sz w:val="28"/>
          <w:szCs w:val="28"/>
          <w:lang w:eastAsia="en-US"/>
        </w:rPr>
        <w:t>Кубаньводкомплекс</w:t>
      </w:r>
      <w:proofErr w:type="spellEnd"/>
      <w:r w:rsidRPr="006C79B8">
        <w:rPr>
          <w:rFonts w:ascii="Times New Roman" w:eastAsia="Calibri" w:hAnsi="Times New Roman" w:cs="Times New Roman"/>
          <w:kern w:val="0"/>
          <w:sz w:val="28"/>
          <w:szCs w:val="28"/>
          <w:lang w:eastAsia="en-US"/>
        </w:rPr>
        <w:t xml:space="preserve">», в сельских поселениях МБУ «Голубицкая ПЭС» и МУП «ЖКХ </w:t>
      </w:r>
      <w:proofErr w:type="spellStart"/>
      <w:r w:rsidRPr="006C79B8">
        <w:rPr>
          <w:rFonts w:ascii="Times New Roman" w:eastAsia="Calibri" w:hAnsi="Times New Roman" w:cs="Times New Roman"/>
          <w:kern w:val="0"/>
          <w:sz w:val="28"/>
          <w:szCs w:val="28"/>
          <w:lang w:eastAsia="en-US"/>
        </w:rPr>
        <w:t>Курчанское</w:t>
      </w:r>
      <w:proofErr w:type="spellEnd"/>
      <w:r w:rsidRPr="006C79B8">
        <w:rPr>
          <w:rFonts w:ascii="Times New Roman" w:eastAsia="Calibri" w:hAnsi="Times New Roman" w:cs="Times New Roman"/>
          <w:kern w:val="0"/>
          <w:sz w:val="28"/>
          <w:szCs w:val="28"/>
          <w:lang w:eastAsia="en-US"/>
        </w:rPr>
        <w:t xml:space="preserve">». </w:t>
      </w: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tbl>
      <w:tblPr>
        <w:tblStyle w:val="52"/>
        <w:tblW w:w="9889" w:type="dxa"/>
        <w:tblLook w:val="04A0" w:firstRow="1" w:lastRow="0" w:firstColumn="1" w:lastColumn="0" w:noHBand="0" w:noVBand="1"/>
      </w:tblPr>
      <w:tblGrid>
        <w:gridCol w:w="4219"/>
        <w:gridCol w:w="2977"/>
        <w:gridCol w:w="2693"/>
      </w:tblGrid>
      <w:tr w:rsidR="00D20F3B" w:rsidRPr="006C79B8" w:rsidTr="00D20F3B">
        <w:trPr>
          <w:trHeight w:val="300"/>
        </w:trPr>
        <w:tc>
          <w:tcPr>
            <w:tcW w:w="4219" w:type="dxa"/>
            <w:noWrap/>
            <w:hideMark/>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 xml:space="preserve">Субъект </w:t>
            </w:r>
            <w:proofErr w:type="gramStart"/>
            <w:r w:rsidRPr="006C79B8">
              <w:rPr>
                <w:rFonts w:ascii="Times New Roman" w:eastAsia="Calibri" w:hAnsi="Times New Roman" w:cs="Times New Roman"/>
                <w:b/>
                <w:color w:val="000000"/>
                <w:kern w:val="0"/>
                <w:lang w:eastAsia="ru-RU"/>
              </w:rPr>
              <w:t>естественной</w:t>
            </w:r>
            <w:proofErr w:type="gramEnd"/>
            <w:r w:rsidRPr="006C79B8">
              <w:rPr>
                <w:rFonts w:ascii="Times New Roman" w:eastAsia="Calibri" w:hAnsi="Times New Roman" w:cs="Times New Roman"/>
                <w:b/>
                <w:color w:val="000000"/>
                <w:kern w:val="0"/>
                <w:lang w:eastAsia="ru-RU"/>
              </w:rPr>
              <w:t xml:space="preserve"> монополий</w:t>
            </w:r>
          </w:p>
        </w:tc>
        <w:tc>
          <w:tcPr>
            <w:tcW w:w="2977" w:type="dxa"/>
            <w:noWrap/>
            <w:hideMark/>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Наименование рынка</w:t>
            </w:r>
          </w:p>
        </w:tc>
        <w:tc>
          <w:tcPr>
            <w:tcW w:w="2693" w:type="dxa"/>
            <w:noWrap/>
            <w:hideMark/>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b/>
                <w:color w:val="000000"/>
                <w:kern w:val="0"/>
                <w:lang w:eastAsia="ru-RU"/>
              </w:rPr>
            </w:pPr>
            <w:r w:rsidRPr="006C79B8">
              <w:rPr>
                <w:rFonts w:ascii="Times New Roman" w:eastAsia="Calibri" w:hAnsi="Times New Roman" w:cs="Times New Roman"/>
                <w:b/>
                <w:color w:val="000000"/>
                <w:kern w:val="0"/>
                <w:lang w:eastAsia="ru-RU"/>
              </w:rPr>
              <w:t>Степень удовлетворенности качеством услуг потребителями</w:t>
            </w:r>
          </w:p>
        </w:tc>
      </w:tr>
      <w:tr w:rsidR="00D20F3B" w:rsidRPr="006C79B8" w:rsidTr="00D20F3B">
        <w:trPr>
          <w:trHeight w:val="300"/>
        </w:trPr>
        <w:tc>
          <w:tcPr>
            <w:tcW w:w="4219" w:type="dxa"/>
            <w:noWrap/>
            <w:hideMark/>
          </w:tcPr>
          <w:p w:rsidR="00D20F3B"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7D5D57">
              <w:rPr>
                <w:rFonts w:ascii="Times New Roman" w:eastAsia="Calibri" w:hAnsi="Times New Roman" w:cs="Times New Roman"/>
                <w:color w:val="000000"/>
                <w:kern w:val="0"/>
                <w:lang w:eastAsia="ru-RU"/>
              </w:rPr>
              <w:t xml:space="preserve">МУП ТГП </w:t>
            </w:r>
            <w:proofErr w:type="gramStart"/>
            <w:r w:rsidRPr="007D5D57">
              <w:rPr>
                <w:rFonts w:ascii="Times New Roman" w:eastAsia="Calibri" w:hAnsi="Times New Roman" w:cs="Times New Roman"/>
                <w:color w:val="000000"/>
                <w:kern w:val="0"/>
                <w:lang w:eastAsia="ru-RU"/>
              </w:rPr>
              <w:t>ТР</w:t>
            </w:r>
            <w:proofErr w:type="gramEnd"/>
            <w:r w:rsidRPr="007D5D57">
              <w:rPr>
                <w:rFonts w:ascii="Times New Roman" w:eastAsia="Calibri" w:hAnsi="Times New Roman" w:cs="Times New Roman"/>
                <w:color w:val="000000"/>
                <w:kern w:val="0"/>
                <w:lang w:eastAsia="ru-RU"/>
              </w:rPr>
              <w:t xml:space="preserve"> «Темрюк Водоканал»</w:t>
            </w:r>
          </w:p>
          <w:p w:rsidR="00D20F3B" w:rsidRPr="006C79B8"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p>
        </w:tc>
        <w:tc>
          <w:tcPr>
            <w:tcW w:w="2977" w:type="dxa"/>
            <w:vMerge w:val="restart"/>
            <w:noWrap/>
            <w:hideMark/>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6C79B8">
              <w:rPr>
                <w:rFonts w:ascii="Times New Roman" w:eastAsia="Calibri" w:hAnsi="Times New Roman" w:cs="Times New Roman"/>
                <w:color w:val="000000"/>
                <w:kern w:val="0"/>
                <w:lang w:eastAsia="ru-RU"/>
              </w:rPr>
              <w:t>Рынок водоснабжения и водоотведения</w:t>
            </w:r>
          </w:p>
        </w:tc>
        <w:tc>
          <w:tcPr>
            <w:tcW w:w="2693" w:type="dxa"/>
            <w:vMerge w:val="restart"/>
            <w:noWrap/>
            <w:hideMark/>
          </w:tcPr>
          <w:p w:rsidR="00D20F3B" w:rsidRPr="006C79B8" w:rsidRDefault="00D20F3B" w:rsidP="00F32529">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C96608">
              <w:rPr>
                <w:rFonts w:ascii="Times New Roman" w:eastAsia="Calibri" w:hAnsi="Times New Roman" w:cs="Times New Roman"/>
                <w:color w:val="000000"/>
                <w:kern w:val="0"/>
                <w:lang w:eastAsia="ru-RU"/>
              </w:rPr>
              <w:t>Удовлетворительно (</w:t>
            </w:r>
            <w:r>
              <w:rPr>
                <w:rFonts w:ascii="Times New Roman" w:eastAsia="Calibri" w:hAnsi="Times New Roman" w:cs="Times New Roman"/>
                <w:color w:val="000000"/>
                <w:kern w:val="0"/>
                <w:lang w:eastAsia="ru-RU"/>
              </w:rPr>
              <w:t>87</w:t>
            </w:r>
            <w:r w:rsidRPr="00C96608">
              <w:rPr>
                <w:rFonts w:ascii="Times New Roman" w:eastAsia="Calibri" w:hAnsi="Times New Roman" w:cs="Times New Roman"/>
                <w:color w:val="000000"/>
                <w:kern w:val="0"/>
                <w:lang w:eastAsia="ru-RU"/>
              </w:rPr>
              <w:t>%)</w:t>
            </w:r>
          </w:p>
        </w:tc>
      </w:tr>
      <w:tr w:rsidR="00D20F3B" w:rsidRPr="006C79B8" w:rsidTr="00D20F3B">
        <w:trPr>
          <w:trHeight w:val="300"/>
        </w:trPr>
        <w:tc>
          <w:tcPr>
            <w:tcW w:w="4219" w:type="dxa"/>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r w:rsidRPr="006C79B8">
              <w:rPr>
                <w:rFonts w:ascii="Times New Roman" w:eastAsia="Times New Roman" w:hAnsi="Times New Roman" w:cs="Times New Roman"/>
                <w:color w:val="000000"/>
                <w:kern w:val="0"/>
                <w:lang w:eastAsia="ru-RU"/>
              </w:rPr>
              <w:t>ГУП КК «</w:t>
            </w:r>
            <w:proofErr w:type="spellStart"/>
            <w:r w:rsidRPr="006C79B8">
              <w:rPr>
                <w:rFonts w:ascii="Times New Roman" w:eastAsia="Times New Roman" w:hAnsi="Times New Roman" w:cs="Times New Roman"/>
                <w:color w:val="000000"/>
                <w:kern w:val="0"/>
                <w:lang w:eastAsia="ru-RU"/>
              </w:rPr>
              <w:t>Кубаньводкомплекс</w:t>
            </w:r>
            <w:proofErr w:type="spellEnd"/>
            <w:r w:rsidRPr="006C79B8">
              <w:rPr>
                <w:rFonts w:ascii="Times New Roman" w:eastAsia="Times New Roman" w:hAnsi="Times New Roman" w:cs="Times New Roman"/>
                <w:color w:val="000000"/>
                <w:kern w:val="0"/>
                <w:lang w:eastAsia="ru-RU"/>
              </w:rPr>
              <w:t>»</w:t>
            </w:r>
          </w:p>
        </w:tc>
        <w:tc>
          <w:tcPr>
            <w:tcW w:w="2977"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c>
          <w:tcPr>
            <w:tcW w:w="2693"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r>
      <w:tr w:rsidR="00D20F3B" w:rsidRPr="006C79B8" w:rsidTr="00D20F3B">
        <w:trPr>
          <w:trHeight w:val="300"/>
        </w:trPr>
        <w:tc>
          <w:tcPr>
            <w:tcW w:w="4219" w:type="dxa"/>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r w:rsidRPr="006C79B8">
              <w:rPr>
                <w:rFonts w:ascii="Times New Roman" w:eastAsia="Times New Roman" w:hAnsi="Times New Roman" w:cs="Times New Roman"/>
                <w:color w:val="000000"/>
                <w:kern w:val="0"/>
                <w:lang w:eastAsia="ru-RU"/>
              </w:rPr>
              <w:t xml:space="preserve">МБУ «Голубицкая ПЭС»  </w:t>
            </w:r>
          </w:p>
        </w:tc>
        <w:tc>
          <w:tcPr>
            <w:tcW w:w="2977"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c>
          <w:tcPr>
            <w:tcW w:w="2693"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r>
      <w:tr w:rsidR="00D20F3B" w:rsidRPr="006C79B8" w:rsidTr="00D20F3B">
        <w:trPr>
          <w:trHeight w:val="300"/>
        </w:trPr>
        <w:tc>
          <w:tcPr>
            <w:tcW w:w="4219" w:type="dxa"/>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r w:rsidRPr="006C79B8">
              <w:rPr>
                <w:rFonts w:ascii="Times New Roman" w:eastAsia="Times New Roman" w:hAnsi="Times New Roman" w:cs="Times New Roman"/>
                <w:color w:val="000000"/>
                <w:kern w:val="0"/>
                <w:lang w:eastAsia="ru-RU"/>
              </w:rPr>
              <w:t xml:space="preserve">МУП «ЖКХ </w:t>
            </w:r>
            <w:proofErr w:type="spellStart"/>
            <w:r w:rsidRPr="006C79B8">
              <w:rPr>
                <w:rFonts w:ascii="Times New Roman" w:eastAsia="Times New Roman" w:hAnsi="Times New Roman" w:cs="Times New Roman"/>
                <w:color w:val="000000"/>
                <w:kern w:val="0"/>
                <w:lang w:eastAsia="ru-RU"/>
              </w:rPr>
              <w:t>Курчанское</w:t>
            </w:r>
            <w:proofErr w:type="spellEnd"/>
            <w:r w:rsidRPr="006C79B8">
              <w:rPr>
                <w:rFonts w:ascii="Times New Roman" w:eastAsia="Times New Roman" w:hAnsi="Times New Roman" w:cs="Times New Roman"/>
                <w:color w:val="000000"/>
                <w:kern w:val="0"/>
                <w:lang w:eastAsia="ru-RU"/>
              </w:rPr>
              <w:t>»</w:t>
            </w:r>
          </w:p>
        </w:tc>
        <w:tc>
          <w:tcPr>
            <w:tcW w:w="2977"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c>
          <w:tcPr>
            <w:tcW w:w="2693" w:type="dxa"/>
            <w:vMerge/>
            <w:noWrap/>
          </w:tcPr>
          <w:p w:rsidR="00D20F3B" w:rsidRPr="006C79B8" w:rsidRDefault="00D20F3B" w:rsidP="006C79B8">
            <w:pPr>
              <w:suppressAutoHyphens w:val="0"/>
              <w:autoSpaceDE w:val="0"/>
              <w:autoSpaceDN w:val="0"/>
              <w:adjustRightInd w:val="0"/>
              <w:spacing w:line="240" w:lineRule="auto"/>
              <w:jc w:val="both"/>
              <w:textAlignment w:val="auto"/>
              <w:rPr>
                <w:rFonts w:ascii="Times New Roman" w:eastAsia="Times New Roman" w:hAnsi="Times New Roman" w:cs="Times New Roman"/>
                <w:color w:val="000000"/>
                <w:kern w:val="0"/>
                <w:highlight w:val="red"/>
                <w:lang w:eastAsia="ru-RU"/>
              </w:rPr>
            </w:pPr>
          </w:p>
        </w:tc>
      </w:tr>
    </w:tbl>
    <w:p w:rsidR="006C79B8" w:rsidRPr="006C79B8" w:rsidRDefault="006C79B8" w:rsidP="006C79B8">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p w:rsidR="00D20F3B" w:rsidRPr="003F25B4" w:rsidRDefault="00D20F3B"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F25B4">
        <w:rPr>
          <w:rFonts w:ascii="Times New Roman" w:eastAsia="Calibri" w:hAnsi="Times New Roman" w:cs="Times New Roman"/>
          <w:kern w:val="0"/>
          <w:sz w:val="28"/>
          <w:szCs w:val="28"/>
          <w:lang w:eastAsia="en-US"/>
        </w:rPr>
        <w:t xml:space="preserve">Оценка </w:t>
      </w:r>
      <w:proofErr w:type="spellStart"/>
      <w:r w:rsidRPr="003F25B4">
        <w:rPr>
          <w:rFonts w:ascii="Times New Roman" w:eastAsia="Calibri" w:hAnsi="Times New Roman" w:cs="Times New Roman"/>
          <w:kern w:val="0"/>
          <w:sz w:val="28"/>
          <w:szCs w:val="28"/>
          <w:lang w:eastAsia="en-US"/>
        </w:rPr>
        <w:t>измененения</w:t>
      </w:r>
      <w:proofErr w:type="spellEnd"/>
      <w:r w:rsidRPr="003F25B4">
        <w:rPr>
          <w:rFonts w:ascii="Times New Roman" w:eastAsia="Calibri" w:hAnsi="Times New Roman" w:cs="Times New Roman"/>
          <w:kern w:val="0"/>
          <w:sz w:val="28"/>
          <w:szCs w:val="28"/>
          <w:lang w:eastAsia="en-US"/>
        </w:rPr>
        <w:t xml:space="preserve"> сложности </w:t>
      </w:r>
      <w:r w:rsidR="00FC632C" w:rsidRPr="003F25B4">
        <w:rPr>
          <w:rFonts w:ascii="Times New Roman" w:eastAsia="Calibri" w:hAnsi="Times New Roman" w:cs="Times New Roman"/>
          <w:kern w:val="0"/>
          <w:sz w:val="28"/>
          <w:szCs w:val="28"/>
          <w:lang w:eastAsia="en-US"/>
        </w:rPr>
        <w:t xml:space="preserve">(количество) </w:t>
      </w:r>
      <w:r w:rsidRPr="003F25B4">
        <w:rPr>
          <w:rFonts w:ascii="Times New Roman" w:eastAsia="Calibri" w:hAnsi="Times New Roman" w:cs="Times New Roman"/>
          <w:kern w:val="0"/>
          <w:sz w:val="28"/>
          <w:szCs w:val="28"/>
          <w:lang w:eastAsia="en-US"/>
        </w:rPr>
        <w:t>процедур подключения  услуг субъектов естественных монополий</w:t>
      </w:r>
      <w:r w:rsidRPr="003F25B4">
        <w:t xml:space="preserve"> </w:t>
      </w:r>
      <w:r w:rsidRPr="003F25B4">
        <w:rPr>
          <w:rFonts w:ascii="Times New Roman" w:eastAsia="Calibri" w:hAnsi="Times New Roman" w:cs="Times New Roman"/>
          <w:kern w:val="0"/>
          <w:sz w:val="28"/>
          <w:szCs w:val="28"/>
          <w:lang w:eastAsia="en-US"/>
        </w:rPr>
        <w:t>в муниципальном образовании Темрюкский район представлена ниже:</w:t>
      </w:r>
    </w:p>
    <w:p w:rsidR="00D20F3B" w:rsidRPr="003F25B4" w:rsidRDefault="00D20F3B"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D20F3B" w:rsidRPr="003F25B4" w:rsidRDefault="00D20F3B" w:rsidP="00D20F3B">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F25B4">
        <w:rPr>
          <w:rFonts w:ascii="Times New Roman" w:eastAsia="Calibri" w:hAnsi="Times New Roman" w:cs="Times New Roman"/>
          <w:kern w:val="0"/>
          <w:sz w:val="28"/>
          <w:szCs w:val="28"/>
          <w:lang w:eastAsia="en-US"/>
        </w:rPr>
        <w:t>Оценка сложности процедур:</w:t>
      </w:r>
    </w:p>
    <w:tbl>
      <w:tblPr>
        <w:tblStyle w:val="52"/>
        <w:tblW w:w="0" w:type="auto"/>
        <w:tblLook w:val="04A0" w:firstRow="1" w:lastRow="0" w:firstColumn="1" w:lastColumn="0" w:noHBand="0" w:noVBand="1"/>
      </w:tblPr>
      <w:tblGrid>
        <w:gridCol w:w="2770"/>
        <w:gridCol w:w="1695"/>
        <w:gridCol w:w="1680"/>
        <w:gridCol w:w="1674"/>
        <w:gridCol w:w="1900"/>
      </w:tblGrid>
      <w:tr w:rsidR="00D20F3B" w:rsidRPr="003F25B4" w:rsidTr="00A4252F">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p>
        </w:tc>
        <w:tc>
          <w:tcPr>
            <w:tcW w:w="1695" w:type="dxa"/>
            <w:noWrap/>
            <w:hideMark/>
          </w:tcPr>
          <w:p w:rsidR="00D20F3B" w:rsidRPr="003F25B4" w:rsidRDefault="00D20F3B" w:rsidP="00D20F3B">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Снизилось</w:t>
            </w:r>
            <w:proofErr w:type="gramStart"/>
            <w:r w:rsidRPr="003F25B4">
              <w:rPr>
                <w:rFonts w:ascii="Times New Roman" w:eastAsia="Calibri" w:hAnsi="Times New Roman" w:cs="Times New Roman"/>
                <w:color w:val="000000"/>
                <w:kern w:val="0"/>
                <w:lang w:eastAsia="ru-RU"/>
              </w:rPr>
              <w:t xml:space="preserve"> (%)</w:t>
            </w:r>
            <w:proofErr w:type="gramEnd"/>
          </w:p>
        </w:tc>
        <w:tc>
          <w:tcPr>
            <w:tcW w:w="168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Увеличилось</w:t>
            </w:r>
            <w:proofErr w:type="gramStart"/>
            <w:r w:rsidRPr="003F25B4">
              <w:rPr>
                <w:rFonts w:ascii="Times New Roman" w:eastAsia="Calibri" w:hAnsi="Times New Roman" w:cs="Times New Roman"/>
                <w:color w:val="000000"/>
                <w:kern w:val="0"/>
                <w:lang w:eastAsia="ru-RU"/>
              </w:rPr>
              <w:t xml:space="preserve"> (%)</w:t>
            </w:r>
            <w:proofErr w:type="gramEnd"/>
          </w:p>
        </w:tc>
        <w:tc>
          <w:tcPr>
            <w:tcW w:w="1674"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Не изменилось</w:t>
            </w:r>
            <w:proofErr w:type="gramStart"/>
            <w:r w:rsidRPr="003F25B4">
              <w:rPr>
                <w:rFonts w:ascii="Times New Roman" w:eastAsia="Calibri" w:hAnsi="Times New Roman" w:cs="Times New Roman"/>
                <w:color w:val="000000"/>
                <w:kern w:val="0"/>
                <w:lang w:eastAsia="ru-RU"/>
              </w:rPr>
              <w:t xml:space="preserve"> (%)</w:t>
            </w:r>
            <w:proofErr w:type="gramEnd"/>
          </w:p>
        </w:tc>
        <w:tc>
          <w:tcPr>
            <w:tcW w:w="190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Затрудняюсь ответить</w:t>
            </w:r>
            <w:proofErr w:type="gramStart"/>
            <w:r w:rsidRPr="003F25B4">
              <w:rPr>
                <w:rFonts w:ascii="Times New Roman" w:eastAsia="Calibri" w:hAnsi="Times New Roman" w:cs="Times New Roman"/>
                <w:color w:val="000000"/>
                <w:kern w:val="0"/>
                <w:lang w:eastAsia="ru-RU"/>
              </w:rPr>
              <w:t xml:space="preserve"> (%)</w:t>
            </w:r>
            <w:proofErr w:type="gramEnd"/>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Водоснабжение, водоотведение</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34</w:t>
            </w:r>
          </w:p>
        </w:tc>
        <w:tc>
          <w:tcPr>
            <w:tcW w:w="168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30</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27</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Водоочистка</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34</w:t>
            </w:r>
          </w:p>
        </w:tc>
        <w:tc>
          <w:tcPr>
            <w:tcW w:w="168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30</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27</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Газоснабжение</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34</w:t>
            </w:r>
          </w:p>
        </w:tc>
        <w:tc>
          <w:tcPr>
            <w:tcW w:w="168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30</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27</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Электроснабжение</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33</w:t>
            </w:r>
          </w:p>
        </w:tc>
        <w:tc>
          <w:tcPr>
            <w:tcW w:w="1680" w:type="dxa"/>
            <w:noWrap/>
          </w:tcPr>
          <w:p w:rsidR="00D20F3B" w:rsidRPr="003F25B4" w:rsidRDefault="001C5617" w:rsidP="001C5617">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31</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27</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Теплоснабжение</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33</w:t>
            </w:r>
          </w:p>
        </w:tc>
        <w:tc>
          <w:tcPr>
            <w:tcW w:w="168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30</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28</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r w:rsidR="00D20F3B" w:rsidRPr="003F25B4" w:rsidTr="001C5617">
        <w:trPr>
          <w:trHeight w:val="300"/>
        </w:trPr>
        <w:tc>
          <w:tcPr>
            <w:tcW w:w="2770" w:type="dxa"/>
            <w:noWrap/>
            <w:hideMark/>
          </w:tcPr>
          <w:p w:rsidR="00D20F3B" w:rsidRPr="003F25B4" w:rsidRDefault="00D20F3B"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Телефонная связь</w:t>
            </w:r>
          </w:p>
        </w:tc>
        <w:tc>
          <w:tcPr>
            <w:tcW w:w="1695"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33</w:t>
            </w:r>
          </w:p>
        </w:tc>
        <w:tc>
          <w:tcPr>
            <w:tcW w:w="168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30</w:t>
            </w:r>
          </w:p>
        </w:tc>
        <w:tc>
          <w:tcPr>
            <w:tcW w:w="1674"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28</w:t>
            </w:r>
          </w:p>
        </w:tc>
        <w:tc>
          <w:tcPr>
            <w:tcW w:w="1900" w:type="dxa"/>
            <w:noWrap/>
          </w:tcPr>
          <w:p w:rsidR="00D20F3B" w:rsidRPr="003F25B4" w:rsidRDefault="001C5617" w:rsidP="00A4252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9</w:t>
            </w:r>
          </w:p>
        </w:tc>
      </w:tr>
    </w:tbl>
    <w:p w:rsidR="00D20F3B" w:rsidRPr="003F25B4" w:rsidRDefault="00D20F3B" w:rsidP="00D20F3B">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C79B8" w:rsidRPr="003F25B4"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F25B4">
        <w:rPr>
          <w:rFonts w:ascii="Times New Roman" w:eastAsia="Calibri" w:hAnsi="Times New Roman" w:cs="Times New Roman"/>
          <w:kern w:val="0"/>
          <w:sz w:val="28"/>
          <w:szCs w:val="28"/>
          <w:lang w:eastAsia="en-US"/>
        </w:rPr>
        <w:t xml:space="preserve">Оценка </w:t>
      </w:r>
      <w:r w:rsidR="00D20F3B" w:rsidRPr="003F25B4">
        <w:rPr>
          <w:rFonts w:ascii="Times New Roman" w:eastAsia="Calibri" w:hAnsi="Times New Roman" w:cs="Times New Roman"/>
          <w:kern w:val="0"/>
          <w:sz w:val="28"/>
          <w:szCs w:val="28"/>
          <w:lang w:eastAsia="en-US"/>
        </w:rPr>
        <w:t xml:space="preserve">улучшения  </w:t>
      </w:r>
      <w:r w:rsidRPr="003F25B4">
        <w:rPr>
          <w:rFonts w:ascii="Times New Roman" w:eastAsia="Calibri" w:hAnsi="Times New Roman" w:cs="Times New Roman"/>
          <w:kern w:val="0"/>
          <w:sz w:val="28"/>
          <w:szCs w:val="28"/>
          <w:lang w:eastAsia="en-US"/>
        </w:rPr>
        <w:t xml:space="preserve">качества услуг и </w:t>
      </w:r>
      <w:r w:rsidR="00D20F3B" w:rsidRPr="003F25B4">
        <w:rPr>
          <w:rFonts w:ascii="Times New Roman" w:eastAsia="Calibri" w:hAnsi="Times New Roman" w:cs="Times New Roman"/>
          <w:kern w:val="0"/>
          <w:sz w:val="28"/>
          <w:szCs w:val="28"/>
          <w:lang w:eastAsia="en-US"/>
        </w:rPr>
        <w:t xml:space="preserve">изменения </w:t>
      </w:r>
      <w:r w:rsidRPr="003F25B4">
        <w:rPr>
          <w:rFonts w:ascii="Times New Roman" w:eastAsia="Calibri" w:hAnsi="Times New Roman" w:cs="Times New Roman"/>
          <w:kern w:val="0"/>
          <w:sz w:val="28"/>
          <w:szCs w:val="28"/>
          <w:lang w:eastAsia="en-US"/>
        </w:rPr>
        <w:t xml:space="preserve">уровня цен </w:t>
      </w:r>
      <w:r w:rsidR="00D20F3B" w:rsidRPr="003F25B4">
        <w:rPr>
          <w:rFonts w:ascii="Times New Roman" w:eastAsia="Calibri" w:hAnsi="Times New Roman" w:cs="Times New Roman"/>
          <w:kern w:val="0"/>
          <w:sz w:val="28"/>
          <w:szCs w:val="28"/>
          <w:lang w:eastAsia="en-US"/>
        </w:rPr>
        <w:t xml:space="preserve">субъектов </w:t>
      </w:r>
      <w:r w:rsidRPr="003F25B4">
        <w:rPr>
          <w:rFonts w:ascii="Times New Roman" w:eastAsia="Calibri" w:hAnsi="Times New Roman" w:cs="Times New Roman"/>
          <w:kern w:val="0"/>
          <w:sz w:val="28"/>
          <w:szCs w:val="28"/>
          <w:lang w:eastAsia="en-US"/>
        </w:rPr>
        <w:t>естественных монополий в муниципальном образовании Темрюкский район представлена ниже:</w:t>
      </w:r>
    </w:p>
    <w:p w:rsid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3F25B4">
        <w:rPr>
          <w:rFonts w:ascii="Times New Roman" w:eastAsia="Calibri" w:hAnsi="Times New Roman" w:cs="Times New Roman"/>
          <w:kern w:val="0"/>
          <w:sz w:val="28"/>
          <w:szCs w:val="28"/>
          <w:lang w:eastAsia="en-US"/>
        </w:rPr>
        <w:t>Оценка качества услуг:</w:t>
      </w:r>
    </w:p>
    <w:p w:rsidR="00D8691E" w:rsidRDefault="00D8691E"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tbl>
      <w:tblPr>
        <w:tblStyle w:val="a9"/>
        <w:tblW w:w="0" w:type="auto"/>
        <w:tblInd w:w="675" w:type="dxa"/>
        <w:tblLayout w:type="fixed"/>
        <w:tblLook w:val="04A0" w:firstRow="1" w:lastRow="0" w:firstColumn="1" w:lastColumn="0" w:noHBand="0" w:noVBand="1"/>
      </w:tblPr>
      <w:tblGrid>
        <w:gridCol w:w="2694"/>
        <w:gridCol w:w="1226"/>
        <w:gridCol w:w="1134"/>
        <w:gridCol w:w="1134"/>
        <w:gridCol w:w="1250"/>
        <w:gridCol w:w="1250"/>
      </w:tblGrid>
      <w:tr w:rsidR="00D8691E" w:rsidTr="00D8691E">
        <w:tc>
          <w:tcPr>
            <w:tcW w:w="2694" w:type="dxa"/>
          </w:tcPr>
          <w:p w:rsid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sz w:val="28"/>
                <w:szCs w:val="28"/>
                <w:lang w:eastAsia="en-US"/>
              </w:rPr>
            </w:pP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D8691E">
              <w:rPr>
                <w:rFonts w:ascii="Times New Roman" w:eastAsia="Calibri" w:hAnsi="Times New Roman" w:cs="Times New Roman"/>
                <w:color w:val="000000"/>
                <w:kern w:val="0"/>
                <w:lang w:eastAsia="ru-RU"/>
              </w:rPr>
              <w:t>Удовлетворительно</w:t>
            </w:r>
          </w:p>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color w:val="000000"/>
                <w:kern w:val="0"/>
                <w:lang w:eastAsia="ru-RU"/>
              </w:rPr>
              <w:t>(%)</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color w:val="000000"/>
                <w:kern w:val="0"/>
                <w:lang w:eastAsia="ru-RU"/>
              </w:rPr>
              <w:t>Скорее удовлетворительно</w:t>
            </w:r>
            <w:proofErr w:type="gramStart"/>
            <w:r w:rsidRPr="00D8691E">
              <w:rPr>
                <w:rFonts w:ascii="Times New Roman" w:eastAsia="Calibri" w:hAnsi="Times New Roman" w:cs="Times New Roman"/>
                <w:color w:val="000000"/>
                <w:kern w:val="0"/>
                <w:lang w:eastAsia="ru-RU"/>
              </w:rPr>
              <w:t xml:space="preserve">   (%)</w:t>
            </w:r>
            <w:proofErr w:type="gramEnd"/>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kern w:val="0"/>
                <w:lang w:eastAsia="en-US"/>
              </w:rPr>
              <w:t>Скорее неудовлетворительно</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proofErr w:type="spellStart"/>
            <w:r>
              <w:rPr>
                <w:rFonts w:ascii="Times New Roman" w:eastAsia="Calibri" w:hAnsi="Times New Roman" w:cs="Times New Roman"/>
                <w:kern w:val="0"/>
                <w:lang w:eastAsia="en-US"/>
              </w:rPr>
              <w:t>Неудовлетворително</w:t>
            </w:r>
            <w:proofErr w:type="spellEnd"/>
            <w:r>
              <w:rPr>
                <w:rFonts w:ascii="Times New Roman" w:eastAsia="Calibri" w:hAnsi="Times New Roman" w:cs="Times New Roman"/>
                <w:kern w:val="0"/>
                <w:lang w:eastAsia="en-US"/>
              </w:rPr>
              <w:t xml:space="preserve"> </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 xml:space="preserve">Затрудняюсь ответить </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Водоснабжение, водоотведение</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kern w:val="0"/>
                <w:lang w:eastAsia="en-US"/>
              </w:rPr>
              <w:t>90</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6</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1</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Водоочистка</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89</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7</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0,3</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1</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Газоснабжение</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90</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7</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1</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0,2</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Электроснабжение</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89</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1</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0,2</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lastRenderedPageBreak/>
              <w:t>Теплоснабжение</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89</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7</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0,3</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r>
      <w:tr w:rsidR="00D8691E" w:rsidTr="00D8691E">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Телефонная связь</w:t>
            </w: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89</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8</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2</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0,3</w:t>
            </w:r>
          </w:p>
        </w:tc>
        <w:tc>
          <w:tcPr>
            <w:tcW w:w="1250" w:type="dxa"/>
          </w:tcPr>
          <w:p w:rsidR="00D8691E" w:rsidRPr="00D8691E" w:rsidRDefault="00230FAB"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1</w:t>
            </w:r>
          </w:p>
        </w:tc>
      </w:tr>
    </w:tbl>
    <w:p w:rsidR="00D8691E" w:rsidRDefault="00D8691E"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D8691E" w:rsidRDefault="00762E9A" w:rsidP="00D8691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Pr>
          <w:rFonts w:ascii="Times New Roman" w:eastAsia="Calibri" w:hAnsi="Times New Roman" w:cs="Times New Roman"/>
          <w:kern w:val="0"/>
          <w:sz w:val="28"/>
          <w:szCs w:val="28"/>
          <w:lang w:eastAsia="en-US"/>
        </w:rPr>
        <w:t>Оценка уровня цен:</w:t>
      </w:r>
    </w:p>
    <w:p w:rsidR="00D8691E" w:rsidRDefault="00D8691E" w:rsidP="00D8691E">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tbl>
      <w:tblPr>
        <w:tblStyle w:val="a9"/>
        <w:tblW w:w="0" w:type="auto"/>
        <w:tblInd w:w="675" w:type="dxa"/>
        <w:tblLayout w:type="fixed"/>
        <w:tblLook w:val="04A0" w:firstRow="1" w:lastRow="0" w:firstColumn="1" w:lastColumn="0" w:noHBand="0" w:noVBand="1"/>
      </w:tblPr>
      <w:tblGrid>
        <w:gridCol w:w="2694"/>
        <w:gridCol w:w="1226"/>
        <w:gridCol w:w="1134"/>
        <w:gridCol w:w="1134"/>
        <w:gridCol w:w="1250"/>
        <w:gridCol w:w="1250"/>
      </w:tblGrid>
      <w:tr w:rsidR="00D8691E" w:rsidTr="006931E8">
        <w:tc>
          <w:tcPr>
            <w:tcW w:w="2694" w:type="dxa"/>
          </w:tcPr>
          <w:p w:rsid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sz w:val="28"/>
                <w:szCs w:val="28"/>
                <w:lang w:eastAsia="en-US"/>
              </w:rPr>
            </w:pPr>
          </w:p>
        </w:tc>
        <w:tc>
          <w:tcPr>
            <w:tcW w:w="1226"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D8691E">
              <w:rPr>
                <w:rFonts w:ascii="Times New Roman" w:eastAsia="Calibri" w:hAnsi="Times New Roman" w:cs="Times New Roman"/>
                <w:color w:val="000000"/>
                <w:kern w:val="0"/>
                <w:lang w:eastAsia="ru-RU"/>
              </w:rPr>
              <w:t>Удовлетворительно</w:t>
            </w:r>
          </w:p>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color w:val="000000"/>
                <w:kern w:val="0"/>
                <w:lang w:eastAsia="ru-RU"/>
              </w:rPr>
              <w:t>(%)</w:t>
            </w:r>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color w:val="000000"/>
                <w:kern w:val="0"/>
                <w:lang w:eastAsia="ru-RU"/>
              </w:rPr>
              <w:t>Скорее удовлетворительно</w:t>
            </w:r>
            <w:proofErr w:type="gramStart"/>
            <w:r w:rsidRPr="00D8691E">
              <w:rPr>
                <w:rFonts w:ascii="Times New Roman" w:eastAsia="Calibri" w:hAnsi="Times New Roman" w:cs="Times New Roman"/>
                <w:color w:val="000000"/>
                <w:kern w:val="0"/>
                <w:lang w:eastAsia="ru-RU"/>
              </w:rPr>
              <w:t xml:space="preserve">   (%)</w:t>
            </w:r>
            <w:proofErr w:type="gramEnd"/>
          </w:p>
        </w:tc>
        <w:tc>
          <w:tcPr>
            <w:tcW w:w="1134"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D8691E">
              <w:rPr>
                <w:rFonts w:ascii="Times New Roman" w:eastAsia="Calibri" w:hAnsi="Times New Roman" w:cs="Times New Roman"/>
                <w:kern w:val="0"/>
                <w:lang w:eastAsia="en-US"/>
              </w:rPr>
              <w:t>Скорее неудовлетворительно</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proofErr w:type="spellStart"/>
            <w:r>
              <w:rPr>
                <w:rFonts w:ascii="Times New Roman" w:eastAsia="Calibri" w:hAnsi="Times New Roman" w:cs="Times New Roman"/>
                <w:kern w:val="0"/>
                <w:lang w:eastAsia="en-US"/>
              </w:rPr>
              <w:t>Неудовлетворително</w:t>
            </w:r>
            <w:proofErr w:type="spellEnd"/>
            <w:r>
              <w:rPr>
                <w:rFonts w:ascii="Times New Roman" w:eastAsia="Calibri" w:hAnsi="Times New Roman" w:cs="Times New Roman"/>
                <w:kern w:val="0"/>
                <w:lang w:eastAsia="en-US"/>
              </w:rPr>
              <w:t xml:space="preserve"> </w:t>
            </w:r>
          </w:p>
        </w:tc>
        <w:tc>
          <w:tcPr>
            <w:tcW w:w="1250" w:type="dxa"/>
          </w:tcPr>
          <w:p w:rsidR="00D8691E" w:rsidRPr="00D8691E"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Pr>
                <w:rFonts w:ascii="Times New Roman" w:eastAsia="Calibri" w:hAnsi="Times New Roman" w:cs="Times New Roman"/>
                <w:kern w:val="0"/>
                <w:lang w:eastAsia="en-US"/>
              </w:rPr>
              <w:t xml:space="preserve">Затрудняюсь ответить </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Водоснабжение, водоотведение</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84</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6</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0,7</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Водоочистка</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83</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9</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05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Газоснабжение</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83</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9</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0,3</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Электроснабжение</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83</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9</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0,5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Теплоснабжение</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82</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10</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1</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r w:rsidR="00D8691E" w:rsidTr="006931E8">
        <w:tc>
          <w:tcPr>
            <w:tcW w:w="2694" w:type="dxa"/>
          </w:tcPr>
          <w:p w:rsidR="00D8691E" w:rsidRPr="003F25B4" w:rsidRDefault="00D8691E" w:rsidP="006931E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lang w:eastAsia="ru-RU"/>
              </w:rPr>
            </w:pPr>
            <w:r w:rsidRPr="003F25B4">
              <w:rPr>
                <w:rFonts w:ascii="Times New Roman" w:eastAsia="Calibri" w:hAnsi="Times New Roman" w:cs="Times New Roman"/>
                <w:color w:val="000000"/>
                <w:kern w:val="0"/>
                <w:lang w:eastAsia="ru-RU"/>
              </w:rPr>
              <w:t>Телефонная связь</w:t>
            </w:r>
          </w:p>
        </w:tc>
        <w:tc>
          <w:tcPr>
            <w:tcW w:w="1226"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83</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10</w:t>
            </w:r>
          </w:p>
        </w:tc>
        <w:tc>
          <w:tcPr>
            <w:tcW w:w="1134"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5</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0,2</w:t>
            </w:r>
          </w:p>
        </w:tc>
        <w:tc>
          <w:tcPr>
            <w:tcW w:w="1250" w:type="dxa"/>
          </w:tcPr>
          <w:p w:rsidR="00D8691E" w:rsidRPr="00762E9A" w:rsidRDefault="00762E9A" w:rsidP="006931E8">
            <w:pPr>
              <w:suppressAutoHyphens w:val="0"/>
              <w:autoSpaceDE w:val="0"/>
              <w:autoSpaceDN w:val="0"/>
              <w:adjustRightInd w:val="0"/>
              <w:spacing w:line="240" w:lineRule="auto"/>
              <w:jc w:val="both"/>
              <w:textAlignment w:val="auto"/>
              <w:rPr>
                <w:rFonts w:ascii="Times New Roman" w:eastAsia="Calibri" w:hAnsi="Times New Roman" w:cs="Times New Roman"/>
                <w:kern w:val="0"/>
                <w:lang w:eastAsia="en-US"/>
              </w:rPr>
            </w:pPr>
            <w:r w:rsidRPr="00762E9A">
              <w:rPr>
                <w:rFonts w:ascii="Times New Roman" w:eastAsia="Calibri" w:hAnsi="Times New Roman" w:cs="Times New Roman"/>
                <w:kern w:val="0"/>
                <w:lang w:eastAsia="en-US"/>
              </w:rPr>
              <w:t>2</w:t>
            </w:r>
          </w:p>
        </w:tc>
      </w:tr>
    </w:tbl>
    <w:p w:rsidR="00FB640C" w:rsidRDefault="00FB640C"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200D0F">
        <w:rPr>
          <w:rFonts w:ascii="Times New Roman" w:eastAsia="Calibri" w:hAnsi="Times New Roman" w:cs="Times New Roman"/>
          <w:kern w:val="0"/>
          <w:sz w:val="28"/>
          <w:szCs w:val="28"/>
          <w:lang w:eastAsia="en-US"/>
        </w:rPr>
        <w:t>Жалоб о нарушении субъектами естественных  монополий установленных тарифов в соответствующих сферах регулирования (электроэнергетика, теплоснабжение, водоснабжение и водоотведение, газоснабжение) с учетом тарифов на технологическое подключение к указанным видам инфраструктуры не поступало.</w:t>
      </w: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p>
    <w:p w:rsidR="006C79B8" w:rsidRPr="00200D0F"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lang w:eastAsia="en-US"/>
        </w:rPr>
      </w:pPr>
      <w:r w:rsidRPr="00200D0F">
        <w:rPr>
          <w:rFonts w:ascii="Times New Roman" w:eastAsia="Calibri" w:hAnsi="Times New Roman" w:cs="Times New Roman"/>
          <w:kern w:val="0"/>
          <w:sz w:val="28"/>
          <w:szCs w:val="28"/>
          <w:lang w:eastAsia="en-US"/>
        </w:rPr>
        <w:t xml:space="preserve">По степени подключения мнение респондентов представлены ниже: </w:t>
      </w:r>
    </w:p>
    <w:p w:rsidR="006C79B8" w:rsidRPr="00200D0F" w:rsidRDefault="006C79B8" w:rsidP="006C79B8">
      <w:pPr>
        <w:suppressAutoHyphens w:val="0"/>
        <w:autoSpaceDE w:val="0"/>
        <w:autoSpaceDN w:val="0"/>
        <w:adjustRightInd w:val="0"/>
        <w:spacing w:after="0" w:line="240" w:lineRule="auto"/>
        <w:jc w:val="both"/>
        <w:textAlignment w:val="auto"/>
        <w:rPr>
          <w:rFonts w:ascii="Times New Roman" w:eastAsia="Calibri" w:hAnsi="Times New Roman" w:cs="Times New Roman"/>
          <w:kern w:val="0"/>
          <w:sz w:val="28"/>
          <w:szCs w:val="28"/>
          <w:lang w:eastAsia="en-US"/>
        </w:rPr>
      </w:pPr>
    </w:p>
    <w:tbl>
      <w:tblPr>
        <w:tblStyle w:val="52"/>
        <w:tblW w:w="9606" w:type="dxa"/>
        <w:tblLook w:val="04A0" w:firstRow="1" w:lastRow="0" w:firstColumn="1" w:lastColumn="0" w:noHBand="0" w:noVBand="1"/>
      </w:tblPr>
      <w:tblGrid>
        <w:gridCol w:w="2933"/>
        <w:gridCol w:w="1245"/>
        <w:gridCol w:w="1175"/>
        <w:gridCol w:w="2268"/>
        <w:gridCol w:w="1985"/>
      </w:tblGrid>
      <w:tr w:rsidR="006C79B8" w:rsidRPr="00200D0F" w:rsidTr="000B49B9">
        <w:trPr>
          <w:trHeight w:val="300"/>
        </w:trPr>
        <w:tc>
          <w:tcPr>
            <w:tcW w:w="2933" w:type="dxa"/>
            <w:noWrap/>
            <w:hideMark/>
          </w:tcPr>
          <w:p w:rsidR="006C79B8" w:rsidRPr="00200D0F" w:rsidRDefault="006C79B8" w:rsidP="00200D0F">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20</w:t>
            </w:r>
            <w:r w:rsidR="00200D0F" w:rsidRPr="00200D0F">
              <w:rPr>
                <w:rFonts w:ascii="Times New Roman" w:eastAsia="Calibri" w:hAnsi="Times New Roman" w:cs="Times New Roman"/>
                <w:color w:val="000000"/>
                <w:kern w:val="0"/>
                <w:sz w:val="28"/>
                <w:szCs w:val="28"/>
                <w:lang w:eastAsia="ru-RU"/>
              </w:rPr>
              <w:t>20</w:t>
            </w:r>
          </w:p>
        </w:tc>
        <w:tc>
          <w:tcPr>
            <w:tcW w:w="6673" w:type="dxa"/>
            <w:gridSpan w:val="4"/>
            <w:noWrap/>
            <w:hideMark/>
          </w:tcPr>
          <w:p w:rsidR="006C79B8" w:rsidRPr="00200D0F" w:rsidRDefault="006C79B8" w:rsidP="00132660">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Стоимость подключения</w:t>
            </w:r>
          </w:p>
        </w:tc>
      </w:tr>
      <w:tr w:rsidR="006C79B8" w:rsidRPr="00200D0F" w:rsidTr="000B49B9">
        <w:trPr>
          <w:trHeight w:val="480"/>
        </w:trPr>
        <w:tc>
          <w:tcPr>
            <w:tcW w:w="2933" w:type="dxa"/>
            <w:noWrap/>
            <w:hideMark/>
          </w:tcPr>
          <w:p w:rsidR="006C79B8" w:rsidRPr="00200D0F" w:rsidRDefault="006C79B8" w:rsidP="006C79B8">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w:t>
            </w:r>
          </w:p>
        </w:tc>
        <w:tc>
          <w:tcPr>
            <w:tcW w:w="1245" w:type="dxa"/>
            <w:noWrap/>
            <w:hideMark/>
          </w:tcPr>
          <w:p w:rsidR="006C79B8" w:rsidRPr="00200D0F"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 xml:space="preserve">Высокая </w:t>
            </w:r>
          </w:p>
        </w:tc>
        <w:tc>
          <w:tcPr>
            <w:tcW w:w="1175" w:type="dxa"/>
            <w:noWrap/>
            <w:hideMark/>
          </w:tcPr>
          <w:p w:rsidR="006C79B8" w:rsidRPr="00200D0F"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Низкая</w:t>
            </w:r>
          </w:p>
        </w:tc>
        <w:tc>
          <w:tcPr>
            <w:tcW w:w="2268" w:type="dxa"/>
            <w:noWrap/>
            <w:hideMark/>
          </w:tcPr>
          <w:p w:rsidR="006C79B8" w:rsidRPr="00200D0F"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 xml:space="preserve">Скорее высокая </w:t>
            </w:r>
          </w:p>
        </w:tc>
        <w:tc>
          <w:tcPr>
            <w:tcW w:w="1985" w:type="dxa"/>
            <w:noWrap/>
            <w:hideMark/>
          </w:tcPr>
          <w:p w:rsidR="006C79B8" w:rsidRPr="00200D0F" w:rsidRDefault="006C79B8"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 xml:space="preserve">Скорее низкая </w:t>
            </w:r>
          </w:p>
        </w:tc>
      </w:tr>
      <w:tr w:rsidR="00200D0F" w:rsidRPr="00200D0F" w:rsidTr="00985EB5">
        <w:trPr>
          <w:trHeight w:val="280"/>
        </w:trPr>
        <w:tc>
          <w:tcPr>
            <w:tcW w:w="2933" w:type="dxa"/>
            <w:noWrap/>
          </w:tcPr>
          <w:p w:rsidR="00200D0F" w:rsidRPr="00200D0F" w:rsidRDefault="00200D0F"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Водоснабжение</w:t>
            </w:r>
          </w:p>
        </w:tc>
        <w:tc>
          <w:tcPr>
            <w:tcW w:w="124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w:t>
            </w:r>
          </w:p>
        </w:tc>
        <w:tc>
          <w:tcPr>
            <w:tcW w:w="117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86</w:t>
            </w:r>
          </w:p>
        </w:tc>
        <w:tc>
          <w:tcPr>
            <w:tcW w:w="2268"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9</w:t>
            </w:r>
          </w:p>
        </w:tc>
        <w:tc>
          <w:tcPr>
            <w:tcW w:w="198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w:t>
            </w:r>
          </w:p>
        </w:tc>
      </w:tr>
      <w:tr w:rsidR="00200D0F" w:rsidRPr="00200D0F" w:rsidTr="00985EB5">
        <w:trPr>
          <w:trHeight w:val="383"/>
        </w:trPr>
        <w:tc>
          <w:tcPr>
            <w:tcW w:w="2933" w:type="dxa"/>
            <w:noWrap/>
          </w:tcPr>
          <w:p w:rsidR="00200D0F" w:rsidRPr="00200D0F" w:rsidRDefault="00200D0F"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Газоснабжение</w:t>
            </w:r>
          </w:p>
        </w:tc>
        <w:tc>
          <w:tcPr>
            <w:tcW w:w="124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w:t>
            </w:r>
          </w:p>
        </w:tc>
        <w:tc>
          <w:tcPr>
            <w:tcW w:w="117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86</w:t>
            </w:r>
          </w:p>
        </w:tc>
        <w:tc>
          <w:tcPr>
            <w:tcW w:w="2268"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9</w:t>
            </w:r>
          </w:p>
        </w:tc>
        <w:tc>
          <w:tcPr>
            <w:tcW w:w="198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w:t>
            </w:r>
          </w:p>
        </w:tc>
      </w:tr>
      <w:tr w:rsidR="00200D0F" w:rsidRPr="00200D0F" w:rsidTr="00985EB5">
        <w:trPr>
          <w:trHeight w:val="276"/>
        </w:trPr>
        <w:tc>
          <w:tcPr>
            <w:tcW w:w="2933" w:type="dxa"/>
            <w:noWrap/>
          </w:tcPr>
          <w:p w:rsidR="00200D0F" w:rsidRPr="00200D0F" w:rsidRDefault="00200D0F"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Электроснабжение</w:t>
            </w:r>
          </w:p>
        </w:tc>
        <w:tc>
          <w:tcPr>
            <w:tcW w:w="124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0,2</w:t>
            </w:r>
          </w:p>
        </w:tc>
        <w:tc>
          <w:tcPr>
            <w:tcW w:w="117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86</w:t>
            </w:r>
          </w:p>
        </w:tc>
        <w:tc>
          <w:tcPr>
            <w:tcW w:w="2268"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9</w:t>
            </w:r>
          </w:p>
        </w:tc>
        <w:tc>
          <w:tcPr>
            <w:tcW w:w="198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w:t>
            </w:r>
          </w:p>
        </w:tc>
      </w:tr>
      <w:tr w:rsidR="00200D0F" w:rsidRPr="00200D0F" w:rsidTr="00985EB5">
        <w:trPr>
          <w:trHeight w:val="366"/>
        </w:trPr>
        <w:tc>
          <w:tcPr>
            <w:tcW w:w="2933" w:type="dxa"/>
            <w:noWrap/>
          </w:tcPr>
          <w:p w:rsidR="00200D0F" w:rsidRPr="00200D0F" w:rsidRDefault="00200D0F"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Теплоснабжение</w:t>
            </w:r>
          </w:p>
        </w:tc>
        <w:tc>
          <w:tcPr>
            <w:tcW w:w="124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0,2</w:t>
            </w:r>
          </w:p>
        </w:tc>
        <w:tc>
          <w:tcPr>
            <w:tcW w:w="117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86</w:t>
            </w:r>
          </w:p>
        </w:tc>
        <w:tc>
          <w:tcPr>
            <w:tcW w:w="2268"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9</w:t>
            </w:r>
          </w:p>
        </w:tc>
        <w:tc>
          <w:tcPr>
            <w:tcW w:w="198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w:t>
            </w:r>
          </w:p>
        </w:tc>
      </w:tr>
      <w:tr w:rsidR="00200D0F" w:rsidRPr="00200D0F" w:rsidTr="00985EB5">
        <w:trPr>
          <w:trHeight w:val="427"/>
        </w:trPr>
        <w:tc>
          <w:tcPr>
            <w:tcW w:w="2933" w:type="dxa"/>
            <w:noWrap/>
          </w:tcPr>
          <w:p w:rsidR="00200D0F" w:rsidRPr="00200D0F" w:rsidRDefault="00200D0F" w:rsidP="00A4252F">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Телефонная связь</w:t>
            </w:r>
          </w:p>
        </w:tc>
        <w:tc>
          <w:tcPr>
            <w:tcW w:w="124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0,2</w:t>
            </w:r>
          </w:p>
        </w:tc>
        <w:tc>
          <w:tcPr>
            <w:tcW w:w="117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86</w:t>
            </w:r>
          </w:p>
        </w:tc>
        <w:tc>
          <w:tcPr>
            <w:tcW w:w="2268"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9</w:t>
            </w:r>
          </w:p>
        </w:tc>
        <w:tc>
          <w:tcPr>
            <w:tcW w:w="1985" w:type="dxa"/>
            <w:noWrap/>
          </w:tcPr>
          <w:p w:rsidR="00200D0F" w:rsidRPr="00200D0F" w:rsidRDefault="00150520"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Pr>
                <w:rFonts w:ascii="Times New Roman" w:eastAsia="Calibri" w:hAnsi="Times New Roman" w:cs="Times New Roman"/>
                <w:color w:val="000000"/>
                <w:kern w:val="0"/>
                <w:sz w:val="28"/>
                <w:szCs w:val="28"/>
                <w:lang w:eastAsia="ru-RU"/>
              </w:rPr>
              <w:t>4</w:t>
            </w:r>
          </w:p>
        </w:tc>
      </w:tr>
      <w:tr w:rsidR="00200D0F" w:rsidRPr="00200D0F" w:rsidTr="000B49B9">
        <w:trPr>
          <w:trHeight w:val="480"/>
        </w:trPr>
        <w:tc>
          <w:tcPr>
            <w:tcW w:w="2933" w:type="dxa"/>
            <w:noWrap/>
          </w:tcPr>
          <w:p w:rsidR="00200D0F" w:rsidRPr="00200D0F" w:rsidRDefault="00200D0F" w:rsidP="006C79B8">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2019</w:t>
            </w:r>
          </w:p>
        </w:tc>
        <w:tc>
          <w:tcPr>
            <w:tcW w:w="1245" w:type="dxa"/>
            <w:noWrap/>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p>
        </w:tc>
        <w:tc>
          <w:tcPr>
            <w:tcW w:w="1175" w:type="dxa"/>
            <w:noWrap/>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p>
        </w:tc>
        <w:tc>
          <w:tcPr>
            <w:tcW w:w="2268" w:type="dxa"/>
            <w:noWrap/>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p>
        </w:tc>
        <w:tc>
          <w:tcPr>
            <w:tcW w:w="1985" w:type="dxa"/>
            <w:noWrap/>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Водоснабжение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3</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95</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w:t>
            </w:r>
          </w:p>
        </w:tc>
        <w:tc>
          <w:tcPr>
            <w:tcW w:w="198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Газоснабжение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3</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96</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w:t>
            </w:r>
          </w:p>
        </w:tc>
        <w:tc>
          <w:tcPr>
            <w:tcW w:w="198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Электроснабжение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94</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w:t>
            </w:r>
          </w:p>
        </w:tc>
        <w:tc>
          <w:tcPr>
            <w:tcW w:w="198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Теплоснабжение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96</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Телефонная связь</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95</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0,1</w:t>
            </w: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ind w:firstLine="708"/>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2018</w:t>
            </w:r>
          </w:p>
        </w:tc>
        <w:tc>
          <w:tcPr>
            <w:tcW w:w="124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c>
          <w:tcPr>
            <w:tcW w:w="117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c>
          <w:tcPr>
            <w:tcW w:w="2268"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c>
          <w:tcPr>
            <w:tcW w:w="198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Водоснабжение водоотведение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11</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84</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Газоснабжение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14</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83</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3</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Электроснабжение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49</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43</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8</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r>
      <w:tr w:rsidR="00200D0F" w:rsidRPr="00200D0F"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Теплоснабжение</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7</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91</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3</w:t>
            </w:r>
          </w:p>
        </w:tc>
        <w:tc>
          <w:tcPr>
            <w:tcW w:w="1985" w:type="dxa"/>
            <w:noWrap/>
            <w:hideMark/>
          </w:tcPr>
          <w:p w:rsidR="00200D0F" w:rsidRPr="00200D0F" w:rsidRDefault="00200D0F" w:rsidP="006C79B8">
            <w:pPr>
              <w:suppressAutoHyphens w:val="0"/>
              <w:autoSpaceDE w:val="0"/>
              <w:autoSpaceDN w:val="0"/>
              <w:adjustRightInd w:val="0"/>
              <w:spacing w:line="240" w:lineRule="auto"/>
              <w:ind w:firstLine="708"/>
              <w:jc w:val="center"/>
              <w:textAlignment w:val="auto"/>
              <w:rPr>
                <w:rFonts w:ascii="Times New Roman" w:eastAsia="Calibri" w:hAnsi="Times New Roman" w:cs="Times New Roman"/>
                <w:color w:val="000000"/>
                <w:kern w:val="0"/>
                <w:sz w:val="28"/>
                <w:szCs w:val="28"/>
                <w:lang w:eastAsia="ru-RU"/>
              </w:rPr>
            </w:pPr>
          </w:p>
        </w:tc>
      </w:tr>
      <w:tr w:rsidR="00200D0F" w:rsidRPr="006C79B8" w:rsidTr="000B49B9">
        <w:trPr>
          <w:trHeight w:val="300"/>
        </w:trPr>
        <w:tc>
          <w:tcPr>
            <w:tcW w:w="2933" w:type="dxa"/>
            <w:noWrap/>
            <w:hideMark/>
          </w:tcPr>
          <w:p w:rsidR="00200D0F" w:rsidRPr="00200D0F" w:rsidRDefault="00200D0F" w:rsidP="006C79B8">
            <w:pPr>
              <w:suppressAutoHyphens w:val="0"/>
              <w:autoSpaceDE w:val="0"/>
              <w:autoSpaceDN w:val="0"/>
              <w:adjustRightInd w:val="0"/>
              <w:spacing w:line="240" w:lineRule="auto"/>
              <w:jc w:val="both"/>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Телефонная связь</w:t>
            </w:r>
          </w:p>
        </w:tc>
        <w:tc>
          <w:tcPr>
            <w:tcW w:w="124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4</w:t>
            </w:r>
          </w:p>
        </w:tc>
        <w:tc>
          <w:tcPr>
            <w:tcW w:w="117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93</w:t>
            </w:r>
          </w:p>
        </w:tc>
        <w:tc>
          <w:tcPr>
            <w:tcW w:w="2268"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3</w:t>
            </w:r>
          </w:p>
        </w:tc>
        <w:tc>
          <w:tcPr>
            <w:tcW w:w="1985" w:type="dxa"/>
            <w:noWrap/>
            <w:hideMark/>
          </w:tcPr>
          <w:p w:rsidR="00200D0F" w:rsidRPr="00200D0F" w:rsidRDefault="00200D0F" w:rsidP="006C79B8">
            <w:pPr>
              <w:suppressAutoHyphens w:val="0"/>
              <w:autoSpaceDE w:val="0"/>
              <w:autoSpaceDN w:val="0"/>
              <w:adjustRightInd w:val="0"/>
              <w:spacing w:line="240" w:lineRule="auto"/>
              <w:jc w:val="center"/>
              <w:textAlignment w:val="auto"/>
              <w:rPr>
                <w:rFonts w:ascii="Times New Roman" w:eastAsia="Calibri" w:hAnsi="Times New Roman" w:cs="Times New Roman"/>
                <w:color w:val="000000"/>
                <w:kern w:val="0"/>
                <w:sz w:val="28"/>
                <w:szCs w:val="28"/>
                <w:lang w:eastAsia="ru-RU"/>
              </w:rPr>
            </w:pPr>
            <w:r w:rsidRPr="00200D0F">
              <w:rPr>
                <w:rFonts w:ascii="Times New Roman" w:eastAsia="Calibri" w:hAnsi="Times New Roman" w:cs="Times New Roman"/>
                <w:color w:val="000000"/>
                <w:kern w:val="0"/>
                <w:sz w:val="28"/>
                <w:szCs w:val="28"/>
                <w:lang w:eastAsia="ru-RU"/>
              </w:rPr>
              <w:t>1</w:t>
            </w:r>
          </w:p>
        </w:tc>
      </w:tr>
    </w:tbl>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Calibri" w:hAnsi="Times New Roman" w:cs="Times New Roman"/>
          <w:kern w:val="0"/>
          <w:sz w:val="28"/>
          <w:szCs w:val="28"/>
          <w:highlight w:val="lightGray"/>
          <w:lang w:eastAsia="en-US"/>
        </w:rPr>
      </w:pPr>
    </w:p>
    <w:p w:rsidR="006C79B8" w:rsidRPr="006C79B8" w:rsidRDefault="006C79B8" w:rsidP="006C79B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proofErr w:type="gramStart"/>
      <w:r w:rsidRPr="006C79B8">
        <w:rPr>
          <w:rFonts w:ascii="Times New Roman" w:eastAsia="Times New Roman" w:hAnsi="Times New Roman" w:cs="Times New Roman"/>
          <w:kern w:val="0"/>
          <w:sz w:val="28"/>
          <w:szCs w:val="28"/>
          <w:lang w:eastAsia="ru-RU"/>
        </w:rPr>
        <w:lastRenderedPageBreak/>
        <w:t xml:space="preserve">Согласно постановлению главы администрации (губернатора) Краснодарского края от 20 ноября 2015 г. </w:t>
      </w:r>
      <w:r w:rsidR="005F0449">
        <w:rPr>
          <w:rFonts w:ascii="Times New Roman" w:eastAsia="Times New Roman" w:hAnsi="Times New Roman" w:cs="Times New Roman"/>
          <w:kern w:val="0"/>
          <w:sz w:val="28"/>
          <w:szCs w:val="28"/>
          <w:lang w:eastAsia="ru-RU"/>
        </w:rPr>
        <w:t>№</w:t>
      </w:r>
      <w:r w:rsidRPr="006C79B8">
        <w:rPr>
          <w:rFonts w:ascii="Times New Roman" w:eastAsia="Times New Roman" w:hAnsi="Times New Roman" w:cs="Times New Roman"/>
          <w:kern w:val="0"/>
          <w:sz w:val="28"/>
          <w:szCs w:val="28"/>
          <w:lang w:eastAsia="ru-RU"/>
        </w:rPr>
        <w:t xml:space="preserve"> 1079 «О региональном государственном контроле (надзоре) в области регулируемых государством цен (тарифов) (в ред. Постановлений главы администрации (губернатора) Краснодарского края от 17.12.2018), размеры тарифов на водоснабжение и водоотведение, электрическую энергию, утилизацию (захоронение) твердых бытовых отходов устанавливаются региональной энергетической комиссией - департаментом цен и тарифов Краснодарского края.</w:t>
      </w:r>
      <w:proofErr w:type="gramEnd"/>
      <w:r w:rsidRPr="006C79B8">
        <w:rPr>
          <w:rFonts w:ascii="Times New Roman" w:eastAsia="Times New Roman" w:hAnsi="Times New Roman" w:cs="Times New Roman"/>
          <w:kern w:val="0"/>
          <w:sz w:val="28"/>
          <w:szCs w:val="28"/>
          <w:lang w:eastAsia="ru-RU"/>
        </w:rPr>
        <w:t xml:space="preserve"> Также РЭК устанавливает тарифы на газ, твердое топливо, тепловую энергию.</w:t>
      </w:r>
    </w:p>
    <w:p w:rsidR="006C79B8" w:rsidRPr="006C79B8" w:rsidRDefault="006C79B8" w:rsidP="006C79B8">
      <w:pPr>
        <w:suppressAutoHyphens w:val="0"/>
        <w:spacing w:after="0" w:line="240" w:lineRule="auto"/>
        <w:ind w:firstLine="709"/>
        <w:jc w:val="both"/>
        <w:textAlignment w:val="auto"/>
        <w:rPr>
          <w:rFonts w:ascii="Times New Roman" w:eastAsia="Times New Roman" w:hAnsi="Times New Roman" w:cs="Times New Roman"/>
          <w:kern w:val="0"/>
          <w:sz w:val="28"/>
          <w:szCs w:val="28"/>
          <w:lang w:eastAsia="ru-RU"/>
        </w:rPr>
      </w:pPr>
      <w:r w:rsidRPr="006C79B8">
        <w:rPr>
          <w:rFonts w:ascii="Times New Roman" w:eastAsia="Times New Roman" w:hAnsi="Times New Roman" w:cs="Times New Roman"/>
          <w:kern w:val="0"/>
          <w:sz w:val="28"/>
          <w:szCs w:val="28"/>
          <w:lang w:eastAsia="ru-RU"/>
        </w:rPr>
        <w:t>Утверждение тарифов проводится на заседаниях правления РЭК, в которых принимают участие депутаты Законодательного Собрания Краснодарского края, представители исполнительной власти и местного самоуправления, общественные организации.</w:t>
      </w:r>
    </w:p>
    <w:p w:rsidR="006C79B8" w:rsidRPr="006C79B8" w:rsidRDefault="006C79B8" w:rsidP="006C79B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Региональной энергетической комиссией - департаментом цен и тарифов Краснодарского края осуществляются следующие основные мероприятия, связанные с деятельностью субъектов естественных монополий в сфере тарифов на услуги:</w:t>
      </w:r>
    </w:p>
    <w:p w:rsidR="006C79B8" w:rsidRPr="006C79B8" w:rsidRDefault="006C79B8" w:rsidP="006C79B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 xml:space="preserve">- государственный </w:t>
      </w:r>
      <w:proofErr w:type="gramStart"/>
      <w:r w:rsidRPr="006C79B8">
        <w:rPr>
          <w:rFonts w:ascii="Times New Roman" w:eastAsia="Calibri" w:hAnsi="Times New Roman" w:cs="Times New Roman"/>
          <w:kern w:val="0"/>
          <w:sz w:val="28"/>
          <w:szCs w:val="28"/>
          <w:lang w:eastAsia="en-US"/>
        </w:rPr>
        <w:t>контроль за</w:t>
      </w:r>
      <w:proofErr w:type="gramEnd"/>
      <w:r w:rsidRPr="006C79B8">
        <w:rPr>
          <w:rFonts w:ascii="Times New Roman" w:eastAsia="Calibri" w:hAnsi="Times New Roman" w:cs="Times New Roman"/>
          <w:kern w:val="0"/>
          <w:sz w:val="28"/>
          <w:szCs w:val="28"/>
          <w:lang w:eastAsia="en-US"/>
        </w:rPr>
        <w:t xml:space="preserve"> достоверностью, экономической обоснованностью установления и изменения, а также правильностью применения подлежащих государственному регулированию цен (тарифов) на товары (услуги) в соответствии с законодательством Российской Федерации;</w:t>
      </w:r>
    </w:p>
    <w:p w:rsidR="006C79B8" w:rsidRPr="006C79B8" w:rsidRDefault="006C79B8" w:rsidP="006C79B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 xml:space="preserve">- </w:t>
      </w:r>
      <w:proofErr w:type="gramStart"/>
      <w:r w:rsidRPr="006C79B8">
        <w:rPr>
          <w:rFonts w:ascii="Times New Roman" w:eastAsia="Calibri" w:hAnsi="Times New Roman" w:cs="Times New Roman"/>
          <w:kern w:val="0"/>
          <w:sz w:val="28"/>
          <w:szCs w:val="28"/>
          <w:lang w:eastAsia="en-US"/>
        </w:rPr>
        <w:t>контроль за</w:t>
      </w:r>
      <w:proofErr w:type="gramEnd"/>
      <w:r w:rsidRPr="006C79B8">
        <w:rPr>
          <w:rFonts w:ascii="Times New Roman" w:eastAsia="Calibri" w:hAnsi="Times New Roman" w:cs="Times New Roman"/>
          <w:kern w:val="0"/>
          <w:sz w:val="28"/>
          <w:szCs w:val="28"/>
          <w:lang w:eastAsia="en-US"/>
        </w:rPr>
        <w:t xml:space="preserve"> соблюдением стандартов раскрытия информации субъектами оптового и розничных рынков электрической энергии; теплоснабжающими и </w:t>
      </w:r>
      <w:proofErr w:type="spellStart"/>
      <w:r w:rsidRPr="006C79B8">
        <w:rPr>
          <w:rFonts w:ascii="Times New Roman" w:eastAsia="Calibri" w:hAnsi="Times New Roman" w:cs="Times New Roman"/>
          <w:kern w:val="0"/>
          <w:sz w:val="28"/>
          <w:szCs w:val="28"/>
          <w:lang w:eastAsia="en-US"/>
        </w:rPr>
        <w:t>теплосетевыми</w:t>
      </w:r>
      <w:proofErr w:type="spellEnd"/>
      <w:r w:rsidRPr="006C79B8">
        <w:rPr>
          <w:rFonts w:ascii="Times New Roman" w:eastAsia="Calibri" w:hAnsi="Times New Roman" w:cs="Times New Roman"/>
          <w:kern w:val="0"/>
          <w:sz w:val="28"/>
          <w:szCs w:val="28"/>
          <w:lang w:eastAsia="en-US"/>
        </w:rPr>
        <w:t xml:space="preserve"> организациями;</w:t>
      </w:r>
      <w:r w:rsidRPr="006C79B8">
        <w:rPr>
          <w:rFonts w:eastAsia="Calibri" w:cs="Times New Roman"/>
          <w:kern w:val="0"/>
          <w:lang w:eastAsia="en-US"/>
        </w:rPr>
        <w:t xml:space="preserve"> </w:t>
      </w:r>
      <w:r w:rsidRPr="006C79B8">
        <w:rPr>
          <w:rFonts w:ascii="Times New Roman" w:eastAsia="Calibri" w:hAnsi="Times New Roman" w:cs="Times New Roman"/>
          <w:kern w:val="0"/>
          <w:sz w:val="28"/>
          <w:szCs w:val="28"/>
          <w:lang w:eastAsia="en-US"/>
        </w:rPr>
        <w:t>организациями, осуществляющими холодное водоснабжение, водоотведение и (или) горячее водоснабжение; организациями коммунального комплекса; региональными операторами по обращению с твердыми коммунальными отходами;</w:t>
      </w:r>
    </w:p>
    <w:p w:rsidR="006C79B8" w:rsidRPr="006C79B8" w:rsidRDefault="006C79B8" w:rsidP="006C79B8">
      <w:pPr>
        <w:suppressAutoHyphens w:val="0"/>
        <w:spacing w:after="0" w:line="240" w:lineRule="auto"/>
        <w:ind w:firstLine="708"/>
        <w:jc w:val="both"/>
        <w:textAlignment w:val="auto"/>
        <w:rPr>
          <w:rFonts w:ascii="Times New Roman" w:eastAsia="Calibri" w:hAnsi="Times New Roman" w:cs="Times New Roman"/>
          <w:kern w:val="0"/>
          <w:sz w:val="28"/>
          <w:szCs w:val="28"/>
          <w:lang w:eastAsia="en-US"/>
        </w:rPr>
      </w:pPr>
      <w:r w:rsidRPr="006C79B8">
        <w:rPr>
          <w:rFonts w:ascii="Times New Roman" w:eastAsia="Calibri" w:hAnsi="Times New Roman" w:cs="Times New Roman"/>
          <w:kern w:val="0"/>
          <w:sz w:val="28"/>
          <w:szCs w:val="28"/>
          <w:lang w:eastAsia="en-US"/>
        </w:rPr>
        <w:t>- участие в осуществлении государственного регулирования и контроля деятельности субъектов естественных монополий.</w:t>
      </w:r>
    </w:p>
    <w:p w:rsidR="006C79B8" w:rsidRPr="006C79B8" w:rsidRDefault="006C79B8" w:rsidP="006C79B8">
      <w:pPr>
        <w:suppressAutoHyphens w:val="0"/>
        <w:autoSpaceDE w:val="0"/>
        <w:autoSpaceDN w:val="0"/>
        <w:adjustRightInd w:val="0"/>
        <w:spacing w:after="0" w:line="240" w:lineRule="auto"/>
        <w:ind w:firstLine="708"/>
        <w:jc w:val="both"/>
        <w:textAlignment w:val="auto"/>
        <w:rPr>
          <w:rFonts w:ascii="Times New Roman" w:eastAsia="Times New Roman" w:hAnsi="Times New Roman" w:cs="Times New Roman"/>
          <w:bCs/>
          <w:kern w:val="0"/>
          <w:sz w:val="28"/>
          <w:szCs w:val="28"/>
          <w:lang w:eastAsia="ru-RU"/>
        </w:rPr>
      </w:pPr>
      <w:r w:rsidRPr="006C79B8">
        <w:rPr>
          <w:rFonts w:ascii="Times New Roman" w:eastAsia="Times New Roman" w:hAnsi="Times New Roman" w:cs="Times New Roman"/>
          <w:bCs/>
          <w:kern w:val="0"/>
          <w:sz w:val="28"/>
          <w:szCs w:val="28"/>
          <w:lang w:eastAsia="ru-RU"/>
        </w:rPr>
        <w:t xml:space="preserve">Полномочия за органами местного самоуправления сохранились только по установлению тарифов на сбор и вывоз твердых и жидких бытовых отходов. Тарифы на ТБО и ЖБО утверждаются решениями сессий Советов поселений муниципального образования Темрюкский район. </w:t>
      </w:r>
    </w:p>
    <w:p w:rsidR="006C79B8" w:rsidRDefault="006C79B8" w:rsidP="006C79B8">
      <w:pPr>
        <w:pStyle w:val="Default"/>
        <w:jc w:val="both"/>
        <w:rPr>
          <w:rFonts w:eastAsia="Times New Roman"/>
          <w:bCs/>
          <w:color w:val="auto"/>
          <w:sz w:val="28"/>
          <w:szCs w:val="28"/>
          <w:lang w:eastAsia="ru-RU"/>
        </w:rPr>
      </w:pPr>
      <w:r w:rsidRPr="006C79B8">
        <w:rPr>
          <w:rFonts w:eastAsia="Times New Roman"/>
          <w:bCs/>
          <w:color w:val="auto"/>
          <w:sz w:val="28"/>
          <w:szCs w:val="28"/>
          <w:lang w:eastAsia="ru-RU"/>
        </w:rPr>
        <w:t>Администрация муниципального образования Темрюкский 2 раза в год проводит мониторинг тарифов ТБО и ЖБО по состоянию на 1 января и на 1 июля, с целью контроля их роста. Информация размещается на официальном сайте муниципального образования Темрюкский район для информирования жителей района.</w:t>
      </w:r>
      <w:r w:rsidRPr="006C79B8">
        <w:rPr>
          <w:rFonts w:eastAsia="Times New Roman"/>
          <w:b/>
          <w:bCs/>
          <w:color w:val="auto"/>
          <w:sz w:val="28"/>
          <w:szCs w:val="28"/>
          <w:lang w:eastAsia="ru-RU"/>
        </w:rPr>
        <w:t xml:space="preserve"> </w:t>
      </w:r>
      <w:r w:rsidRPr="006C79B8">
        <w:rPr>
          <w:rFonts w:eastAsia="Times New Roman"/>
          <w:bCs/>
          <w:color w:val="auto"/>
          <w:sz w:val="28"/>
          <w:szCs w:val="28"/>
          <w:lang w:eastAsia="ru-RU"/>
        </w:rPr>
        <w:t xml:space="preserve">Порядок принятия решений об установлении тарифов на услуги муниципальных предприятий и учреждений муниципального образования Темрюкский район утвержден решением </w:t>
      </w:r>
      <w:r w:rsidRPr="006C79B8">
        <w:rPr>
          <w:rFonts w:eastAsia="Times New Roman"/>
          <w:bCs/>
          <w:color w:val="auto"/>
          <w:sz w:val="28"/>
          <w:szCs w:val="28"/>
          <w:lang w:val="en-US" w:eastAsia="ru-RU"/>
        </w:rPr>
        <w:t>XLVII</w:t>
      </w:r>
      <w:r w:rsidRPr="006C79B8">
        <w:rPr>
          <w:rFonts w:eastAsia="Times New Roman"/>
          <w:bCs/>
          <w:color w:val="auto"/>
          <w:sz w:val="28"/>
          <w:szCs w:val="28"/>
          <w:lang w:eastAsia="ru-RU"/>
        </w:rPr>
        <w:t xml:space="preserve"> сессии Совета муниципального образования Темрюкский район </w:t>
      </w:r>
      <w:r w:rsidRPr="006C79B8">
        <w:rPr>
          <w:rFonts w:eastAsia="Times New Roman"/>
          <w:bCs/>
          <w:color w:val="auto"/>
          <w:sz w:val="28"/>
          <w:szCs w:val="28"/>
          <w:lang w:val="en-US" w:eastAsia="ru-RU"/>
        </w:rPr>
        <w:t>IV</w:t>
      </w:r>
      <w:r w:rsidRPr="006C79B8">
        <w:rPr>
          <w:rFonts w:eastAsia="Times New Roman"/>
          <w:bCs/>
          <w:color w:val="auto"/>
          <w:sz w:val="28"/>
          <w:szCs w:val="28"/>
          <w:lang w:eastAsia="ru-RU"/>
        </w:rPr>
        <w:t xml:space="preserve"> созыва от 29 июня 2007 г. № 660. Тарифы на услуги муниципальных учреждений на территории Темрюкского района рассматриваются и утверждаются в соответствии </w:t>
      </w:r>
      <w:proofErr w:type="gramStart"/>
      <w:r w:rsidRPr="006C79B8">
        <w:rPr>
          <w:rFonts w:eastAsia="Times New Roman"/>
          <w:bCs/>
          <w:color w:val="auto"/>
          <w:sz w:val="28"/>
          <w:szCs w:val="28"/>
          <w:lang w:eastAsia="ru-RU"/>
        </w:rPr>
        <w:t>с</w:t>
      </w:r>
      <w:proofErr w:type="gramEnd"/>
    </w:p>
    <w:p w:rsidR="00C96608" w:rsidRDefault="00C96608" w:rsidP="006C79B8">
      <w:pPr>
        <w:pStyle w:val="Default"/>
        <w:jc w:val="both"/>
        <w:rPr>
          <w:rFonts w:eastAsia="Times New Roman"/>
          <w:bCs/>
          <w:color w:val="auto"/>
          <w:sz w:val="28"/>
          <w:szCs w:val="28"/>
          <w:lang w:eastAsia="ru-RU"/>
        </w:rPr>
      </w:pPr>
    </w:p>
    <w:p w:rsidR="00F7477B" w:rsidRDefault="00F7477B" w:rsidP="006C79B8">
      <w:pPr>
        <w:pStyle w:val="Default"/>
        <w:jc w:val="both"/>
        <w:rPr>
          <w:rFonts w:eastAsia="Times New Roman"/>
          <w:bCs/>
          <w:color w:val="auto"/>
          <w:sz w:val="28"/>
          <w:szCs w:val="28"/>
          <w:lang w:eastAsia="ru-RU"/>
        </w:rPr>
      </w:pPr>
    </w:p>
    <w:p w:rsidR="00F7477B" w:rsidRDefault="00F7477B" w:rsidP="006C79B8">
      <w:pPr>
        <w:pStyle w:val="Default"/>
        <w:jc w:val="both"/>
        <w:rPr>
          <w:rFonts w:eastAsia="Times New Roman"/>
          <w:bCs/>
          <w:color w:val="auto"/>
          <w:sz w:val="28"/>
          <w:szCs w:val="28"/>
          <w:lang w:eastAsia="ru-RU"/>
        </w:rPr>
      </w:pPr>
    </w:p>
    <w:p w:rsidR="00C96608" w:rsidRPr="00241DB3" w:rsidRDefault="00C96608" w:rsidP="00C96608">
      <w:pPr>
        <w:tabs>
          <w:tab w:val="left" w:pos="1134"/>
        </w:tabs>
        <w:spacing w:before="120" w:after="120"/>
        <w:jc w:val="both"/>
        <w:rPr>
          <w:rFonts w:ascii="Times New Roman" w:hAnsi="Times New Roman"/>
          <w:b/>
          <w:bCs/>
          <w:sz w:val="28"/>
          <w:szCs w:val="28"/>
        </w:rPr>
      </w:pPr>
      <w:r w:rsidRPr="00241DB3">
        <w:rPr>
          <w:rFonts w:ascii="Times New Roman" w:hAnsi="Times New Roman"/>
          <w:b/>
          <w:bCs/>
          <w:sz w:val="28"/>
          <w:szCs w:val="28"/>
        </w:rPr>
        <w:lastRenderedPageBreak/>
        <w:t xml:space="preserve">Раздел </w:t>
      </w:r>
      <w:r w:rsidR="006F3E0D">
        <w:rPr>
          <w:rFonts w:ascii="Times New Roman" w:hAnsi="Times New Roman"/>
          <w:b/>
          <w:bCs/>
          <w:sz w:val="28"/>
          <w:szCs w:val="28"/>
        </w:rPr>
        <w:t>4</w:t>
      </w:r>
      <w:r w:rsidRPr="00241DB3">
        <w:rPr>
          <w:rFonts w:ascii="Times New Roman" w:hAnsi="Times New Roman"/>
          <w:b/>
          <w:bCs/>
          <w:sz w:val="28"/>
          <w:szCs w:val="28"/>
        </w:rPr>
        <w:t>. Административные барьеры, препятствующие развитию малого и среднего предпринимательства</w:t>
      </w:r>
    </w:p>
    <w:p w:rsidR="00C96608" w:rsidRPr="00F265EC" w:rsidRDefault="00C96608" w:rsidP="00C96608">
      <w:pPr>
        <w:tabs>
          <w:tab w:val="left" w:pos="709"/>
        </w:tabs>
        <w:spacing w:before="120" w:after="120"/>
        <w:rPr>
          <w:rFonts w:ascii="Times New Roman" w:hAnsi="Times New Roman"/>
          <w:bCs/>
          <w:sz w:val="28"/>
          <w:szCs w:val="28"/>
        </w:rPr>
      </w:pPr>
      <w:r w:rsidRPr="00F265EC">
        <w:rPr>
          <w:rFonts w:ascii="Times New Roman" w:hAnsi="Times New Roman"/>
          <w:bCs/>
          <w:sz w:val="28"/>
          <w:szCs w:val="28"/>
        </w:rPr>
        <w:tab/>
        <w:t>Снижение административных  барьеров — одна из важнейших задач административной реформы.</w:t>
      </w:r>
    </w:p>
    <w:p w:rsidR="00C96608" w:rsidRDefault="00C96608" w:rsidP="00C96608">
      <w:pPr>
        <w:tabs>
          <w:tab w:val="left" w:pos="709"/>
        </w:tabs>
        <w:spacing w:before="120" w:after="120"/>
        <w:jc w:val="both"/>
        <w:rPr>
          <w:rFonts w:ascii="Times New Roman" w:hAnsi="Times New Roman"/>
          <w:bCs/>
          <w:sz w:val="28"/>
          <w:szCs w:val="28"/>
        </w:rPr>
      </w:pPr>
      <w:r w:rsidRPr="00F265EC">
        <w:rPr>
          <w:rFonts w:ascii="Times New Roman" w:hAnsi="Times New Roman"/>
          <w:bCs/>
          <w:sz w:val="28"/>
          <w:szCs w:val="28"/>
        </w:rPr>
        <w:tab/>
        <w:t xml:space="preserve">В опросе приняли участие </w:t>
      </w:r>
      <w:r w:rsidR="00F35A4C" w:rsidRPr="002152DD">
        <w:rPr>
          <w:rFonts w:ascii="Times New Roman" w:hAnsi="Times New Roman"/>
          <w:bCs/>
          <w:sz w:val="28"/>
          <w:szCs w:val="28"/>
        </w:rPr>
        <w:t>2025</w:t>
      </w:r>
      <w:r w:rsidRPr="002152DD">
        <w:rPr>
          <w:rFonts w:ascii="Times New Roman" w:hAnsi="Times New Roman"/>
          <w:bCs/>
          <w:sz w:val="28"/>
          <w:szCs w:val="28"/>
        </w:rPr>
        <w:t xml:space="preserve"> субъекта малого и среднего бизнеса, осуществляющих свою деятельность на территории Темрюкского района, что составляет </w:t>
      </w:r>
      <w:r w:rsidR="00792231">
        <w:rPr>
          <w:rFonts w:ascii="Times New Roman" w:hAnsi="Times New Roman"/>
          <w:bCs/>
          <w:sz w:val="28"/>
          <w:szCs w:val="28"/>
        </w:rPr>
        <w:t>45</w:t>
      </w:r>
      <w:r w:rsidR="002152DD" w:rsidRPr="002152DD">
        <w:rPr>
          <w:rFonts w:ascii="Times New Roman" w:hAnsi="Times New Roman"/>
          <w:bCs/>
          <w:sz w:val="28"/>
          <w:szCs w:val="28"/>
        </w:rPr>
        <w:t xml:space="preserve"> </w:t>
      </w:r>
      <w:r w:rsidRPr="002152DD">
        <w:rPr>
          <w:rFonts w:ascii="Times New Roman" w:hAnsi="Times New Roman"/>
          <w:bCs/>
          <w:sz w:val="28"/>
          <w:szCs w:val="28"/>
        </w:rPr>
        <w:t>% от общего числа зар</w:t>
      </w:r>
      <w:r>
        <w:rPr>
          <w:rFonts w:ascii="Times New Roman" w:hAnsi="Times New Roman"/>
          <w:bCs/>
          <w:sz w:val="28"/>
          <w:szCs w:val="28"/>
        </w:rPr>
        <w:t>егистрированных субъектов малого и среднего предпринимательства Темрюкского района</w:t>
      </w:r>
      <w:r w:rsidRPr="00F265EC">
        <w:rPr>
          <w:rFonts w:ascii="Times New Roman" w:hAnsi="Times New Roman"/>
          <w:bCs/>
          <w:sz w:val="28"/>
          <w:szCs w:val="28"/>
        </w:rPr>
        <w:t>.</w:t>
      </w:r>
    </w:p>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Pr="009B704B">
        <w:rPr>
          <w:rFonts w:ascii="Times New Roman" w:hAnsi="Times New Roman"/>
          <w:bCs/>
          <w:sz w:val="28"/>
          <w:szCs w:val="28"/>
        </w:rPr>
        <w:t>Разбивка респондентов</w:t>
      </w:r>
      <w:r>
        <w:rPr>
          <w:rFonts w:ascii="Times New Roman" w:hAnsi="Times New Roman"/>
          <w:bCs/>
          <w:sz w:val="28"/>
          <w:szCs w:val="28"/>
        </w:rPr>
        <w:t>, принявших участие в опросе</w:t>
      </w:r>
      <w:r w:rsidRPr="009B704B">
        <w:rPr>
          <w:rFonts w:ascii="Times New Roman" w:hAnsi="Times New Roman"/>
          <w:bCs/>
          <w:sz w:val="28"/>
          <w:szCs w:val="28"/>
        </w:rPr>
        <w:t xml:space="preserve"> по видам деятельности</w:t>
      </w:r>
      <w:r>
        <w:rPr>
          <w:rFonts w:ascii="Times New Roman" w:hAnsi="Times New Roman"/>
          <w:bCs/>
          <w:sz w:val="28"/>
          <w:szCs w:val="28"/>
        </w:rPr>
        <w:t>:</w:t>
      </w:r>
    </w:p>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8"/>
        <w:gridCol w:w="2268"/>
        <w:gridCol w:w="2410"/>
      </w:tblGrid>
      <w:tr w:rsidR="00DE7B9A" w:rsidRPr="007344E3" w:rsidTr="006931E8">
        <w:trPr>
          <w:trHeight w:val="387"/>
        </w:trPr>
        <w:tc>
          <w:tcPr>
            <w:tcW w:w="4678" w:type="dxa"/>
            <w:shd w:val="clear" w:color="auto" w:fill="auto"/>
          </w:tcPr>
          <w:p w:rsidR="00DE7B9A" w:rsidRPr="00DE7B9A" w:rsidRDefault="00DE7B9A" w:rsidP="006931E8">
            <w:pPr>
              <w:tabs>
                <w:tab w:val="left" w:pos="709"/>
              </w:tabs>
              <w:spacing w:before="120" w:after="120"/>
              <w:jc w:val="both"/>
              <w:rPr>
                <w:rFonts w:ascii="Times New Roman" w:hAnsi="Times New Roman" w:cs="Times New Roman"/>
                <w:bCs/>
              </w:rPr>
            </w:pPr>
            <w:r w:rsidRPr="00DE7B9A">
              <w:rPr>
                <w:rFonts w:ascii="Times New Roman" w:hAnsi="Times New Roman" w:cs="Times New Roman"/>
                <w:bCs/>
              </w:rPr>
              <w:t>Наименование товарного рынка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bCs/>
              </w:rPr>
              <w:t xml:space="preserve">Количество </w:t>
            </w:r>
            <w:proofErr w:type="gramStart"/>
            <w:r w:rsidRPr="00DE7B9A">
              <w:rPr>
                <w:rFonts w:ascii="Times New Roman" w:hAnsi="Times New Roman" w:cs="Times New Roman"/>
                <w:bCs/>
              </w:rPr>
              <w:t>принявших</w:t>
            </w:r>
            <w:proofErr w:type="gramEnd"/>
            <w:r w:rsidRPr="00DE7B9A">
              <w:rPr>
                <w:rFonts w:ascii="Times New Roman" w:hAnsi="Times New Roman" w:cs="Times New Roman"/>
                <w:bCs/>
              </w:rPr>
              <w:t xml:space="preserve"> участие (ед.)</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bCs/>
              </w:rPr>
              <w:t>Доля от общего количества субъектов МСП принявших участие в опросе</w:t>
            </w:r>
            <w:proofErr w:type="gramStart"/>
            <w:r w:rsidRPr="00DE7B9A">
              <w:rPr>
                <w:rFonts w:ascii="Times New Roman" w:hAnsi="Times New Roman" w:cs="Times New Roman"/>
                <w:bCs/>
              </w:rPr>
              <w:t xml:space="preserve"> (%)</w:t>
            </w:r>
            <w:proofErr w:type="gramEnd"/>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дошкольного образования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0,8</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общего образования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0,3</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среднего профессионального образования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дополнительного образования детей</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детского отдыха и оздоровления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31</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медицинских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82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розничной торговли лекарственными препаратами, медицинскими изделиями и сопутствующими товарами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45</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психолого-педагогического сопровождения детей с ограниченными возможностями здоровья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социальных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0,7</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ритуальных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теплоснабжения (производство тепловой энергии)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0,04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по сбору и транспортированию твердых коммунальных отходов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20</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выполнения работ по благоустройству городской среды</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15</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 xml:space="preserve">Рынок выполнения работ по содержанию и текущему ремонту общего имущества собственников помещений в многоквартирном </w:t>
            </w:r>
            <w:r w:rsidRPr="00DE7B9A">
              <w:rPr>
                <w:rFonts w:ascii="Times New Roman" w:hAnsi="Times New Roman" w:cs="Times New Roman"/>
              </w:rPr>
              <w:lastRenderedPageBreak/>
              <w:t>доме</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lastRenderedPageBreak/>
              <w:t>9</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lastRenderedPageBreak/>
              <w:t>Рынок поставки сжиженного газа в баллонах</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оказания услуг по перевозке пассажиров автомобильным транспортом по муниципальным маршрутам регулярных перевозок</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оказания услуг по перевозке пассажиров автомобильным транспортом по межмуниципальным маршрутам регулярных перевозок</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25</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оказания услуг по перевозке пассажиров и багажа легковым такси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80</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оказания услуг по ремонту автотранспортных средств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81</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услуг связи, в том числе услуг по предоставлению широкополосного доступа к информационно-телекоммуникационной сети «Интернет»</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жилищного строительства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53</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 xml:space="preserve">Рынок строительства объектов капитального строительства, </w:t>
            </w:r>
            <w:proofErr w:type="spellStart"/>
            <w:r w:rsidRPr="00DE7B9A">
              <w:rPr>
                <w:rFonts w:ascii="Times New Roman" w:hAnsi="Times New Roman" w:cs="Times New Roman"/>
              </w:rPr>
              <w:t>з</w:t>
            </w:r>
            <w:proofErr w:type="gramStart"/>
            <w:r w:rsidRPr="00DE7B9A">
              <w:rPr>
                <w:rFonts w:ascii="Times New Roman" w:hAnsi="Times New Roman" w:cs="Times New Roman"/>
              </w:rPr>
              <w:t>a</w:t>
            </w:r>
            <w:proofErr w:type="spellEnd"/>
            <w:proofErr w:type="gramEnd"/>
          </w:p>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исключением жилищного и дорожного строительства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8</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дорожной деятельности (за исключением проектирования)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архитектурно-строительного проектирования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кадастровых и землеустроительных работ</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43</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лабораторных исследований для выдачи ветеринарных</w:t>
            </w:r>
          </w:p>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сопроводительных документов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15</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племенного животноводства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семеноводства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13</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вылова водных биоресурсов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8</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переработки водных биоресурсов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0,04</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 xml:space="preserve">Рынок </w:t>
            </w:r>
            <w:proofErr w:type="gramStart"/>
            <w:r w:rsidRPr="00DE7B9A">
              <w:rPr>
                <w:rFonts w:ascii="Times New Roman" w:hAnsi="Times New Roman" w:cs="Times New Roman"/>
              </w:rPr>
              <w:t>товарной</w:t>
            </w:r>
            <w:proofErr w:type="gramEnd"/>
            <w:r w:rsidRPr="00DE7B9A">
              <w:rPr>
                <w:rFonts w:ascii="Times New Roman" w:hAnsi="Times New Roman" w:cs="Times New Roman"/>
              </w:rPr>
              <w:t xml:space="preserve"> </w:t>
            </w:r>
            <w:proofErr w:type="spellStart"/>
            <w:r w:rsidRPr="00DE7B9A">
              <w:rPr>
                <w:rFonts w:ascii="Times New Roman" w:hAnsi="Times New Roman" w:cs="Times New Roman"/>
              </w:rPr>
              <w:t>аквакультуры</w:t>
            </w:r>
            <w:proofErr w:type="spellEnd"/>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18</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 xml:space="preserve">Рынок добычи общераспространенных полезных ископаемых </w:t>
            </w:r>
            <w:proofErr w:type="spellStart"/>
            <w:r w:rsidRPr="00DE7B9A">
              <w:rPr>
                <w:rFonts w:ascii="Times New Roman" w:hAnsi="Times New Roman" w:cs="Times New Roman"/>
              </w:rPr>
              <w:t>н</w:t>
            </w:r>
            <w:proofErr w:type="gramStart"/>
            <w:r w:rsidRPr="00DE7B9A">
              <w:rPr>
                <w:rFonts w:ascii="Times New Roman" w:hAnsi="Times New Roman" w:cs="Times New Roman"/>
              </w:rPr>
              <w:t>a</w:t>
            </w:r>
            <w:proofErr w:type="spellEnd"/>
            <w:proofErr w:type="gramEnd"/>
            <w:r w:rsidRPr="00DE7B9A">
              <w:rPr>
                <w:rFonts w:ascii="Times New Roman" w:hAnsi="Times New Roman" w:cs="Times New Roman"/>
              </w:rPr>
              <w:t xml:space="preserve"> участках недр местного значения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17</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lastRenderedPageBreak/>
              <w:t>Рынок нефтепродуктов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9</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легкой промышленности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102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5</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обработки древесины и производства изделий из дерева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23</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производства кирпича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45</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производства бетона</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47</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Сфера наружной рекламы</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61</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реализации сельскохозяйственной продукции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Розничная торговля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640</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32</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бытовых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106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5</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санаторно-курортных и туристских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27</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пищевой продукции</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94</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5</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композитных материалов</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16</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продукции сельскохозяйственного машиностроения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7</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0,3</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финансовых услуг</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1</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r w:rsidRPr="00DE7B9A">
              <w:rPr>
                <w:rFonts w:ascii="Times New Roman" w:hAnsi="Times New Roman" w:cs="Times New Roman"/>
              </w:rPr>
              <w:t>Рынок водоснабжения и водоотведения</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7</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0,3</w:t>
            </w:r>
          </w:p>
        </w:tc>
      </w:tr>
      <w:tr w:rsidR="00DE7B9A" w:rsidRPr="007344E3" w:rsidTr="00DE7B9A">
        <w:trPr>
          <w:trHeight w:val="387"/>
        </w:trPr>
        <w:tc>
          <w:tcPr>
            <w:tcW w:w="4678" w:type="dxa"/>
            <w:shd w:val="clear" w:color="auto" w:fill="auto"/>
            <w:vAlign w:val="center"/>
          </w:tcPr>
          <w:p w:rsidR="00DE7B9A" w:rsidRPr="00DE7B9A" w:rsidRDefault="00DE7B9A" w:rsidP="006931E8">
            <w:pPr>
              <w:tabs>
                <w:tab w:val="left" w:pos="49"/>
              </w:tabs>
              <w:spacing w:line="276" w:lineRule="auto"/>
              <w:ind w:left="49"/>
              <w:rPr>
                <w:rFonts w:ascii="Times New Roman" w:hAnsi="Times New Roman" w:cs="Times New Roman"/>
              </w:rPr>
            </w:pPr>
            <w:proofErr w:type="gramStart"/>
            <w:r w:rsidRPr="00DE7B9A">
              <w:rPr>
                <w:rFonts w:ascii="Times New Roman" w:hAnsi="Times New Roman" w:cs="Times New Roman"/>
              </w:rPr>
              <w:t>Другое</w:t>
            </w:r>
            <w:proofErr w:type="gramEnd"/>
            <w:r w:rsidRPr="00DE7B9A">
              <w:rPr>
                <w:rFonts w:ascii="Times New Roman" w:hAnsi="Times New Roman" w:cs="Times New Roman"/>
              </w:rPr>
              <w:t xml:space="preserve"> (указать свой вариант, если ни один из предложенных не подходит) _________________.</w:t>
            </w:r>
          </w:p>
        </w:tc>
        <w:tc>
          <w:tcPr>
            <w:tcW w:w="2268" w:type="dxa"/>
            <w:shd w:val="clear" w:color="auto" w:fill="auto"/>
            <w:vAlign w:val="center"/>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2</w:t>
            </w:r>
          </w:p>
        </w:tc>
        <w:tc>
          <w:tcPr>
            <w:tcW w:w="2410" w:type="dxa"/>
          </w:tcPr>
          <w:p w:rsidR="00DE7B9A" w:rsidRPr="00DE7B9A" w:rsidRDefault="00DE7B9A" w:rsidP="006931E8">
            <w:pPr>
              <w:tabs>
                <w:tab w:val="left" w:pos="284"/>
              </w:tabs>
              <w:spacing w:line="276" w:lineRule="auto"/>
              <w:rPr>
                <w:rFonts w:ascii="Times New Roman" w:hAnsi="Times New Roman" w:cs="Times New Roman"/>
              </w:rPr>
            </w:pPr>
            <w:r w:rsidRPr="00DE7B9A">
              <w:rPr>
                <w:rFonts w:ascii="Times New Roman" w:hAnsi="Times New Roman" w:cs="Times New Roman"/>
              </w:rPr>
              <w:t>0,09</w:t>
            </w:r>
          </w:p>
        </w:tc>
      </w:tr>
    </w:tbl>
    <w:p w:rsidR="002138A2" w:rsidRDefault="00C96608" w:rsidP="00C9477E">
      <w:pPr>
        <w:tabs>
          <w:tab w:val="left" w:pos="709"/>
        </w:tabs>
        <w:spacing w:after="0" w:line="240" w:lineRule="auto"/>
        <w:jc w:val="both"/>
        <w:rPr>
          <w:rFonts w:ascii="Times New Roman" w:hAnsi="Times New Roman"/>
          <w:bCs/>
          <w:sz w:val="28"/>
          <w:szCs w:val="28"/>
        </w:rPr>
      </w:pPr>
      <w:r>
        <w:rPr>
          <w:rFonts w:ascii="Times New Roman" w:hAnsi="Times New Roman"/>
          <w:bCs/>
          <w:sz w:val="28"/>
          <w:szCs w:val="28"/>
        </w:rPr>
        <w:tab/>
      </w:r>
    </w:p>
    <w:p w:rsidR="00987C70" w:rsidRDefault="002138A2" w:rsidP="00987C70">
      <w:pPr>
        <w:tabs>
          <w:tab w:val="left" w:pos="709"/>
        </w:tabs>
        <w:spacing w:after="0" w:line="240" w:lineRule="auto"/>
        <w:jc w:val="both"/>
        <w:rPr>
          <w:rFonts w:ascii="Times New Roman" w:hAnsi="Times New Roman"/>
          <w:bCs/>
          <w:sz w:val="28"/>
          <w:szCs w:val="28"/>
        </w:rPr>
      </w:pPr>
      <w:r>
        <w:rPr>
          <w:rFonts w:ascii="Times New Roman" w:hAnsi="Times New Roman"/>
          <w:bCs/>
          <w:sz w:val="28"/>
          <w:szCs w:val="28"/>
        </w:rPr>
        <w:tab/>
      </w:r>
      <w:r w:rsidR="00C96608">
        <w:rPr>
          <w:rFonts w:ascii="Times New Roman" w:hAnsi="Times New Roman"/>
          <w:bCs/>
          <w:sz w:val="28"/>
          <w:szCs w:val="28"/>
        </w:rPr>
        <w:t xml:space="preserve">Исходя из многоотраслевой направленности развития Темрюкского района, наиболее активными оказались субъекты малого и среднего предпринимательства приоритетных сфер развития экономики района. Так в процентном соотношении в опросе наибольшее количество приняли </w:t>
      </w:r>
      <w:r>
        <w:rPr>
          <w:rFonts w:ascii="Times New Roman" w:hAnsi="Times New Roman"/>
          <w:bCs/>
          <w:sz w:val="28"/>
          <w:szCs w:val="28"/>
        </w:rPr>
        <w:t>32</w:t>
      </w:r>
      <w:r w:rsidR="00C96608">
        <w:rPr>
          <w:rFonts w:ascii="Times New Roman" w:hAnsi="Times New Roman"/>
          <w:bCs/>
          <w:sz w:val="28"/>
          <w:szCs w:val="28"/>
        </w:rPr>
        <w:t xml:space="preserve">% субъекты МСП «рынка розничная торговля», не менее активными были представители были представители «рынка </w:t>
      </w:r>
      <w:r>
        <w:rPr>
          <w:rFonts w:ascii="Times New Roman" w:hAnsi="Times New Roman"/>
          <w:bCs/>
          <w:sz w:val="28"/>
          <w:szCs w:val="28"/>
        </w:rPr>
        <w:t>легкой промышленности</w:t>
      </w:r>
      <w:r w:rsidR="00C96608">
        <w:rPr>
          <w:rFonts w:ascii="Times New Roman" w:hAnsi="Times New Roman"/>
          <w:bCs/>
          <w:sz w:val="28"/>
          <w:szCs w:val="28"/>
        </w:rPr>
        <w:t>»</w:t>
      </w:r>
      <w:proofErr w:type="gramStart"/>
      <w:r>
        <w:rPr>
          <w:rFonts w:ascii="Times New Roman" w:hAnsi="Times New Roman"/>
          <w:bCs/>
          <w:sz w:val="28"/>
          <w:szCs w:val="28"/>
        </w:rPr>
        <w:t>,(</w:t>
      </w:r>
      <w:proofErr w:type="gramEnd"/>
      <w:r>
        <w:rPr>
          <w:rFonts w:ascii="Times New Roman" w:hAnsi="Times New Roman"/>
          <w:bCs/>
          <w:sz w:val="28"/>
          <w:szCs w:val="28"/>
        </w:rPr>
        <w:t xml:space="preserve">рынок пищевой промышленности», рынок бытовых </w:t>
      </w:r>
      <w:proofErr w:type="spellStart"/>
      <w:r>
        <w:rPr>
          <w:rFonts w:ascii="Times New Roman" w:hAnsi="Times New Roman"/>
          <w:bCs/>
          <w:sz w:val="28"/>
          <w:szCs w:val="28"/>
        </w:rPr>
        <w:t>услуг»</w:t>
      </w:r>
      <w:r w:rsidR="00987C70">
        <w:rPr>
          <w:rFonts w:ascii="Times New Roman" w:hAnsi="Times New Roman"/>
          <w:bCs/>
          <w:sz w:val="28"/>
          <w:szCs w:val="28"/>
        </w:rPr>
        <w:t>по</w:t>
      </w:r>
      <w:proofErr w:type="spellEnd"/>
      <w:r w:rsidR="00987C70">
        <w:rPr>
          <w:rFonts w:ascii="Times New Roman" w:hAnsi="Times New Roman"/>
          <w:bCs/>
          <w:sz w:val="28"/>
          <w:szCs w:val="28"/>
        </w:rPr>
        <w:t xml:space="preserve"> </w:t>
      </w:r>
      <w:r>
        <w:rPr>
          <w:rFonts w:ascii="Times New Roman" w:hAnsi="Times New Roman"/>
          <w:bCs/>
          <w:sz w:val="28"/>
          <w:szCs w:val="28"/>
        </w:rPr>
        <w:t>5</w:t>
      </w:r>
      <w:r w:rsidR="00C96608">
        <w:rPr>
          <w:rFonts w:ascii="Times New Roman" w:hAnsi="Times New Roman"/>
          <w:bCs/>
          <w:sz w:val="28"/>
          <w:szCs w:val="28"/>
        </w:rPr>
        <w:t xml:space="preserve">% и </w:t>
      </w:r>
      <w:r w:rsidR="00987C70">
        <w:rPr>
          <w:rFonts w:ascii="Times New Roman" w:hAnsi="Times New Roman"/>
          <w:bCs/>
          <w:sz w:val="28"/>
          <w:szCs w:val="28"/>
        </w:rPr>
        <w:t xml:space="preserve">по </w:t>
      </w:r>
      <w:r>
        <w:rPr>
          <w:rFonts w:ascii="Times New Roman" w:hAnsi="Times New Roman"/>
          <w:bCs/>
          <w:sz w:val="28"/>
          <w:szCs w:val="28"/>
        </w:rPr>
        <w:t>4</w:t>
      </w:r>
      <w:r w:rsidR="00C96608">
        <w:rPr>
          <w:rFonts w:ascii="Times New Roman" w:hAnsi="Times New Roman"/>
          <w:bCs/>
          <w:sz w:val="28"/>
          <w:szCs w:val="28"/>
        </w:rPr>
        <w:t xml:space="preserve"> % представители</w:t>
      </w:r>
      <w:r w:rsidR="00987C70">
        <w:rPr>
          <w:rFonts w:ascii="Times New Roman" w:hAnsi="Times New Roman"/>
          <w:bCs/>
          <w:sz w:val="28"/>
          <w:szCs w:val="28"/>
        </w:rPr>
        <w:t xml:space="preserve"> «р</w:t>
      </w:r>
      <w:r w:rsidR="00987C70" w:rsidRPr="00987C70">
        <w:rPr>
          <w:rFonts w:ascii="Times New Roman" w:hAnsi="Times New Roman"/>
          <w:bCs/>
          <w:sz w:val="28"/>
          <w:szCs w:val="28"/>
        </w:rPr>
        <w:t>ынок оказания услуг по перевозке пассажиров и багажа легковым такси</w:t>
      </w:r>
      <w:r w:rsidR="00987C70">
        <w:rPr>
          <w:rFonts w:ascii="Times New Roman" w:hAnsi="Times New Roman"/>
          <w:bCs/>
          <w:sz w:val="28"/>
          <w:szCs w:val="28"/>
        </w:rPr>
        <w:t>», «р</w:t>
      </w:r>
      <w:r w:rsidR="00987C70" w:rsidRPr="00987C70">
        <w:rPr>
          <w:rFonts w:ascii="Times New Roman" w:hAnsi="Times New Roman"/>
          <w:bCs/>
          <w:sz w:val="28"/>
          <w:szCs w:val="28"/>
        </w:rPr>
        <w:t>ынок оказания услуг по ремонту автотранспортных средств</w:t>
      </w:r>
      <w:r w:rsidR="00987C70">
        <w:rPr>
          <w:rFonts w:ascii="Times New Roman" w:hAnsi="Times New Roman"/>
          <w:bCs/>
          <w:sz w:val="28"/>
          <w:szCs w:val="28"/>
        </w:rPr>
        <w:t>.</w:t>
      </w:r>
    </w:p>
    <w:p w:rsidR="00987C70" w:rsidRDefault="00987C70" w:rsidP="00C9477E">
      <w:pPr>
        <w:tabs>
          <w:tab w:val="left" w:pos="709"/>
        </w:tabs>
        <w:spacing w:after="0" w:line="240" w:lineRule="auto"/>
        <w:jc w:val="both"/>
        <w:rPr>
          <w:rFonts w:ascii="Times New Roman" w:hAnsi="Times New Roman"/>
          <w:bCs/>
          <w:sz w:val="28"/>
          <w:szCs w:val="28"/>
        </w:rPr>
      </w:pPr>
    </w:p>
    <w:p w:rsidR="00C96608" w:rsidRDefault="00C96608" w:rsidP="00C9477E">
      <w:pPr>
        <w:tabs>
          <w:tab w:val="left" w:pos="709"/>
        </w:tabs>
        <w:spacing w:after="0" w:line="240" w:lineRule="auto"/>
        <w:jc w:val="both"/>
        <w:rPr>
          <w:rFonts w:ascii="Times New Roman" w:hAnsi="Times New Roman"/>
          <w:bCs/>
          <w:sz w:val="28"/>
          <w:szCs w:val="28"/>
        </w:rPr>
      </w:pPr>
      <w:r>
        <w:rPr>
          <w:rFonts w:ascii="Times New Roman" w:hAnsi="Times New Roman"/>
          <w:bCs/>
          <w:sz w:val="28"/>
          <w:szCs w:val="28"/>
        </w:rPr>
        <w:tab/>
        <w:t xml:space="preserve">Большая часть респондентов опроса «содействие развитию конкуренции на территории Темрюкского района» - это </w:t>
      </w:r>
      <w:proofErr w:type="gramStart"/>
      <w:r>
        <w:rPr>
          <w:rFonts w:ascii="Times New Roman" w:hAnsi="Times New Roman"/>
          <w:bCs/>
          <w:sz w:val="28"/>
          <w:szCs w:val="28"/>
        </w:rPr>
        <w:t>бизнес</w:t>
      </w:r>
      <w:proofErr w:type="gramEnd"/>
      <w:r>
        <w:rPr>
          <w:rFonts w:ascii="Times New Roman" w:hAnsi="Times New Roman"/>
          <w:bCs/>
          <w:sz w:val="28"/>
          <w:szCs w:val="28"/>
        </w:rPr>
        <w:t xml:space="preserve"> оказывающий в разных сферах услуги для потребителей. Информация представлена ниже в таблице:</w:t>
      </w:r>
    </w:p>
    <w:p w:rsidR="00C9477E" w:rsidRDefault="00C9477E" w:rsidP="00C9477E">
      <w:pPr>
        <w:tabs>
          <w:tab w:val="left" w:pos="709"/>
        </w:tabs>
        <w:spacing w:after="0" w:line="240" w:lineRule="auto"/>
        <w:jc w:val="both"/>
        <w:rPr>
          <w:rFonts w:ascii="Times New Roman" w:hAnsi="Times New Roman"/>
          <w:bCs/>
          <w:sz w:val="28"/>
          <w:szCs w:val="28"/>
        </w:rPr>
      </w:pPr>
    </w:p>
    <w:tbl>
      <w:tblPr>
        <w:tblStyle w:val="a9"/>
        <w:tblW w:w="0" w:type="auto"/>
        <w:tblLook w:val="04A0" w:firstRow="1" w:lastRow="0" w:firstColumn="1" w:lastColumn="0" w:noHBand="0" w:noVBand="1"/>
      </w:tblPr>
      <w:tblGrid>
        <w:gridCol w:w="5863"/>
        <w:gridCol w:w="1859"/>
        <w:gridCol w:w="1859"/>
      </w:tblGrid>
      <w:tr w:rsidR="00C96608" w:rsidRPr="00DC4DF1" w:rsidTr="001869FA">
        <w:trPr>
          <w:trHeight w:val="576"/>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Основная продукция</w:t>
            </w:r>
          </w:p>
        </w:tc>
        <w:tc>
          <w:tcPr>
            <w:tcW w:w="1854"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Количество респондентов</w:t>
            </w:r>
          </w:p>
        </w:tc>
        <w:tc>
          <w:tcPr>
            <w:tcW w:w="1854"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 xml:space="preserve">Доля от общего количества </w:t>
            </w:r>
            <w:r w:rsidRPr="00DC4DF1">
              <w:rPr>
                <w:rFonts w:ascii="Times New Roman" w:hAnsi="Times New Roman"/>
                <w:bCs/>
                <w:sz w:val="28"/>
                <w:szCs w:val="28"/>
              </w:rPr>
              <w:lastRenderedPageBreak/>
              <w:t>респондентов</w:t>
            </w:r>
          </w:p>
        </w:tc>
      </w:tr>
      <w:tr w:rsidR="00C96608" w:rsidRPr="00DC4DF1" w:rsidTr="001869FA">
        <w:trPr>
          <w:trHeight w:val="576"/>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lastRenderedPageBreak/>
              <w:t>Компоненты для производства конечной продукции</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39</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6</w:t>
            </w:r>
          </w:p>
        </w:tc>
      </w:tr>
      <w:tr w:rsidR="00C96608" w:rsidRPr="00DC4DF1" w:rsidTr="001869FA">
        <w:trPr>
          <w:trHeight w:val="576"/>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Конечная продукция</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58</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9</w:t>
            </w:r>
          </w:p>
        </w:tc>
      </w:tr>
      <w:tr w:rsidR="00C96608" w:rsidRPr="00DC4DF1" w:rsidTr="000B2EF3">
        <w:trPr>
          <w:trHeight w:val="576"/>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Сырье или материалы для дальнейшей переработки</w:t>
            </w:r>
          </w:p>
        </w:tc>
        <w:tc>
          <w:tcPr>
            <w:tcW w:w="1854" w:type="dxa"/>
            <w:noWrap/>
            <w:hideMark/>
          </w:tcPr>
          <w:p w:rsidR="00C96608" w:rsidRPr="00DC4DF1" w:rsidRDefault="000B2EF3" w:rsidP="000B2EF3">
            <w:pPr>
              <w:tabs>
                <w:tab w:val="left" w:pos="709"/>
              </w:tabs>
              <w:spacing w:before="120" w:after="120"/>
              <w:jc w:val="center"/>
              <w:rPr>
                <w:rFonts w:ascii="Times New Roman" w:hAnsi="Times New Roman"/>
                <w:bCs/>
                <w:sz w:val="28"/>
                <w:szCs w:val="28"/>
              </w:rPr>
            </w:pPr>
            <w:r>
              <w:rPr>
                <w:rFonts w:ascii="Times New Roman" w:hAnsi="Times New Roman"/>
                <w:bCs/>
                <w:sz w:val="28"/>
                <w:szCs w:val="28"/>
              </w:rPr>
              <w:t>65</w:t>
            </w:r>
          </w:p>
        </w:tc>
        <w:tc>
          <w:tcPr>
            <w:tcW w:w="1854" w:type="dxa"/>
            <w:noWrap/>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11</w:t>
            </w:r>
          </w:p>
        </w:tc>
      </w:tr>
      <w:tr w:rsidR="00C96608" w:rsidRPr="00DC4DF1" w:rsidTr="000B2EF3">
        <w:trPr>
          <w:trHeight w:val="288"/>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Торговля или дистрибуция товаров и услуг, произведенных другими компаниями</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105</w:t>
            </w:r>
          </w:p>
        </w:tc>
        <w:tc>
          <w:tcPr>
            <w:tcW w:w="1854" w:type="dxa"/>
            <w:noWrap/>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11</w:t>
            </w:r>
          </w:p>
        </w:tc>
      </w:tr>
      <w:tr w:rsidR="00C96608" w:rsidRPr="00DC4DF1" w:rsidTr="000B2EF3">
        <w:trPr>
          <w:trHeight w:val="288"/>
        </w:trPr>
        <w:tc>
          <w:tcPr>
            <w:tcW w:w="5863"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Услуги</w:t>
            </w:r>
          </w:p>
        </w:tc>
        <w:tc>
          <w:tcPr>
            <w:tcW w:w="1854" w:type="dxa"/>
            <w:noWrap/>
            <w:hideMark/>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342</w:t>
            </w:r>
          </w:p>
        </w:tc>
        <w:tc>
          <w:tcPr>
            <w:tcW w:w="1854" w:type="dxa"/>
            <w:noWrap/>
          </w:tcPr>
          <w:p w:rsidR="00C96608"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56</w:t>
            </w:r>
          </w:p>
        </w:tc>
      </w:tr>
      <w:tr w:rsidR="000B2EF3" w:rsidRPr="00DC4DF1" w:rsidTr="000B2EF3">
        <w:trPr>
          <w:trHeight w:val="288"/>
        </w:trPr>
        <w:tc>
          <w:tcPr>
            <w:tcW w:w="5863" w:type="dxa"/>
            <w:noWrap/>
          </w:tcPr>
          <w:p w:rsidR="000B2EF3" w:rsidRPr="00DC4DF1" w:rsidRDefault="000B2EF3" w:rsidP="001869FA">
            <w:pPr>
              <w:tabs>
                <w:tab w:val="left" w:pos="709"/>
              </w:tabs>
              <w:spacing w:before="120" w:after="120"/>
              <w:jc w:val="both"/>
              <w:rPr>
                <w:rFonts w:ascii="Times New Roman" w:hAnsi="Times New Roman"/>
                <w:bCs/>
                <w:sz w:val="28"/>
                <w:szCs w:val="28"/>
              </w:rPr>
            </w:pPr>
            <w:r>
              <w:rPr>
                <w:rFonts w:ascii="Times New Roman" w:hAnsi="Times New Roman"/>
                <w:bCs/>
                <w:sz w:val="28"/>
                <w:szCs w:val="28"/>
              </w:rPr>
              <w:t>Другое</w:t>
            </w:r>
          </w:p>
        </w:tc>
        <w:tc>
          <w:tcPr>
            <w:tcW w:w="1854" w:type="dxa"/>
            <w:noWrap/>
          </w:tcPr>
          <w:p w:rsidR="000B2EF3"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w:t>
            </w:r>
          </w:p>
        </w:tc>
        <w:tc>
          <w:tcPr>
            <w:tcW w:w="1854" w:type="dxa"/>
            <w:noWrap/>
          </w:tcPr>
          <w:p w:rsidR="000B2EF3" w:rsidRPr="00DC4DF1" w:rsidRDefault="000B2EF3"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0,5</w:t>
            </w:r>
          </w:p>
        </w:tc>
      </w:tr>
    </w:tbl>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5</w:t>
      </w:r>
      <w:r w:rsidR="00FE0A52">
        <w:rPr>
          <w:rFonts w:ascii="Times New Roman" w:hAnsi="Times New Roman"/>
          <w:bCs/>
          <w:sz w:val="28"/>
          <w:szCs w:val="28"/>
        </w:rPr>
        <w:t>3</w:t>
      </w:r>
      <w:r>
        <w:rPr>
          <w:rFonts w:ascii="Times New Roman" w:hAnsi="Times New Roman"/>
          <w:bCs/>
          <w:sz w:val="28"/>
          <w:szCs w:val="28"/>
        </w:rPr>
        <w:t xml:space="preserve">% </w:t>
      </w:r>
      <w:proofErr w:type="gramStart"/>
      <w:r>
        <w:rPr>
          <w:rFonts w:ascii="Times New Roman" w:hAnsi="Times New Roman"/>
          <w:bCs/>
          <w:sz w:val="28"/>
          <w:szCs w:val="28"/>
        </w:rPr>
        <w:t>представителей бизнеса, принявших участие в опросе осуществляют</w:t>
      </w:r>
      <w:proofErr w:type="gramEnd"/>
      <w:r>
        <w:rPr>
          <w:rFonts w:ascii="Times New Roman" w:hAnsi="Times New Roman"/>
          <w:bCs/>
          <w:sz w:val="28"/>
          <w:szCs w:val="28"/>
        </w:rPr>
        <w:t xml:space="preserve"> свою деятельность на товарных рынках в пределах </w:t>
      </w:r>
      <w:r w:rsidR="00FE0A52">
        <w:rPr>
          <w:rFonts w:ascii="Times New Roman" w:hAnsi="Times New Roman"/>
          <w:bCs/>
          <w:sz w:val="28"/>
          <w:szCs w:val="28"/>
        </w:rPr>
        <w:t>Темрюкского района,</w:t>
      </w:r>
      <w:r>
        <w:rPr>
          <w:rFonts w:ascii="Times New Roman" w:hAnsi="Times New Roman"/>
          <w:bCs/>
          <w:sz w:val="28"/>
          <w:szCs w:val="28"/>
        </w:rPr>
        <w:t xml:space="preserve"> </w:t>
      </w:r>
      <w:r w:rsidR="00FE0A52">
        <w:rPr>
          <w:rFonts w:ascii="Times New Roman" w:hAnsi="Times New Roman"/>
          <w:bCs/>
          <w:sz w:val="28"/>
          <w:szCs w:val="28"/>
        </w:rPr>
        <w:t>39</w:t>
      </w:r>
      <w:r>
        <w:rPr>
          <w:rFonts w:ascii="Times New Roman" w:hAnsi="Times New Roman"/>
          <w:bCs/>
          <w:sz w:val="28"/>
          <w:szCs w:val="28"/>
        </w:rPr>
        <w:t xml:space="preserve">% на локальном рынке </w:t>
      </w:r>
      <w:r w:rsidR="00FE0A52">
        <w:rPr>
          <w:rFonts w:ascii="Times New Roman" w:hAnsi="Times New Roman"/>
          <w:bCs/>
          <w:sz w:val="28"/>
          <w:szCs w:val="28"/>
        </w:rPr>
        <w:t>Краснодарского края</w:t>
      </w:r>
      <w:r>
        <w:rPr>
          <w:rFonts w:ascii="Times New Roman" w:hAnsi="Times New Roman"/>
          <w:bCs/>
          <w:sz w:val="28"/>
          <w:szCs w:val="28"/>
        </w:rPr>
        <w:t>.</w:t>
      </w:r>
    </w:p>
    <w:tbl>
      <w:tblPr>
        <w:tblStyle w:val="a9"/>
        <w:tblW w:w="9606" w:type="dxa"/>
        <w:tblLook w:val="04A0" w:firstRow="1" w:lastRow="0" w:firstColumn="1" w:lastColumn="0" w:noHBand="0" w:noVBand="1"/>
      </w:tblPr>
      <w:tblGrid>
        <w:gridCol w:w="7621"/>
        <w:gridCol w:w="1985"/>
      </w:tblGrid>
      <w:tr w:rsidR="00C96608" w:rsidRPr="005C15CC" w:rsidTr="001869FA">
        <w:trPr>
          <w:trHeight w:val="576"/>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Географический рынок</w:t>
            </w:r>
          </w:p>
        </w:tc>
        <w:tc>
          <w:tcPr>
            <w:tcW w:w="1985"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Количество (ед.)</w:t>
            </w:r>
          </w:p>
        </w:tc>
      </w:tr>
      <w:tr w:rsidR="00C96608" w:rsidRPr="005C15CC" w:rsidTr="001869FA">
        <w:trPr>
          <w:trHeight w:val="576"/>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Локальный рынок (</w:t>
            </w:r>
            <w:r>
              <w:rPr>
                <w:rFonts w:ascii="Times New Roman" w:hAnsi="Times New Roman"/>
                <w:bCs/>
                <w:sz w:val="28"/>
                <w:szCs w:val="28"/>
              </w:rPr>
              <w:t>муниципальное образование Темрюкский район</w:t>
            </w:r>
            <w:r w:rsidRPr="005C15CC">
              <w:rPr>
                <w:rFonts w:ascii="Times New Roman" w:hAnsi="Times New Roman"/>
                <w:bCs/>
                <w:sz w:val="28"/>
                <w:szCs w:val="28"/>
              </w:rPr>
              <w:t>)</w:t>
            </w:r>
          </w:p>
        </w:tc>
        <w:tc>
          <w:tcPr>
            <w:tcW w:w="1985" w:type="dxa"/>
            <w:noWrap/>
            <w:hideMark/>
          </w:tcPr>
          <w:p w:rsidR="00C96608" w:rsidRPr="005C15CC" w:rsidRDefault="00D2676C"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322</w:t>
            </w:r>
          </w:p>
        </w:tc>
      </w:tr>
      <w:tr w:rsidR="00C96608" w:rsidRPr="005C15CC" w:rsidTr="001869FA">
        <w:trPr>
          <w:trHeight w:val="576"/>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Рынки нескольких субъектов Российской Федерации</w:t>
            </w:r>
          </w:p>
        </w:tc>
        <w:tc>
          <w:tcPr>
            <w:tcW w:w="1985" w:type="dxa"/>
            <w:noWrap/>
            <w:hideMark/>
          </w:tcPr>
          <w:p w:rsidR="00C96608" w:rsidRPr="005C15CC" w:rsidRDefault="00D2676C" w:rsidP="00D2676C">
            <w:pPr>
              <w:tabs>
                <w:tab w:val="left" w:pos="709"/>
              </w:tabs>
              <w:spacing w:before="120" w:after="120"/>
              <w:jc w:val="center"/>
              <w:rPr>
                <w:rFonts w:ascii="Times New Roman" w:hAnsi="Times New Roman"/>
                <w:bCs/>
                <w:sz w:val="28"/>
                <w:szCs w:val="28"/>
              </w:rPr>
            </w:pPr>
            <w:r>
              <w:rPr>
                <w:rFonts w:ascii="Times New Roman" w:hAnsi="Times New Roman"/>
                <w:bCs/>
                <w:sz w:val="28"/>
                <w:szCs w:val="28"/>
              </w:rPr>
              <w:t>10</w:t>
            </w:r>
          </w:p>
        </w:tc>
      </w:tr>
      <w:tr w:rsidR="00C96608" w:rsidRPr="005C15CC" w:rsidTr="001869FA">
        <w:trPr>
          <w:trHeight w:val="288"/>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Рынок Краснодарского края</w:t>
            </w:r>
          </w:p>
        </w:tc>
        <w:tc>
          <w:tcPr>
            <w:tcW w:w="1985" w:type="dxa"/>
            <w:noWrap/>
            <w:hideMark/>
          </w:tcPr>
          <w:p w:rsidR="00C96608" w:rsidRPr="005C15CC" w:rsidRDefault="00D2676C"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236</w:t>
            </w:r>
          </w:p>
        </w:tc>
      </w:tr>
      <w:tr w:rsidR="00C96608" w:rsidRPr="005C15CC" w:rsidTr="001869FA">
        <w:trPr>
          <w:trHeight w:val="729"/>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Рынок Российской Федерации</w:t>
            </w:r>
          </w:p>
        </w:tc>
        <w:tc>
          <w:tcPr>
            <w:tcW w:w="1985" w:type="dxa"/>
            <w:noWrap/>
            <w:hideMark/>
          </w:tcPr>
          <w:p w:rsidR="00C96608" w:rsidRPr="005C15CC" w:rsidRDefault="00D2676C"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9</w:t>
            </w:r>
          </w:p>
        </w:tc>
      </w:tr>
      <w:tr w:rsidR="00C96608" w:rsidRPr="005C15CC" w:rsidTr="001869FA">
        <w:trPr>
          <w:trHeight w:val="710"/>
        </w:trPr>
        <w:tc>
          <w:tcPr>
            <w:tcW w:w="7621" w:type="dxa"/>
            <w:noWrap/>
            <w:hideMark/>
          </w:tcPr>
          <w:p w:rsidR="00C96608" w:rsidRPr="005C15CC" w:rsidRDefault="00C96608" w:rsidP="001869FA">
            <w:pPr>
              <w:tabs>
                <w:tab w:val="left" w:pos="709"/>
              </w:tabs>
              <w:spacing w:before="120" w:after="120"/>
              <w:jc w:val="both"/>
              <w:rPr>
                <w:rFonts w:ascii="Times New Roman" w:hAnsi="Times New Roman"/>
                <w:bCs/>
                <w:sz w:val="28"/>
                <w:szCs w:val="28"/>
              </w:rPr>
            </w:pPr>
            <w:r w:rsidRPr="005C15CC">
              <w:rPr>
                <w:rFonts w:ascii="Times New Roman" w:hAnsi="Times New Roman"/>
                <w:bCs/>
                <w:sz w:val="28"/>
                <w:szCs w:val="28"/>
              </w:rPr>
              <w:t>Рынки стран СНГ</w:t>
            </w:r>
          </w:p>
        </w:tc>
        <w:tc>
          <w:tcPr>
            <w:tcW w:w="1985" w:type="dxa"/>
            <w:noWrap/>
            <w:hideMark/>
          </w:tcPr>
          <w:p w:rsidR="00C96608" w:rsidRPr="005C15CC" w:rsidRDefault="00D2676C"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2</w:t>
            </w:r>
          </w:p>
        </w:tc>
      </w:tr>
    </w:tbl>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П</w:t>
      </w:r>
      <w:r w:rsidRPr="00246C7F">
        <w:rPr>
          <w:rFonts w:ascii="Times New Roman" w:hAnsi="Times New Roman"/>
          <w:bCs/>
          <w:sz w:val="28"/>
          <w:szCs w:val="28"/>
        </w:rPr>
        <w:t>римерн</w:t>
      </w:r>
      <w:r>
        <w:rPr>
          <w:rFonts w:ascii="Times New Roman" w:hAnsi="Times New Roman"/>
          <w:bCs/>
          <w:sz w:val="28"/>
          <w:szCs w:val="28"/>
        </w:rPr>
        <w:t>ая</w:t>
      </w:r>
      <w:r w:rsidRPr="00246C7F">
        <w:rPr>
          <w:rFonts w:ascii="Times New Roman" w:hAnsi="Times New Roman"/>
          <w:bCs/>
          <w:sz w:val="28"/>
          <w:szCs w:val="28"/>
        </w:rPr>
        <w:t xml:space="preserve"> оценка, </w:t>
      </w:r>
      <w:r>
        <w:rPr>
          <w:rFonts w:ascii="Times New Roman" w:hAnsi="Times New Roman"/>
          <w:bCs/>
          <w:sz w:val="28"/>
          <w:szCs w:val="28"/>
        </w:rPr>
        <w:t>снижения</w:t>
      </w:r>
      <w:r w:rsidRPr="00246C7F">
        <w:rPr>
          <w:rFonts w:ascii="Times New Roman" w:hAnsi="Times New Roman"/>
          <w:bCs/>
          <w:sz w:val="28"/>
          <w:szCs w:val="28"/>
        </w:rPr>
        <w:t xml:space="preserve"> </w:t>
      </w:r>
      <w:proofErr w:type="gramStart"/>
      <w:r w:rsidRPr="00246C7F">
        <w:rPr>
          <w:rFonts w:ascii="Times New Roman" w:hAnsi="Times New Roman"/>
          <w:bCs/>
          <w:sz w:val="28"/>
          <w:szCs w:val="28"/>
        </w:rPr>
        <w:t>объем</w:t>
      </w:r>
      <w:r>
        <w:rPr>
          <w:rFonts w:ascii="Times New Roman" w:hAnsi="Times New Roman"/>
          <w:bCs/>
          <w:sz w:val="28"/>
          <w:szCs w:val="28"/>
        </w:rPr>
        <w:t>ов</w:t>
      </w:r>
      <w:r w:rsidRPr="00246C7F">
        <w:rPr>
          <w:rFonts w:ascii="Times New Roman" w:hAnsi="Times New Roman"/>
          <w:bCs/>
          <w:sz w:val="28"/>
          <w:szCs w:val="28"/>
        </w:rPr>
        <w:t xml:space="preserve"> реализации продукции/ работ/ услуг</w:t>
      </w:r>
      <w:proofErr w:type="gramEnd"/>
      <w:r w:rsidRPr="00246C7F">
        <w:rPr>
          <w:rFonts w:ascii="Times New Roman" w:hAnsi="Times New Roman"/>
          <w:bCs/>
          <w:sz w:val="28"/>
          <w:szCs w:val="28"/>
        </w:rPr>
        <w:t xml:space="preserve"> бизнеса, который представля</w:t>
      </w:r>
      <w:r>
        <w:rPr>
          <w:rFonts w:ascii="Times New Roman" w:hAnsi="Times New Roman"/>
          <w:bCs/>
          <w:sz w:val="28"/>
          <w:szCs w:val="28"/>
        </w:rPr>
        <w:t>л респондент</w:t>
      </w:r>
      <w:r w:rsidRPr="00246C7F">
        <w:rPr>
          <w:rFonts w:ascii="Times New Roman" w:hAnsi="Times New Roman"/>
          <w:bCs/>
          <w:sz w:val="28"/>
          <w:szCs w:val="28"/>
        </w:rPr>
        <w:t>, на основном рынке при увеличении цены данной продукции/ работ/ услуг на 15% при условии, что цены конкурентов останутся неизменными</w:t>
      </w:r>
      <w:r>
        <w:rPr>
          <w:rFonts w:ascii="Times New Roman" w:hAnsi="Times New Roman"/>
          <w:bCs/>
          <w:sz w:val="28"/>
          <w:szCs w:val="28"/>
        </w:rPr>
        <w:t xml:space="preserve"> следующая: </w:t>
      </w:r>
    </w:p>
    <w:tbl>
      <w:tblPr>
        <w:tblStyle w:val="a9"/>
        <w:tblW w:w="9606" w:type="dxa"/>
        <w:tblLook w:val="04A0" w:firstRow="1" w:lastRow="0" w:firstColumn="1" w:lastColumn="0" w:noHBand="0" w:noVBand="1"/>
      </w:tblPr>
      <w:tblGrid>
        <w:gridCol w:w="5637"/>
        <w:gridCol w:w="1859"/>
        <w:gridCol w:w="2268"/>
      </w:tblGrid>
      <w:tr w:rsidR="00C96608" w:rsidRPr="00DC4DF1" w:rsidTr="001869FA">
        <w:trPr>
          <w:trHeight w:val="1152"/>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p>
        </w:tc>
        <w:tc>
          <w:tcPr>
            <w:tcW w:w="1701" w:type="dxa"/>
            <w:noWrap/>
            <w:hideMark/>
          </w:tcPr>
          <w:p w:rsidR="00C96608" w:rsidRPr="00DC4DF1" w:rsidRDefault="00C96608" w:rsidP="001869FA">
            <w:pPr>
              <w:tabs>
                <w:tab w:val="left" w:pos="709"/>
              </w:tabs>
              <w:spacing w:before="120" w:after="120"/>
              <w:jc w:val="center"/>
              <w:rPr>
                <w:rFonts w:ascii="Times New Roman" w:hAnsi="Times New Roman"/>
                <w:bCs/>
                <w:sz w:val="28"/>
                <w:szCs w:val="28"/>
              </w:rPr>
            </w:pPr>
            <w:r w:rsidRPr="00DC4DF1">
              <w:rPr>
                <w:rFonts w:ascii="Times New Roman" w:hAnsi="Times New Roman"/>
                <w:bCs/>
                <w:sz w:val="28"/>
                <w:szCs w:val="28"/>
              </w:rPr>
              <w:t>Количество респондентов</w:t>
            </w:r>
            <w:r>
              <w:rPr>
                <w:rFonts w:ascii="Times New Roman" w:hAnsi="Times New Roman"/>
                <w:bCs/>
                <w:sz w:val="28"/>
                <w:szCs w:val="28"/>
              </w:rPr>
              <w:t xml:space="preserve"> (ед.)</w:t>
            </w:r>
          </w:p>
        </w:tc>
        <w:tc>
          <w:tcPr>
            <w:tcW w:w="2268" w:type="dxa"/>
            <w:noWrap/>
            <w:hideMark/>
          </w:tcPr>
          <w:p w:rsidR="00C96608" w:rsidRDefault="00C96608" w:rsidP="001869FA">
            <w:pPr>
              <w:tabs>
                <w:tab w:val="left" w:pos="709"/>
              </w:tabs>
              <w:spacing w:before="120" w:after="120"/>
              <w:jc w:val="center"/>
              <w:rPr>
                <w:rFonts w:ascii="Times New Roman" w:hAnsi="Times New Roman"/>
                <w:bCs/>
                <w:sz w:val="28"/>
                <w:szCs w:val="28"/>
              </w:rPr>
            </w:pPr>
            <w:r w:rsidRPr="00DC4DF1">
              <w:rPr>
                <w:rFonts w:ascii="Times New Roman" w:hAnsi="Times New Roman"/>
                <w:bCs/>
                <w:sz w:val="28"/>
                <w:szCs w:val="28"/>
              </w:rPr>
              <w:t xml:space="preserve">Доля </w:t>
            </w:r>
            <w:proofErr w:type="gramStart"/>
            <w:r w:rsidRPr="00DC4DF1">
              <w:rPr>
                <w:rFonts w:ascii="Times New Roman" w:hAnsi="Times New Roman"/>
                <w:bCs/>
                <w:sz w:val="28"/>
                <w:szCs w:val="28"/>
              </w:rPr>
              <w:t>от</w:t>
            </w:r>
            <w:proofErr w:type="gramEnd"/>
            <w:r w:rsidRPr="00DC4DF1">
              <w:rPr>
                <w:rFonts w:ascii="Times New Roman" w:hAnsi="Times New Roman"/>
                <w:bCs/>
                <w:sz w:val="28"/>
                <w:szCs w:val="28"/>
              </w:rPr>
              <w:t xml:space="preserve"> </w:t>
            </w:r>
          </w:p>
          <w:p w:rsidR="00C96608" w:rsidRPr="00DC4DF1" w:rsidRDefault="00C96608" w:rsidP="001869FA">
            <w:pPr>
              <w:tabs>
                <w:tab w:val="left" w:pos="709"/>
              </w:tabs>
              <w:spacing w:before="120" w:after="120"/>
              <w:jc w:val="center"/>
              <w:rPr>
                <w:rFonts w:ascii="Times New Roman" w:hAnsi="Times New Roman"/>
                <w:bCs/>
                <w:sz w:val="28"/>
                <w:szCs w:val="28"/>
              </w:rPr>
            </w:pPr>
            <w:r w:rsidRPr="00DC4DF1">
              <w:rPr>
                <w:rFonts w:ascii="Times New Roman" w:hAnsi="Times New Roman"/>
                <w:bCs/>
                <w:sz w:val="28"/>
                <w:szCs w:val="28"/>
              </w:rPr>
              <w:t>общего числа опрошенных респондентов</w:t>
            </w:r>
            <w:proofErr w:type="gramStart"/>
            <w:r>
              <w:rPr>
                <w:rFonts w:ascii="Times New Roman" w:hAnsi="Times New Roman"/>
                <w:bCs/>
                <w:sz w:val="28"/>
                <w:szCs w:val="28"/>
              </w:rPr>
              <w:t xml:space="preserve"> (%)</w:t>
            </w:r>
            <w:proofErr w:type="gramEnd"/>
          </w:p>
        </w:tc>
      </w:tr>
      <w:tr w:rsidR="00C96608" w:rsidRPr="00DC4DF1" w:rsidTr="00BC5226">
        <w:trPr>
          <w:trHeight w:val="576"/>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Объемы продаж не изменятся</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32</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5</w:t>
            </w:r>
          </w:p>
        </w:tc>
      </w:tr>
      <w:tr w:rsidR="00C96608" w:rsidRPr="00DC4DF1" w:rsidTr="00BC5226">
        <w:trPr>
          <w:trHeight w:val="576"/>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lastRenderedPageBreak/>
              <w:t>Объемы продаж снизятся более чем на 15 %</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194</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32</w:t>
            </w:r>
          </w:p>
        </w:tc>
      </w:tr>
      <w:tr w:rsidR="00C96608" w:rsidRPr="00DC4DF1" w:rsidTr="00BC5226">
        <w:trPr>
          <w:trHeight w:val="571"/>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Объемы продаж снизятся менее чем на 15 %</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96</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16</w:t>
            </w:r>
          </w:p>
        </w:tc>
      </w:tr>
      <w:tr w:rsidR="00C96608" w:rsidRPr="00DC4DF1" w:rsidTr="00BC5226">
        <w:trPr>
          <w:trHeight w:val="551"/>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Объемы продаж снизятся почти на 100 %</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227</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37</w:t>
            </w:r>
          </w:p>
        </w:tc>
      </w:tr>
      <w:tr w:rsidR="00C96608" w:rsidRPr="00DC4DF1" w:rsidTr="00BC5226">
        <w:trPr>
          <w:trHeight w:val="659"/>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sidRPr="00DC4DF1">
              <w:rPr>
                <w:rFonts w:ascii="Times New Roman" w:hAnsi="Times New Roman"/>
                <w:bCs/>
                <w:sz w:val="28"/>
                <w:szCs w:val="28"/>
              </w:rPr>
              <w:t>Объемы продаж снизятся примерно на 15 %</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18</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3</w:t>
            </w:r>
          </w:p>
        </w:tc>
      </w:tr>
      <w:tr w:rsidR="00C96608" w:rsidRPr="00DC4DF1" w:rsidTr="00BC5226">
        <w:trPr>
          <w:trHeight w:val="569"/>
        </w:trPr>
        <w:tc>
          <w:tcPr>
            <w:tcW w:w="5637" w:type="dxa"/>
            <w:noWrap/>
            <w:hideMark/>
          </w:tcPr>
          <w:p w:rsidR="00C96608" w:rsidRPr="00DC4DF1" w:rsidRDefault="00C96608" w:rsidP="001869FA">
            <w:pPr>
              <w:tabs>
                <w:tab w:val="left" w:pos="709"/>
              </w:tabs>
              <w:spacing w:before="120" w:after="120"/>
              <w:jc w:val="both"/>
              <w:rPr>
                <w:rFonts w:ascii="Times New Roman" w:hAnsi="Times New Roman"/>
                <w:bCs/>
                <w:sz w:val="28"/>
                <w:szCs w:val="28"/>
              </w:rPr>
            </w:pPr>
            <w:r>
              <w:rPr>
                <w:rFonts w:ascii="Times New Roman" w:hAnsi="Times New Roman"/>
                <w:bCs/>
                <w:sz w:val="28"/>
                <w:szCs w:val="28"/>
              </w:rPr>
              <w:t>З</w:t>
            </w:r>
            <w:r w:rsidRPr="00DC4DF1">
              <w:rPr>
                <w:rFonts w:ascii="Times New Roman" w:hAnsi="Times New Roman"/>
                <w:bCs/>
                <w:sz w:val="28"/>
                <w:szCs w:val="28"/>
              </w:rPr>
              <w:t>атрудн</w:t>
            </w:r>
            <w:r>
              <w:rPr>
                <w:rFonts w:ascii="Times New Roman" w:hAnsi="Times New Roman"/>
                <w:bCs/>
                <w:sz w:val="28"/>
                <w:szCs w:val="28"/>
              </w:rPr>
              <w:t>ились ответить</w:t>
            </w:r>
          </w:p>
        </w:tc>
        <w:tc>
          <w:tcPr>
            <w:tcW w:w="1701"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45</w:t>
            </w:r>
          </w:p>
        </w:tc>
        <w:tc>
          <w:tcPr>
            <w:tcW w:w="2268" w:type="dxa"/>
            <w:noWrap/>
          </w:tcPr>
          <w:p w:rsidR="00C96608" w:rsidRPr="00DC4DF1" w:rsidRDefault="00BC5226"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7</w:t>
            </w:r>
          </w:p>
        </w:tc>
      </w:tr>
    </w:tbl>
    <w:p w:rsidR="00C96608" w:rsidRDefault="00C96608" w:rsidP="00C96608">
      <w:pPr>
        <w:tabs>
          <w:tab w:val="left" w:pos="709"/>
        </w:tabs>
        <w:spacing w:before="120" w:after="120"/>
        <w:jc w:val="both"/>
        <w:rPr>
          <w:rFonts w:ascii="Times New Roman" w:hAnsi="Times New Roman"/>
          <w:bCs/>
          <w:sz w:val="28"/>
          <w:szCs w:val="28"/>
        </w:rPr>
      </w:pPr>
    </w:p>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По мнению представителей бизнеса, главным ф</w:t>
      </w:r>
      <w:r w:rsidRPr="002F321E">
        <w:rPr>
          <w:rFonts w:ascii="Times New Roman" w:hAnsi="Times New Roman"/>
          <w:bCs/>
          <w:sz w:val="28"/>
          <w:szCs w:val="28"/>
        </w:rPr>
        <w:t>актор</w:t>
      </w:r>
      <w:r>
        <w:rPr>
          <w:rFonts w:ascii="Times New Roman" w:hAnsi="Times New Roman"/>
          <w:bCs/>
          <w:sz w:val="28"/>
          <w:szCs w:val="28"/>
        </w:rPr>
        <w:t>ом,</w:t>
      </w:r>
      <w:r w:rsidRPr="002F321E">
        <w:rPr>
          <w:rFonts w:ascii="Times New Roman" w:hAnsi="Times New Roman"/>
          <w:bCs/>
          <w:sz w:val="28"/>
          <w:szCs w:val="28"/>
        </w:rPr>
        <w:t xml:space="preserve"> </w:t>
      </w:r>
      <w:r>
        <w:rPr>
          <w:rFonts w:ascii="Times New Roman" w:hAnsi="Times New Roman"/>
          <w:bCs/>
          <w:sz w:val="28"/>
          <w:szCs w:val="28"/>
        </w:rPr>
        <w:t xml:space="preserve">влияющим на </w:t>
      </w:r>
      <w:r w:rsidRPr="002F321E">
        <w:rPr>
          <w:rFonts w:ascii="Times New Roman" w:hAnsi="Times New Roman"/>
          <w:bCs/>
          <w:sz w:val="28"/>
          <w:szCs w:val="28"/>
        </w:rPr>
        <w:t>конкурентоспособност</w:t>
      </w:r>
      <w:r>
        <w:rPr>
          <w:rFonts w:ascii="Times New Roman" w:hAnsi="Times New Roman"/>
          <w:bCs/>
          <w:sz w:val="28"/>
          <w:szCs w:val="28"/>
        </w:rPr>
        <w:t>ь</w:t>
      </w:r>
      <w:r w:rsidRPr="002F321E">
        <w:rPr>
          <w:rFonts w:ascii="Times New Roman" w:hAnsi="Times New Roman"/>
          <w:bCs/>
          <w:sz w:val="28"/>
          <w:szCs w:val="28"/>
        </w:rPr>
        <w:t xml:space="preserve"> продукции/ работ/ услуг </w:t>
      </w:r>
      <w:r>
        <w:rPr>
          <w:rFonts w:ascii="Times New Roman" w:hAnsi="Times New Roman"/>
          <w:bCs/>
          <w:sz w:val="28"/>
          <w:szCs w:val="28"/>
        </w:rPr>
        <w:t xml:space="preserve">является </w:t>
      </w:r>
      <w:r w:rsidR="005670D9">
        <w:rPr>
          <w:rFonts w:ascii="Times New Roman" w:hAnsi="Times New Roman"/>
          <w:bCs/>
          <w:sz w:val="28"/>
          <w:szCs w:val="28"/>
        </w:rPr>
        <w:t>низкая цена</w:t>
      </w:r>
      <w:proofErr w:type="gramStart"/>
      <w:r w:rsidR="005670D9">
        <w:rPr>
          <w:rFonts w:ascii="Times New Roman" w:hAnsi="Times New Roman"/>
          <w:bCs/>
          <w:sz w:val="28"/>
          <w:szCs w:val="28"/>
        </w:rPr>
        <w:t xml:space="preserve"> </w:t>
      </w:r>
      <w:r>
        <w:rPr>
          <w:rFonts w:ascii="Times New Roman" w:hAnsi="Times New Roman"/>
          <w:bCs/>
          <w:sz w:val="28"/>
          <w:szCs w:val="28"/>
        </w:rPr>
        <w:t>,</w:t>
      </w:r>
      <w:proofErr w:type="gramEnd"/>
      <w:r>
        <w:rPr>
          <w:rFonts w:ascii="Times New Roman" w:hAnsi="Times New Roman"/>
          <w:bCs/>
          <w:sz w:val="28"/>
          <w:szCs w:val="28"/>
        </w:rPr>
        <w:t xml:space="preserve"> так считает </w:t>
      </w:r>
      <w:r w:rsidR="005670D9">
        <w:rPr>
          <w:rFonts w:ascii="Times New Roman" w:hAnsi="Times New Roman"/>
          <w:bCs/>
          <w:sz w:val="28"/>
          <w:szCs w:val="28"/>
        </w:rPr>
        <w:t>186</w:t>
      </w:r>
      <w:r>
        <w:rPr>
          <w:rFonts w:ascii="Times New Roman" w:hAnsi="Times New Roman"/>
          <w:bCs/>
          <w:sz w:val="28"/>
          <w:szCs w:val="28"/>
        </w:rPr>
        <w:t xml:space="preserve"> из </w:t>
      </w:r>
      <w:r w:rsidR="005670D9">
        <w:rPr>
          <w:rFonts w:ascii="Times New Roman" w:hAnsi="Times New Roman"/>
          <w:bCs/>
          <w:sz w:val="28"/>
          <w:szCs w:val="28"/>
        </w:rPr>
        <w:t>612</w:t>
      </w:r>
      <w:r>
        <w:rPr>
          <w:rFonts w:ascii="Times New Roman" w:hAnsi="Times New Roman"/>
          <w:bCs/>
          <w:sz w:val="28"/>
          <w:szCs w:val="28"/>
        </w:rPr>
        <w:t xml:space="preserve"> респондентов.</w:t>
      </w:r>
    </w:p>
    <w:tbl>
      <w:tblPr>
        <w:tblStyle w:val="a9"/>
        <w:tblW w:w="9747" w:type="dxa"/>
        <w:tblLook w:val="04A0" w:firstRow="1" w:lastRow="0" w:firstColumn="1" w:lastColumn="0" w:noHBand="0" w:noVBand="1"/>
      </w:tblPr>
      <w:tblGrid>
        <w:gridCol w:w="7641"/>
        <w:gridCol w:w="2106"/>
      </w:tblGrid>
      <w:tr w:rsidR="00C96608" w:rsidRPr="00E7243E" w:rsidTr="001869FA">
        <w:trPr>
          <w:trHeight w:val="453"/>
        </w:trPr>
        <w:tc>
          <w:tcPr>
            <w:tcW w:w="7641" w:type="dxa"/>
            <w:noWrap/>
          </w:tcPr>
          <w:p w:rsidR="00C96608" w:rsidRPr="00E7243E" w:rsidRDefault="00C96608" w:rsidP="001869FA">
            <w:pPr>
              <w:tabs>
                <w:tab w:val="left" w:pos="709"/>
              </w:tabs>
              <w:spacing w:before="120" w:after="120"/>
              <w:jc w:val="both"/>
              <w:rPr>
                <w:rFonts w:ascii="Times New Roman" w:hAnsi="Times New Roman"/>
                <w:bCs/>
                <w:sz w:val="28"/>
                <w:szCs w:val="28"/>
              </w:rPr>
            </w:pPr>
            <w:proofErr w:type="gramStart"/>
            <w:r>
              <w:rPr>
                <w:rFonts w:ascii="Times New Roman" w:hAnsi="Times New Roman"/>
                <w:bCs/>
                <w:sz w:val="28"/>
                <w:szCs w:val="28"/>
              </w:rPr>
              <w:t>Фактор</w:t>
            </w:r>
            <w:proofErr w:type="gramEnd"/>
            <w:r>
              <w:rPr>
                <w:rFonts w:ascii="Times New Roman" w:hAnsi="Times New Roman"/>
                <w:bCs/>
                <w:sz w:val="28"/>
                <w:szCs w:val="28"/>
              </w:rPr>
              <w:t xml:space="preserve"> влияющий на конкурентоспособность</w:t>
            </w:r>
          </w:p>
        </w:tc>
        <w:tc>
          <w:tcPr>
            <w:tcW w:w="2106" w:type="dxa"/>
            <w:noWrap/>
          </w:tcPr>
          <w:p w:rsidR="00C96608" w:rsidRPr="00E7243E" w:rsidRDefault="00C96608" w:rsidP="001869FA">
            <w:pPr>
              <w:tabs>
                <w:tab w:val="left" w:pos="709"/>
              </w:tabs>
              <w:spacing w:before="120" w:after="120"/>
              <w:jc w:val="center"/>
              <w:rPr>
                <w:rFonts w:ascii="Times New Roman" w:hAnsi="Times New Roman"/>
                <w:bCs/>
                <w:sz w:val="28"/>
                <w:szCs w:val="28"/>
              </w:rPr>
            </w:pPr>
            <w:r w:rsidRPr="00E7243E">
              <w:rPr>
                <w:rFonts w:ascii="Times New Roman" w:hAnsi="Times New Roman"/>
                <w:bCs/>
                <w:sz w:val="28"/>
                <w:szCs w:val="28"/>
              </w:rPr>
              <w:t>Количество респондентов (ед.)</w:t>
            </w:r>
          </w:p>
        </w:tc>
      </w:tr>
      <w:tr w:rsidR="00C96608" w:rsidRPr="00E7243E" w:rsidTr="005670D9">
        <w:trPr>
          <w:trHeight w:val="453"/>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Высокое качество</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108</w:t>
            </w:r>
          </w:p>
        </w:tc>
      </w:tr>
      <w:tr w:rsidR="00C96608" w:rsidRPr="00E7243E" w:rsidTr="005670D9">
        <w:trPr>
          <w:trHeight w:val="433"/>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Доверительные отношения с клиентами</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18</w:t>
            </w:r>
          </w:p>
        </w:tc>
      </w:tr>
      <w:tr w:rsidR="00C96608" w:rsidRPr="00E7243E" w:rsidTr="005670D9">
        <w:trPr>
          <w:trHeight w:val="279"/>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Доверительные отношения с поставщиками</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w:t>
            </w:r>
          </w:p>
        </w:tc>
      </w:tr>
      <w:tr w:rsidR="00C96608" w:rsidRPr="00E7243E" w:rsidTr="005670D9">
        <w:trPr>
          <w:trHeight w:val="576"/>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Низкая цена</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186</w:t>
            </w:r>
          </w:p>
        </w:tc>
      </w:tr>
      <w:tr w:rsidR="00C96608" w:rsidRPr="00E7243E" w:rsidTr="005670D9">
        <w:trPr>
          <w:trHeight w:val="714"/>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Предложение сопутствующих услуг, товаров, сервисов (гарантий, ремонта и т.д.)</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7</w:t>
            </w:r>
          </w:p>
        </w:tc>
      </w:tr>
      <w:tr w:rsidR="00C96608" w:rsidRPr="00E7243E" w:rsidTr="005670D9">
        <w:trPr>
          <w:trHeight w:val="486"/>
        </w:trPr>
        <w:tc>
          <w:tcPr>
            <w:tcW w:w="7641" w:type="dxa"/>
            <w:noWrap/>
            <w:hideMark/>
          </w:tcPr>
          <w:p w:rsidR="00C96608" w:rsidRPr="00E7243E" w:rsidRDefault="00C96608" w:rsidP="001869FA">
            <w:pPr>
              <w:tabs>
                <w:tab w:val="left" w:pos="709"/>
              </w:tabs>
              <w:spacing w:before="120" w:after="120"/>
              <w:jc w:val="both"/>
              <w:rPr>
                <w:rFonts w:ascii="Times New Roman" w:hAnsi="Times New Roman"/>
                <w:bCs/>
                <w:sz w:val="28"/>
                <w:szCs w:val="28"/>
              </w:rPr>
            </w:pPr>
            <w:r w:rsidRPr="00E7243E">
              <w:rPr>
                <w:rFonts w:ascii="Times New Roman" w:hAnsi="Times New Roman"/>
                <w:bCs/>
                <w:sz w:val="28"/>
                <w:szCs w:val="28"/>
              </w:rPr>
              <w:t>Уникальность продукции</w:t>
            </w:r>
          </w:p>
        </w:tc>
        <w:tc>
          <w:tcPr>
            <w:tcW w:w="2106" w:type="dxa"/>
            <w:noWrap/>
          </w:tcPr>
          <w:p w:rsidR="00C96608" w:rsidRPr="00E7243E" w:rsidRDefault="005670D9" w:rsidP="001869FA">
            <w:pPr>
              <w:tabs>
                <w:tab w:val="left" w:pos="709"/>
              </w:tabs>
              <w:spacing w:before="120" w:after="120"/>
              <w:jc w:val="center"/>
              <w:rPr>
                <w:rFonts w:ascii="Times New Roman" w:hAnsi="Times New Roman"/>
                <w:bCs/>
                <w:sz w:val="28"/>
                <w:szCs w:val="28"/>
              </w:rPr>
            </w:pPr>
            <w:r>
              <w:rPr>
                <w:rFonts w:ascii="Times New Roman" w:hAnsi="Times New Roman"/>
                <w:bCs/>
                <w:sz w:val="28"/>
                <w:szCs w:val="28"/>
              </w:rPr>
              <w:t>46</w:t>
            </w:r>
          </w:p>
        </w:tc>
      </w:tr>
    </w:tbl>
    <w:p w:rsidR="008B01F6" w:rsidRDefault="00C96608" w:rsidP="008B01F6">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В целях повышения конкурентоспособности своей продукции либо предоставлении работ/услуг бизнес</w:t>
      </w:r>
      <w:r w:rsidR="008B01F6">
        <w:rPr>
          <w:rFonts w:ascii="Times New Roman" w:hAnsi="Times New Roman"/>
          <w:bCs/>
          <w:sz w:val="28"/>
          <w:szCs w:val="28"/>
        </w:rPr>
        <w:t xml:space="preserve"> с</w:t>
      </w:r>
      <w:r w:rsidR="008B01F6" w:rsidRPr="008B01F6">
        <w:rPr>
          <w:rFonts w:ascii="Times New Roman" w:hAnsi="Times New Roman"/>
          <w:bCs/>
          <w:sz w:val="28"/>
          <w:szCs w:val="28"/>
        </w:rPr>
        <w:t>окращ</w:t>
      </w:r>
      <w:r w:rsidR="008B01F6">
        <w:rPr>
          <w:rFonts w:ascii="Times New Roman" w:hAnsi="Times New Roman"/>
          <w:bCs/>
          <w:sz w:val="28"/>
          <w:szCs w:val="28"/>
        </w:rPr>
        <w:t>ал</w:t>
      </w:r>
      <w:r w:rsidR="008B01F6" w:rsidRPr="008B01F6">
        <w:rPr>
          <w:rFonts w:ascii="Times New Roman" w:hAnsi="Times New Roman"/>
          <w:bCs/>
          <w:sz w:val="28"/>
          <w:szCs w:val="28"/>
        </w:rPr>
        <w:t xml:space="preserve"> затрат</w:t>
      </w:r>
      <w:r w:rsidR="008B01F6">
        <w:rPr>
          <w:rFonts w:ascii="Times New Roman" w:hAnsi="Times New Roman"/>
          <w:bCs/>
          <w:sz w:val="28"/>
          <w:szCs w:val="28"/>
        </w:rPr>
        <w:t>ы</w:t>
      </w:r>
      <w:r w:rsidR="008B01F6" w:rsidRPr="008B01F6">
        <w:rPr>
          <w:rFonts w:ascii="Times New Roman" w:hAnsi="Times New Roman"/>
          <w:bCs/>
          <w:sz w:val="28"/>
          <w:szCs w:val="28"/>
        </w:rPr>
        <w:t xml:space="preserve"> на производство/ реализацию продукции (не снижая при этом объема производства/ реализации </w:t>
      </w:r>
      <w:proofErr w:type="spellStart"/>
      <w:r w:rsidR="008B01F6" w:rsidRPr="008B01F6">
        <w:rPr>
          <w:rFonts w:ascii="Times New Roman" w:hAnsi="Times New Roman"/>
          <w:bCs/>
          <w:sz w:val="28"/>
          <w:szCs w:val="28"/>
        </w:rPr>
        <w:t>продукции</w:t>
      </w:r>
      <w:proofErr w:type="gramStart"/>
      <w:r w:rsidR="008B01F6">
        <w:rPr>
          <w:rFonts w:ascii="Times New Roman" w:hAnsi="Times New Roman"/>
          <w:bCs/>
          <w:sz w:val="28"/>
          <w:szCs w:val="28"/>
        </w:rPr>
        <w:t>,с</w:t>
      </w:r>
      <w:proofErr w:type="gramEnd"/>
      <w:r w:rsidR="008B01F6" w:rsidRPr="008B01F6">
        <w:rPr>
          <w:rFonts w:ascii="Times New Roman" w:hAnsi="Times New Roman"/>
          <w:bCs/>
          <w:sz w:val="28"/>
          <w:szCs w:val="28"/>
        </w:rPr>
        <w:t>амостоятельно</w:t>
      </w:r>
      <w:proofErr w:type="spellEnd"/>
      <w:r w:rsidR="008B01F6" w:rsidRPr="008B01F6">
        <w:rPr>
          <w:rFonts w:ascii="Times New Roman" w:hAnsi="Times New Roman"/>
          <w:bCs/>
          <w:sz w:val="28"/>
          <w:szCs w:val="28"/>
        </w:rPr>
        <w:t xml:space="preserve"> пров</w:t>
      </w:r>
      <w:r w:rsidR="008B01F6">
        <w:rPr>
          <w:rFonts w:ascii="Times New Roman" w:hAnsi="Times New Roman"/>
          <w:bCs/>
          <w:sz w:val="28"/>
          <w:szCs w:val="28"/>
        </w:rPr>
        <w:t xml:space="preserve">одил </w:t>
      </w:r>
      <w:r w:rsidR="008B01F6" w:rsidRPr="008B01F6">
        <w:rPr>
          <w:rFonts w:ascii="Times New Roman" w:hAnsi="Times New Roman"/>
          <w:bCs/>
          <w:sz w:val="28"/>
          <w:szCs w:val="28"/>
        </w:rPr>
        <w:t xml:space="preserve"> НИОКР (Научно-исследовательские и опытно-конструкторские работы)</w:t>
      </w:r>
      <w:r w:rsidR="00767C44">
        <w:rPr>
          <w:rFonts w:ascii="Times New Roman" w:hAnsi="Times New Roman"/>
          <w:bCs/>
          <w:sz w:val="28"/>
          <w:szCs w:val="28"/>
        </w:rPr>
        <w:t xml:space="preserve"> </w:t>
      </w:r>
      <w:r>
        <w:rPr>
          <w:rFonts w:ascii="Times New Roman" w:hAnsi="Times New Roman"/>
          <w:bCs/>
          <w:sz w:val="28"/>
          <w:szCs w:val="28"/>
        </w:rPr>
        <w:t>покупку машин либо технологического оборудования, а также увеличивал рынок реализации своей продукции/работ/услуг, предпринимались и другие меры:</w:t>
      </w:r>
    </w:p>
    <w:p w:rsidR="008B01F6" w:rsidRPr="008B01F6" w:rsidRDefault="008B01F6" w:rsidP="008B01F6">
      <w:pPr>
        <w:tabs>
          <w:tab w:val="left" w:pos="709"/>
        </w:tabs>
        <w:spacing w:before="120" w:after="120"/>
        <w:jc w:val="both"/>
        <w:rPr>
          <w:rFonts w:ascii="Times New Roman" w:hAnsi="Times New Roman" w:cs="Times New Roman"/>
          <w:sz w:val="16"/>
        </w:rPr>
      </w:pPr>
    </w:p>
    <w:tbl>
      <w:tblPr>
        <w:tblStyle w:val="a9"/>
        <w:tblW w:w="0" w:type="auto"/>
        <w:tblInd w:w="-34" w:type="dxa"/>
        <w:tblLook w:val="04A0" w:firstRow="1" w:lastRow="0" w:firstColumn="1" w:lastColumn="0" w:noHBand="0" w:noVBand="1"/>
      </w:tblPr>
      <w:tblGrid>
        <w:gridCol w:w="8222"/>
        <w:gridCol w:w="1418"/>
      </w:tblGrid>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Сокращение затрат на производство/ реализацию продукции (не снижая при этом объема производства/ реализации продукции)</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25</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Обучение и переподготовка персонала</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19</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Новые способы продвижения продукции (маркетинговые стратегии)</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21</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Приобретение технологий, патентов, лицензий, ноу-хау</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15</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 xml:space="preserve">Разработка новых модификаций и форм производимой продукции, расширения ассортимента </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14</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Самостоятельное проведение НИОКР (</w:t>
            </w:r>
            <w:r w:rsidRPr="008B01F6">
              <w:rPr>
                <w:rFonts w:ascii="Times New Roman" w:hAnsi="Times New Roman" w:cs="Times New Roman"/>
                <w:shd w:val="clear" w:color="auto" w:fill="FFFFFF"/>
              </w:rPr>
              <w:t>Научно-исследовательские и опытно-</w:t>
            </w:r>
            <w:r w:rsidRPr="008B01F6">
              <w:rPr>
                <w:rFonts w:ascii="Times New Roman" w:hAnsi="Times New Roman" w:cs="Times New Roman"/>
                <w:shd w:val="clear" w:color="auto" w:fill="FFFFFF"/>
              </w:rPr>
              <w:lastRenderedPageBreak/>
              <w:t>конструкторские работы)</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lastRenderedPageBreak/>
              <w:t>21</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lastRenderedPageBreak/>
              <w:t>Выход на новые продуктовые рынки (реализация полностью нового для бизнеса товара/ работы/ услуги)</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13</w:t>
            </w:r>
          </w:p>
        </w:tc>
      </w:tr>
      <w:tr w:rsidR="008B01F6" w:rsidRPr="008B01F6" w:rsidTr="008B01F6">
        <w:tc>
          <w:tcPr>
            <w:tcW w:w="8222" w:type="dxa"/>
          </w:tcPr>
          <w:p w:rsidR="008B01F6" w:rsidRPr="008B01F6" w:rsidRDefault="008B01F6" w:rsidP="006931E8">
            <w:pPr>
              <w:spacing w:line="276" w:lineRule="auto"/>
              <w:rPr>
                <w:rFonts w:ascii="Times New Roman" w:hAnsi="Times New Roman" w:cs="Times New Roman"/>
              </w:rPr>
            </w:pPr>
            <w:r w:rsidRPr="008B01F6">
              <w:rPr>
                <w:rFonts w:ascii="Times New Roman" w:hAnsi="Times New Roman" w:cs="Times New Roman"/>
              </w:rPr>
              <w:t>Развитие и расширение системы представительств (торговой сети, сети филиалов и пр.)</w:t>
            </w:r>
          </w:p>
        </w:tc>
        <w:tc>
          <w:tcPr>
            <w:tcW w:w="1418" w:type="dxa"/>
            <w:vAlign w:val="center"/>
          </w:tcPr>
          <w:p w:rsidR="008B01F6" w:rsidRPr="008B01F6" w:rsidRDefault="008B01F6" w:rsidP="006931E8">
            <w:pPr>
              <w:pStyle w:val="a7"/>
              <w:tabs>
                <w:tab w:val="left" w:pos="284"/>
              </w:tabs>
              <w:spacing w:line="276" w:lineRule="auto"/>
              <w:ind w:left="0"/>
              <w:contextualSpacing w:val="0"/>
              <w:rPr>
                <w:rFonts w:ascii="Times New Roman" w:hAnsi="Times New Roman" w:cs="Times New Roman"/>
              </w:rPr>
            </w:pPr>
            <w:r w:rsidRPr="008B01F6">
              <w:rPr>
                <w:rFonts w:ascii="Times New Roman" w:hAnsi="Times New Roman" w:cs="Times New Roman"/>
              </w:rPr>
              <w:t>15</w:t>
            </w:r>
          </w:p>
        </w:tc>
      </w:tr>
    </w:tbl>
    <w:p w:rsidR="00085C76"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 xml:space="preserve">В целях </w:t>
      </w:r>
      <w:r w:rsidRPr="00204E4A">
        <w:rPr>
          <w:rFonts w:ascii="Times New Roman" w:hAnsi="Times New Roman"/>
          <w:bCs/>
          <w:sz w:val="28"/>
          <w:szCs w:val="28"/>
        </w:rPr>
        <w:t xml:space="preserve">сохранения рыночной позиции </w:t>
      </w:r>
      <w:r>
        <w:rPr>
          <w:rFonts w:ascii="Times New Roman" w:hAnsi="Times New Roman"/>
          <w:bCs/>
          <w:sz w:val="28"/>
          <w:szCs w:val="28"/>
        </w:rPr>
        <w:t>своего</w:t>
      </w:r>
      <w:r w:rsidRPr="00204E4A">
        <w:rPr>
          <w:rFonts w:ascii="Times New Roman" w:hAnsi="Times New Roman"/>
          <w:bCs/>
          <w:sz w:val="28"/>
          <w:szCs w:val="28"/>
        </w:rPr>
        <w:t xml:space="preserve"> бизнеса необходимо регулярно </w:t>
      </w:r>
      <w:r w:rsidRPr="00204E4A">
        <w:rPr>
          <w:rFonts w:ascii="Times New Roman" w:hAnsi="Times New Roman"/>
          <w:bCs/>
          <w:sz w:val="28"/>
          <w:szCs w:val="28"/>
          <w:u w:val="single"/>
        </w:rPr>
        <w:t>(раз в год или чаще)</w:t>
      </w:r>
      <w:r w:rsidRPr="00204E4A">
        <w:rPr>
          <w:rFonts w:ascii="Times New Roman" w:hAnsi="Times New Roman"/>
          <w:bCs/>
          <w:sz w:val="28"/>
          <w:szCs w:val="28"/>
        </w:rPr>
        <w:t xml:space="preserve"> предпринимать меры по повышению конкурентоспособности </w:t>
      </w:r>
      <w:r>
        <w:rPr>
          <w:rFonts w:ascii="Times New Roman" w:hAnsi="Times New Roman"/>
          <w:bCs/>
          <w:sz w:val="28"/>
          <w:szCs w:val="28"/>
        </w:rPr>
        <w:t>своей</w:t>
      </w:r>
      <w:r w:rsidRPr="00204E4A">
        <w:rPr>
          <w:rFonts w:ascii="Times New Roman" w:hAnsi="Times New Roman"/>
          <w:bCs/>
          <w:sz w:val="28"/>
          <w:szCs w:val="28"/>
        </w:rPr>
        <w:t xml:space="preserve"> продукции/ работ/ услуг (снижение цен, повышение качества, развитие сопутствующих услуг, иное)</w:t>
      </w:r>
      <w:r>
        <w:rPr>
          <w:rFonts w:ascii="Times New Roman" w:hAnsi="Times New Roman"/>
          <w:bCs/>
          <w:sz w:val="28"/>
          <w:szCs w:val="28"/>
        </w:rPr>
        <w:t>,</w:t>
      </w:r>
      <w:r w:rsidR="00085C76">
        <w:rPr>
          <w:rFonts w:ascii="Times New Roman" w:hAnsi="Times New Roman"/>
          <w:bCs/>
          <w:sz w:val="28"/>
          <w:szCs w:val="28"/>
        </w:rPr>
        <w:t xml:space="preserve"> а также </w:t>
      </w:r>
      <w:proofErr w:type="spellStart"/>
      <w:r w:rsidR="00085C76">
        <w:rPr>
          <w:rFonts w:ascii="Times New Roman" w:hAnsi="Times New Roman"/>
          <w:bCs/>
          <w:sz w:val="28"/>
          <w:szCs w:val="28"/>
        </w:rPr>
        <w:t>раширения</w:t>
      </w:r>
      <w:proofErr w:type="spellEnd"/>
      <w:r w:rsidR="00085C76">
        <w:rPr>
          <w:rFonts w:ascii="Times New Roman" w:hAnsi="Times New Roman"/>
          <w:bCs/>
          <w:sz w:val="28"/>
          <w:szCs w:val="28"/>
        </w:rPr>
        <w:t xml:space="preserve"> </w:t>
      </w:r>
      <w:proofErr w:type="gramStart"/>
      <w:r w:rsidR="00085C76">
        <w:rPr>
          <w:rFonts w:ascii="Times New Roman" w:hAnsi="Times New Roman"/>
          <w:bCs/>
          <w:sz w:val="28"/>
          <w:szCs w:val="28"/>
        </w:rPr>
        <w:t>на</w:t>
      </w:r>
      <w:proofErr w:type="gramEnd"/>
      <w:r w:rsidR="00085C76">
        <w:rPr>
          <w:rFonts w:ascii="Times New Roman" w:hAnsi="Times New Roman"/>
          <w:bCs/>
          <w:sz w:val="28"/>
          <w:szCs w:val="28"/>
        </w:rPr>
        <w:t xml:space="preserve"> рынк</w:t>
      </w:r>
      <w:r w:rsidR="00A72FDA">
        <w:rPr>
          <w:rFonts w:ascii="Times New Roman" w:hAnsi="Times New Roman"/>
          <w:bCs/>
          <w:sz w:val="28"/>
          <w:szCs w:val="28"/>
        </w:rPr>
        <w:t xml:space="preserve">ов сбыта. Так респонденты </w:t>
      </w:r>
      <w:proofErr w:type="spellStart"/>
      <w:r w:rsidR="00A72FDA">
        <w:rPr>
          <w:rFonts w:ascii="Times New Roman" w:hAnsi="Times New Roman"/>
          <w:bCs/>
          <w:sz w:val="28"/>
          <w:szCs w:val="28"/>
        </w:rPr>
        <w:t>участвовшие</w:t>
      </w:r>
      <w:proofErr w:type="spellEnd"/>
      <w:r w:rsidR="00A72FDA">
        <w:rPr>
          <w:rFonts w:ascii="Times New Roman" w:hAnsi="Times New Roman"/>
          <w:bCs/>
          <w:sz w:val="28"/>
          <w:szCs w:val="28"/>
        </w:rPr>
        <w:t xml:space="preserve"> в опросе осуществляли  мероприятия для расширения бизнеса в течение последних 3 лет.</w:t>
      </w:r>
    </w:p>
    <w:tbl>
      <w:tblPr>
        <w:tblStyle w:val="a9"/>
        <w:tblW w:w="0" w:type="auto"/>
        <w:tblInd w:w="-34" w:type="dxa"/>
        <w:tblLook w:val="04A0" w:firstRow="1" w:lastRow="0" w:firstColumn="1" w:lastColumn="0" w:noHBand="0" w:noVBand="1"/>
      </w:tblPr>
      <w:tblGrid>
        <w:gridCol w:w="8222"/>
        <w:gridCol w:w="1418"/>
      </w:tblGrid>
      <w:tr w:rsidR="0051124B" w:rsidRPr="0051124B" w:rsidTr="0051124B">
        <w:tc>
          <w:tcPr>
            <w:tcW w:w="8222" w:type="dxa"/>
          </w:tcPr>
          <w:p w:rsidR="0051124B" w:rsidRPr="0051124B" w:rsidRDefault="0051124B" w:rsidP="006931E8">
            <w:pPr>
              <w:spacing w:line="276" w:lineRule="auto"/>
              <w:rPr>
                <w:rFonts w:ascii="Times New Roman" w:hAnsi="Times New Roman" w:cs="Times New Roman"/>
                <w:sz w:val="24"/>
                <w:szCs w:val="24"/>
              </w:rPr>
            </w:pPr>
            <w:r w:rsidRPr="0051124B">
              <w:rPr>
                <w:rFonts w:ascii="Times New Roman" w:hAnsi="Times New Roman" w:cs="Times New Roman"/>
                <w:sz w:val="24"/>
                <w:szCs w:val="24"/>
              </w:rPr>
              <w:t>Выход на новые продуктовые рынки (реализация полностью нового для бизнеса товара/ работы/ услуги)</w:t>
            </w:r>
          </w:p>
        </w:tc>
        <w:tc>
          <w:tcPr>
            <w:tcW w:w="1418" w:type="dxa"/>
            <w:vAlign w:val="center"/>
          </w:tcPr>
          <w:p w:rsidR="0051124B" w:rsidRPr="0051124B" w:rsidRDefault="0051124B" w:rsidP="006931E8">
            <w:pPr>
              <w:pStyle w:val="a7"/>
              <w:tabs>
                <w:tab w:val="left" w:pos="284"/>
              </w:tabs>
              <w:spacing w:line="276" w:lineRule="auto"/>
              <w:ind w:left="0"/>
              <w:contextualSpacing w:val="0"/>
              <w:rPr>
                <w:rFonts w:ascii="Times New Roman" w:hAnsi="Times New Roman" w:cs="Times New Roman"/>
                <w:sz w:val="24"/>
                <w:szCs w:val="24"/>
              </w:rPr>
            </w:pPr>
            <w:r w:rsidRPr="0051124B">
              <w:rPr>
                <w:rFonts w:ascii="Times New Roman" w:hAnsi="Times New Roman" w:cs="Times New Roman"/>
                <w:sz w:val="24"/>
                <w:szCs w:val="24"/>
              </w:rPr>
              <w:t>11</w:t>
            </w:r>
          </w:p>
        </w:tc>
      </w:tr>
      <w:tr w:rsidR="0051124B" w:rsidRPr="0051124B" w:rsidTr="0051124B">
        <w:tc>
          <w:tcPr>
            <w:tcW w:w="8222" w:type="dxa"/>
          </w:tcPr>
          <w:p w:rsidR="0051124B" w:rsidRPr="0051124B" w:rsidRDefault="0051124B" w:rsidP="006931E8">
            <w:pPr>
              <w:spacing w:line="276" w:lineRule="auto"/>
              <w:rPr>
                <w:rFonts w:ascii="Times New Roman" w:hAnsi="Times New Roman" w:cs="Times New Roman"/>
                <w:sz w:val="24"/>
                <w:szCs w:val="24"/>
              </w:rPr>
            </w:pPr>
            <w:r w:rsidRPr="0051124B">
              <w:rPr>
                <w:rFonts w:ascii="Times New Roman" w:hAnsi="Times New Roman" w:cs="Times New Roman"/>
                <w:sz w:val="24"/>
                <w:szCs w:val="24"/>
              </w:rPr>
              <w:t>Выход на новые географические рынки</w:t>
            </w:r>
          </w:p>
        </w:tc>
        <w:tc>
          <w:tcPr>
            <w:tcW w:w="1418" w:type="dxa"/>
            <w:vAlign w:val="center"/>
          </w:tcPr>
          <w:p w:rsidR="0051124B" w:rsidRPr="0051124B" w:rsidRDefault="0051124B" w:rsidP="006931E8">
            <w:pPr>
              <w:pStyle w:val="a7"/>
              <w:tabs>
                <w:tab w:val="left" w:pos="284"/>
              </w:tabs>
              <w:spacing w:line="276" w:lineRule="auto"/>
              <w:ind w:left="0"/>
              <w:contextualSpacing w:val="0"/>
              <w:rPr>
                <w:rFonts w:ascii="Times New Roman" w:hAnsi="Times New Roman" w:cs="Times New Roman"/>
                <w:sz w:val="24"/>
                <w:szCs w:val="24"/>
              </w:rPr>
            </w:pPr>
            <w:r w:rsidRPr="0051124B">
              <w:rPr>
                <w:rFonts w:ascii="Times New Roman" w:hAnsi="Times New Roman" w:cs="Times New Roman"/>
                <w:sz w:val="24"/>
                <w:szCs w:val="24"/>
              </w:rPr>
              <w:t>21</w:t>
            </w:r>
          </w:p>
        </w:tc>
      </w:tr>
      <w:tr w:rsidR="0051124B" w:rsidRPr="0051124B" w:rsidTr="0051124B">
        <w:tc>
          <w:tcPr>
            <w:tcW w:w="8222" w:type="dxa"/>
          </w:tcPr>
          <w:p w:rsidR="0051124B" w:rsidRPr="0051124B" w:rsidRDefault="0051124B" w:rsidP="006931E8">
            <w:pPr>
              <w:spacing w:line="276" w:lineRule="auto"/>
              <w:rPr>
                <w:rFonts w:ascii="Times New Roman" w:hAnsi="Times New Roman" w:cs="Times New Roman"/>
                <w:sz w:val="24"/>
                <w:szCs w:val="24"/>
              </w:rPr>
            </w:pPr>
            <w:r w:rsidRPr="0051124B">
              <w:rPr>
                <w:rFonts w:ascii="Times New Roman" w:hAnsi="Times New Roman" w:cs="Times New Roman"/>
                <w:sz w:val="24"/>
                <w:szCs w:val="24"/>
              </w:rPr>
              <w:t xml:space="preserve">Ничего </w:t>
            </w:r>
            <w:proofErr w:type="gramStart"/>
            <w:r w:rsidRPr="0051124B">
              <w:rPr>
                <w:rFonts w:ascii="Times New Roman" w:hAnsi="Times New Roman" w:cs="Times New Roman"/>
                <w:sz w:val="24"/>
                <w:szCs w:val="24"/>
              </w:rPr>
              <w:t>из</w:t>
            </w:r>
            <w:proofErr w:type="gramEnd"/>
            <w:r w:rsidRPr="0051124B">
              <w:rPr>
                <w:rFonts w:ascii="Times New Roman" w:hAnsi="Times New Roman" w:cs="Times New Roman"/>
                <w:sz w:val="24"/>
                <w:szCs w:val="24"/>
              </w:rPr>
              <w:t xml:space="preserve"> перечисленного не планируется</w:t>
            </w:r>
          </w:p>
        </w:tc>
        <w:tc>
          <w:tcPr>
            <w:tcW w:w="1418" w:type="dxa"/>
            <w:vAlign w:val="center"/>
          </w:tcPr>
          <w:p w:rsidR="0051124B" w:rsidRPr="0051124B" w:rsidRDefault="0051124B" w:rsidP="006931E8">
            <w:pPr>
              <w:pStyle w:val="a7"/>
              <w:tabs>
                <w:tab w:val="left" w:pos="284"/>
              </w:tabs>
              <w:spacing w:line="276" w:lineRule="auto"/>
              <w:ind w:left="0"/>
              <w:contextualSpacing w:val="0"/>
              <w:rPr>
                <w:rFonts w:ascii="Times New Roman" w:hAnsi="Times New Roman" w:cs="Times New Roman"/>
                <w:sz w:val="24"/>
                <w:szCs w:val="24"/>
              </w:rPr>
            </w:pPr>
            <w:r w:rsidRPr="0051124B">
              <w:rPr>
                <w:rFonts w:ascii="Times New Roman" w:hAnsi="Times New Roman" w:cs="Times New Roman"/>
                <w:sz w:val="24"/>
                <w:szCs w:val="24"/>
              </w:rPr>
              <w:t>96</w:t>
            </w:r>
          </w:p>
        </w:tc>
      </w:tr>
      <w:tr w:rsidR="0051124B" w:rsidRPr="0051124B" w:rsidTr="0051124B">
        <w:tc>
          <w:tcPr>
            <w:tcW w:w="8222" w:type="dxa"/>
          </w:tcPr>
          <w:p w:rsidR="0051124B" w:rsidRPr="0051124B" w:rsidRDefault="0051124B" w:rsidP="006931E8">
            <w:pPr>
              <w:spacing w:line="276" w:lineRule="auto"/>
              <w:rPr>
                <w:rFonts w:ascii="Times New Roman" w:hAnsi="Times New Roman" w:cs="Times New Roman"/>
                <w:sz w:val="24"/>
                <w:szCs w:val="24"/>
              </w:rPr>
            </w:pPr>
            <w:r w:rsidRPr="0051124B">
              <w:rPr>
                <w:rFonts w:ascii="Times New Roman" w:hAnsi="Times New Roman" w:cs="Times New Roman"/>
                <w:sz w:val="24"/>
                <w:szCs w:val="24"/>
              </w:rPr>
              <w:t>Затрудняюсь ответить</w:t>
            </w:r>
          </w:p>
        </w:tc>
        <w:tc>
          <w:tcPr>
            <w:tcW w:w="1418" w:type="dxa"/>
            <w:vAlign w:val="center"/>
          </w:tcPr>
          <w:p w:rsidR="0051124B" w:rsidRPr="0051124B" w:rsidRDefault="0051124B" w:rsidP="006931E8">
            <w:pPr>
              <w:pStyle w:val="a7"/>
              <w:tabs>
                <w:tab w:val="left" w:pos="284"/>
              </w:tabs>
              <w:spacing w:line="276" w:lineRule="auto"/>
              <w:ind w:left="0"/>
              <w:contextualSpacing w:val="0"/>
              <w:rPr>
                <w:rFonts w:ascii="Times New Roman" w:hAnsi="Times New Roman" w:cs="Times New Roman"/>
                <w:sz w:val="24"/>
                <w:szCs w:val="24"/>
              </w:rPr>
            </w:pPr>
            <w:r w:rsidRPr="0051124B">
              <w:rPr>
                <w:rFonts w:ascii="Times New Roman" w:hAnsi="Times New Roman" w:cs="Times New Roman"/>
                <w:sz w:val="24"/>
                <w:szCs w:val="24"/>
              </w:rPr>
              <w:t>146</w:t>
            </w:r>
          </w:p>
        </w:tc>
      </w:tr>
    </w:tbl>
    <w:p w:rsidR="003069A8" w:rsidRDefault="00C96608" w:rsidP="00760D1E">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760D1E">
        <w:rPr>
          <w:rFonts w:ascii="Times New Roman" w:hAnsi="Times New Roman"/>
          <w:bCs/>
          <w:sz w:val="28"/>
          <w:szCs w:val="28"/>
        </w:rPr>
        <w:t xml:space="preserve">В целях </w:t>
      </w:r>
      <w:r w:rsidR="00760D1E" w:rsidRPr="00204E4A">
        <w:rPr>
          <w:rFonts w:ascii="Times New Roman" w:hAnsi="Times New Roman"/>
          <w:bCs/>
          <w:sz w:val="28"/>
          <w:szCs w:val="28"/>
        </w:rPr>
        <w:t xml:space="preserve">сохранения рыночной позиции </w:t>
      </w:r>
      <w:r w:rsidR="00760D1E">
        <w:rPr>
          <w:rFonts w:ascii="Times New Roman" w:hAnsi="Times New Roman"/>
          <w:bCs/>
          <w:sz w:val="28"/>
          <w:szCs w:val="28"/>
        </w:rPr>
        <w:t>своего</w:t>
      </w:r>
      <w:r w:rsidR="00760D1E" w:rsidRPr="00204E4A">
        <w:rPr>
          <w:rFonts w:ascii="Times New Roman" w:hAnsi="Times New Roman"/>
          <w:bCs/>
          <w:sz w:val="28"/>
          <w:szCs w:val="28"/>
        </w:rPr>
        <w:t xml:space="preserve"> бизнеса необходимо регулярно </w:t>
      </w:r>
      <w:r w:rsidR="00760D1E" w:rsidRPr="00204E4A">
        <w:rPr>
          <w:rFonts w:ascii="Times New Roman" w:hAnsi="Times New Roman"/>
          <w:bCs/>
          <w:sz w:val="28"/>
          <w:szCs w:val="28"/>
          <w:u w:val="single"/>
        </w:rPr>
        <w:t>(раз в год или чаще)</w:t>
      </w:r>
      <w:r w:rsidR="00760D1E" w:rsidRPr="00204E4A">
        <w:rPr>
          <w:rFonts w:ascii="Times New Roman" w:hAnsi="Times New Roman"/>
          <w:bCs/>
          <w:sz w:val="28"/>
          <w:szCs w:val="28"/>
        </w:rPr>
        <w:t xml:space="preserve"> предпринимать меры по повышению конкурентоспособности </w:t>
      </w:r>
      <w:r w:rsidR="00760D1E">
        <w:rPr>
          <w:rFonts w:ascii="Times New Roman" w:hAnsi="Times New Roman"/>
          <w:bCs/>
          <w:sz w:val="28"/>
          <w:szCs w:val="28"/>
        </w:rPr>
        <w:t>своей</w:t>
      </w:r>
      <w:r w:rsidR="00760D1E" w:rsidRPr="00204E4A">
        <w:rPr>
          <w:rFonts w:ascii="Times New Roman" w:hAnsi="Times New Roman"/>
          <w:bCs/>
          <w:sz w:val="28"/>
          <w:szCs w:val="28"/>
        </w:rPr>
        <w:t xml:space="preserve"> продукции/ работ/ услуг (снижение цен, повышение качества, развитие сопутствующих услуг, иное)</w:t>
      </w:r>
      <w:r w:rsidR="00760D1E">
        <w:rPr>
          <w:rFonts w:ascii="Times New Roman" w:hAnsi="Times New Roman"/>
          <w:bCs/>
          <w:sz w:val="28"/>
          <w:szCs w:val="28"/>
        </w:rPr>
        <w:t>, такое мнение у 65% (или 396 респондентов) принявших участие в опросе</w:t>
      </w:r>
      <w:r w:rsidR="003069A8">
        <w:rPr>
          <w:rFonts w:ascii="Times New Roman" w:hAnsi="Times New Roman"/>
          <w:bCs/>
          <w:sz w:val="28"/>
          <w:szCs w:val="28"/>
        </w:rPr>
        <w:t>.</w:t>
      </w:r>
    </w:p>
    <w:p w:rsidR="003069A8" w:rsidRDefault="00760D1E" w:rsidP="00760D1E">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3069A8">
        <w:rPr>
          <w:rFonts w:ascii="Times New Roman" w:hAnsi="Times New Roman"/>
          <w:bCs/>
          <w:sz w:val="28"/>
          <w:szCs w:val="28"/>
        </w:rPr>
        <w:t>1</w:t>
      </w:r>
      <w:r>
        <w:rPr>
          <w:rFonts w:ascii="Times New Roman" w:hAnsi="Times New Roman"/>
          <w:bCs/>
          <w:sz w:val="28"/>
          <w:szCs w:val="28"/>
        </w:rPr>
        <w:t>1% (</w:t>
      </w:r>
      <w:r w:rsidR="003069A8">
        <w:rPr>
          <w:rFonts w:ascii="Times New Roman" w:hAnsi="Times New Roman"/>
          <w:bCs/>
          <w:sz w:val="28"/>
          <w:szCs w:val="28"/>
        </w:rPr>
        <w:t>127</w:t>
      </w:r>
      <w:r>
        <w:rPr>
          <w:rFonts w:ascii="Times New Roman" w:hAnsi="Times New Roman"/>
          <w:bCs/>
          <w:sz w:val="28"/>
          <w:szCs w:val="28"/>
        </w:rPr>
        <w:t xml:space="preserve"> респондента) считают, что на рынке представляемого им бизнеса </w:t>
      </w:r>
      <w:r w:rsidRPr="00880352">
        <w:rPr>
          <w:rFonts w:ascii="Times New Roman" w:hAnsi="Times New Roman"/>
          <w:bCs/>
          <w:sz w:val="28"/>
          <w:szCs w:val="28"/>
          <w:u w:val="single"/>
        </w:rPr>
        <w:t>конкуренция высокая</w:t>
      </w:r>
      <w:r>
        <w:rPr>
          <w:rFonts w:ascii="Times New Roman" w:hAnsi="Times New Roman"/>
          <w:bCs/>
          <w:sz w:val="28"/>
          <w:szCs w:val="28"/>
        </w:rPr>
        <w:t xml:space="preserve"> и такие меры необходимо предпринимать </w:t>
      </w:r>
      <w:r w:rsidR="003069A8">
        <w:rPr>
          <w:rFonts w:ascii="Times New Roman" w:hAnsi="Times New Roman"/>
          <w:bCs/>
          <w:sz w:val="28"/>
          <w:szCs w:val="28"/>
        </w:rPr>
        <w:t>раз в год или чаще.</w:t>
      </w:r>
    </w:p>
    <w:p w:rsidR="00760D1E" w:rsidRDefault="00760D1E" w:rsidP="00760D1E">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3069A8">
        <w:rPr>
          <w:rFonts w:ascii="Times New Roman" w:hAnsi="Times New Roman"/>
          <w:bCs/>
          <w:sz w:val="28"/>
          <w:szCs w:val="28"/>
        </w:rPr>
        <w:t>9 % (</w:t>
      </w:r>
      <w:r>
        <w:rPr>
          <w:rFonts w:ascii="Times New Roman" w:hAnsi="Times New Roman"/>
          <w:bCs/>
          <w:sz w:val="28"/>
          <w:szCs w:val="28"/>
        </w:rPr>
        <w:t>5</w:t>
      </w:r>
      <w:r w:rsidR="003069A8">
        <w:rPr>
          <w:rFonts w:ascii="Times New Roman" w:hAnsi="Times New Roman"/>
          <w:bCs/>
          <w:sz w:val="28"/>
          <w:szCs w:val="28"/>
        </w:rPr>
        <w:t>4</w:t>
      </w:r>
      <w:r>
        <w:rPr>
          <w:rFonts w:ascii="Times New Roman" w:hAnsi="Times New Roman"/>
          <w:bCs/>
          <w:sz w:val="28"/>
          <w:szCs w:val="28"/>
        </w:rPr>
        <w:t xml:space="preserve"> респондент</w:t>
      </w:r>
      <w:r w:rsidR="003069A8">
        <w:rPr>
          <w:rFonts w:ascii="Times New Roman" w:hAnsi="Times New Roman"/>
          <w:bCs/>
          <w:sz w:val="28"/>
          <w:szCs w:val="28"/>
        </w:rPr>
        <w:t>а</w:t>
      </w:r>
      <w:r>
        <w:rPr>
          <w:rFonts w:ascii="Times New Roman" w:hAnsi="Times New Roman"/>
          <w:bCs/>
          <w:sz w:val="28"/>
          <w:szCs w:val="28"/>
        </w:rPr>
        <w:t xml:space="preserve">) убеждены принимать необходимые меры достаточно 1 раз в 2-3 года, т.к. на рынке представляемого ими бизнеса </w:t>
      </w:r>
      <w:r w:rsidRPr="0054108D">
        <w:rPr>
          <w:rFonts w:ascii="Times New Roman" w:hAnsi="Times New Roman"/>
          <w:bCs/>
          <w:sz w:val="28"/>
          <w:szCs w:val="28"/>
          <w:u w:val="single"/>
        </w:rPr>
        <w:t>конкуренция слабая</w:t>
      </w:r>
      <w:r w:rsidR="003069A8">
        <w:rPr>
          <w:rFonts w:ascii="Times New Roman" w:hAnsi="Times New Roman"/>
          <w:bCs/>
          <w:sz w:val="28"/>
          <w:szCs w:val="28"/>
          <w:u w:val="single"/>
        </w:rPr>
        <w:t>.</w:t>
      </w:r>
    </w:p>
    <w:p w:rsidR="00760D1E" w:rsidRDefault="00760D1E" w:rsidP="00760D1E">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3069A8">
        <w:rPr>
          <w:rFonts w:ascii="Times New Roman" w:hAnsi="Times New Roman"/>
          <w:bCs/>
          <w:sz w:val="28"/>
          <w:szCs w:val="28"/>
        </w:rPr>
        <w:t>2%  (15 респондентов)</w:t>
      </w:r>
      <w:r>
        <w:rPr>
          <w:rFonts w:ascii="Times New Roman" w:hAnsi="Times New Roman"/>
          <w:bCs/>
          <w:sz w:val="28"/>
          <w:szCs w:val="28"/>
        </w:rPr>
        <w:t xml:space="preserve">, </w:t>
      </w:r>
      <w:proofErr w:type="spellStart"/>
      <w:r>
        <w:rPr>
          <w:rFonts w:ascii="Times New Roman" w:hAnsi="Times New Roman"/>
          <w:bCs/>
          <w:sz w:val="28"/>
          <w:szCs w:val="28"/>
        </w:rPr>
        <w:t>счита</w:t>
      </w:r>
      <w:r w:rsidR="003069A8">
        <w:rPr>
          <w:rFonts w:ascii="Times New Roman" w:hAnsi="Times New Roman"/>
          <w:bCs/>
          <w:sz w:val="28"/>
          <w:szCs w:val="28"/>
        </w:rPr>
        <w:t>т</w:t>
      </w:r>
      <w:proofErr w:type="spellEnd"/>
      <w:r w:rsidR="003069A8">
        <w:rPr>
          <w:rFonts w:ascii="Times New Roman" w:hAnsi="Times New Roman"/>
          <w:bCs/>
          <w:sz w:val="28"/>
          <w:szCs w:val="28"/>
        </w:rPr>
        <w:t xml:space="preserve">, что </w:t>
      </w:r>
      <w:r>
        <w:rPr>
          <w:rFonts w:ascii="Times New Roman" w:hAnsi="Times New Roman"/>
          <w:bCs/>
          <w:sz w:val="28"/>
          <w:szCs w:val="28"/>
        </w:rPr>
        <w:t xml:space="preserve"> </w:t>
      </w:r>
      <w:r w:rsidRPr="0054108D">
        <w:rPr>
          <w:rFonts w:ascii="Times New Roman" w:hAnsi="Times New Roman"/>
          <w:bCs/>
          <w:sz w:val="28"/>
          <w:szCs w:val="28"/>
        </w:rPr>
        <w:t>необходимо постоянно приме</w:t>
      </w:r>
      <w:r>
        <w:rPr>
          <w:rFonts w:ascii="Times New Roman" w:hAnsi="Times New Roman"/>
          <w:bCs/>
          <w:sz w:val="28"/>
          <w:szCs w:val="28"/>
        </w:rPr>
        <w:t>нять</w:t>
      </w:r>
      <w:r w:rsidRPr="0054108D">
        <w:rPr>
          <w:rFonts w:ascii="Times New Roman" w:hAnsi="Times New Roman"/>
          <w:bCs/>
          <w:sz w:val="28"/>
          <w:szCs w:val="28"/>
        </w:rPr>
        <w:t xml:space="preserve"> новы</w:t>
      </w:r>
      <w:r>
        <w:rPr>
          <w:rFonts w:ascii="Times New Roman" w:hAnsi="Times New Roman"/>
          <w:bCs/>
          <w:sz w:val="28"/>
          <w:szCs w:val="28"/>
        </w:rPr>
        <w:t>е</w:t>
      </w:r>
      <w:r w:rsidRPr="0054108D">
        <w:rPr>
          <w:rFonts w:ascii="Times New Roman" w:hAnsi="Times New Roman"/>
          <w:bCs/>
          <w:sz w:val="28"/>
          <w:szCs w:val="28"/>
        </w:rPr>
        <w:t xml:space="preserve"> способ</w:t>
      </w:r>
      <w:r>
        <w:rPr>
          <w:rFonts w:ascii="Times New Roman" w:hAnsi="Times New Roman"/>
          <w:bCs/>
          <w:sz w:val="28"/>
          <w:szCs w:val="28"/>
        </w:rPr>
        <w:t>ы</w:t>
      </w:r>
      <w:r w:rsidRPr="0054108D">
        <w:rPr>
          <w:rFonts w:ascii="Times New Roman" w:hAnsi="Times New Roman"/>
          <w:bCs/>
          <w:sz w:val="28"/>
          <w:szCs w:val="28"/>
        </w:rPr>
        <w:t xml:space="preserve"> </w:t>
      </w:r>
      <w:r>
        <w:rPr>
          <w:rFonts w:ascii="Times New Roman" w:hAnsi="Times New Roman"/>
          <w:bCs/>
          <w:sz w:val="28"/>
          <w:szCs w:val="28"/>
        </w:rPr>
        <w:t xml:space="preserve">повышения конкурентоспособности, </w:t>
      </w:r>
      <w:r w:rsidR="003069A8" w:rsidRPr="003069A8">
        <w:rPr>
          <w:rFonts w:ascii="Times New Roman" w:hAnsi="Times New Roman"/>
          <w:bCs/>
          <w:sz w:val="28"/>
          <w:szCs w:val="28"/>
        </w:rPr>
        <w:t xml:space="preserve">т.к. на рынке представляемого ими бизнеса конкуренция </w:t>
      </w:r>
      <w:r>
        <w:rPr>
          <w:rFonts w:ascii="Times New Roman" w:hAnsi="Times New Roman"/>
          <w:bCs/>
          <w:sz w:val="28"/>
          <w:szCs w:val="28"/>
        </w:rPr>
        <w:t xml:space="preserve"> является </w:t>
      </w:r>
      <w:r w:rsidRPr="006D5FD2">
        <w:rPr>
          <w:rFonts w:ascii="Times New Roman" w:hAnsi="Times New Roman"/>
          <w:bCs/>
          <w:sz w:val="28"/>
          <w:szCs w:val="28"/>
          <w:u w:val="single"/>
        </w:rPr>
        <w:t xml:space="preserve">очень </w:t>
      </w:r>
      <w:r w:rsidR="003069A8">
        <w:rPr>
          <w:rFonts w:ascii="Times New Roman" w:hAnsi="Times New Roman"/>
          <w:bCs/>
          <w:sz w:val="28"/>
          <w:szCs w:val="28"/>
          <w:u w:val="single"/>
        </w:rPr>
        <w:t>высокая</w:t>
      </w:r>
      <w:r>
        <w:rPr>
          <w:rFonts w:ascii="Times New Roman" w:hAnsi="Times New Roman"/>
          <w:bCs/>
          <w:sz w:val="28"/>
          <w:szCs w:val="28"/>
        </w:rPr>
        <w:t>.</w:t>
      </w:r>
    </w:p>
    <w:p w:rsidR="008A38ED" w:rsidRPr="008B4DB5" w:rsidRDefault="00760D1E" w:rsidP="00335AFE">
      <w:pPr>
        <w:tabs>
          <w:tab w:val="left" w:pos="709"/>
        </w:tabs>
        <w:spacing w:before="120" w:after="120"/>
        <w:jc w:val="both"/>
      </w:pPr>
      <w:r>
        <w:rPr>
          <w:rFonts w:ascii="Times New Roman" w:hAnsi="Times New Roman"/>
          <w:bCs/>
          <w:sz w:val="28"/>
          <w:szCs w:val="28"/>
        </w:rPr>
        <w:tab/>
      </w:r>
    </w:p>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Оценка к</w:t>
      </w:r>
      <w:r w:rsidRPr="00C273A8">
        <w:rPr>
          <w:rFonts w:ascii="Times New Roman" w:hAnsi="Times New Roman"/>
          <w:bCs/>
          <w:sz w:val="28"/>
          <w:szCs w:val="28"/>
        </w:rPr>
        <w:t>ачеств</w:t>
      </w:r>
      <w:r>
        <w:rPr>
          <w:rFonts w:ascii="Times New Roman" w:hAnsi="Times New Roman"/>
          <w:bCs/>
          <w:sz w:val="28"/>
          <w:szCs w:val="28"/>
        </w:rPr>
        <w:t>а</w:t>
      </w:r>
      <w:r w:rsidRPr="00C273A8">
        <w:rPr>
          <w:rFonts w:ascii="Times New Roman" w:hAnsi="Times New Roman"/>
          <w:bCs/>
          <w:sz w:val="28"/>
          <w:szCs w:val="28"/>
        </w:rPr>
        <w:t xml:space="preserve"> официальной информации</w:t>
      </w:r>
      <w:r>
        <w:rPr>
          <w:rFonts w:ascii="Times New Roman" w:hAnsi="Times New Roman"/>
          <w:bCs/>
          <w:sz w:val="28"/>
          <w:szCs w:val="28"/>
        </w:rPr>
        <w:t xml:space="preserve"> </w:t>
      </w:r>
      <w:r w:rsidRPr="00C273A8">
        <w:rPr>
          <w:rFonts w:ascii="Times New Roman" w:hAnsi="Times New Roman"/>
          <w:bCs/>
          <w:sz w:val="28"/>
          <w:szCs w:val="28"/>
        </w:rPr>
        <w:t xml:space="preserve"> о состоянии конкурентной среды на рынках това</w:t>
      </w:r>
      <w:r>
        <w:rPr>
          <w:rFonts w:ascii="Times New Roman" w:hAnsi="Times New Roman"/>
          <w:bCs/>
          <w:sz w:val="28"/>
          <w:szCs w:val="28"/>
        </w:rPr>
        <w:t>ров и услуг Краснодарского края</w:t>
      </w:r>
      <w:r w:rsidRPr="00C273A8">
        <w:rPr>
          <w:rFonts w:ascii="Times New Roman" w:hAnsi="Times New Roman"/>
          <w:bCs/>
          <w:sz w:val="28"/>
          <w:szCs w:val="28"/>
        </w:rPr>
        <w:t xml:space="preserve"> и деятельности по содействию развитию </w:t>
      </w:r>
      <w:proofErr w:type="gramStart"/>
      <w:r w:rsidRPr="00C273A8">
        <w:rPr>
          <w:rFonts w:ascii="Times New Roman" w:hAnsi="Times New Roman"/>
          <w:bCs/>
          <w:sz w:val="28"/>
          <w:szCs w:val="28"/>
        </w:rPr>
        <w:t>конкуренции, размещаемо</w:t>
      </w:r>
      <w:r>
        <w:rPr>
          <w:rFonts w:ascii="Times New Roman" w:hAnsi="Times New Roman"/>
          <w:bCs/>
          <w:sz w:val="28"/>
          <w:szCs w:val="28"/>
        </w:rPr>
        <w:t>й в открытом доступе представлена</w:t>
      </w:r>
      <w:proofErr w:type="gramEnd"/>
      <w:r>
        <w:rPr>
          <w:rFonts w:ascii="Times New Roman" w:hAnsi="Times New Roman"/>
          <w:bCs/>
          <w:sz w:val="28"/>
          <w:szCs w:val="28"/>
        </w:rPr>
        <w:t xml:space="preserve"> ниже:</w:t>
      </w:r>
      <w:r>
        <w:rPr>
          <w:rFonts w:ascii="Times New Roman" w:hAnsi="Times New Roman"/>
          <w:bCs/>
          <w:sz w:val="28"/>
          <w:szCs w:val="28"/>
        </w:rPr>
        <w:tab/>
      </w:r>
    </w:p>
    <w:tbl>
      <w:tblPr>
        <w:tblStyle w:val="a9"/>
        <w:tblpPr w:leftFromText="180" w:rightFromText="180" w:vertAnchor="text" w:horzAnchor="margin" w:tblpX="534" w:tblpY="202"/>
        <w:tblW w:w="0" w:type="auto"/>
        <w:tblLook w:val="04A0" w:firstRow="1" w:lastRow="0" w:firstColumn="1" w:lastColumn="0" w:noHBand="0" w:noVBand="1"/>
      </w:tblPr>
      <w:tblGrid>
        <w:gridCol w:w="2943"/>
        <w:gridCol w:w="1134"/>
        <w:gridCol w:w="993"/>
        <w:gridCol w:w="944"/>
        <w:gridCol w:w="1040"/>
        <w:gridCol w:w="1701"/>
      </w:tblGrid>
      <w:tr w:rsidR="00D969BA" w:rsidRPr="00AC4788" w:rsidTr="00D969BA">
        <w:trPr>
          <w:cantSplit/>
          <w:trHeight w:val="2731"/>
        </w:trPr>
        <w:tc>
          <w:tcPr>
            <w:tcW w:w="294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b/>
              </w:rPr>
            </w:pPr>
          </w:p>
        </w:tc>
        <w:tc>
          <w:tcPr>
            <w:tcW w:w="1134" w:type="dxa"/>
            <w:textDirection w:val="btLr"/>
          </w:tcPr>
          <w:p w:rsidR="00D969BA" w:rsidRPr="00D969BA" w:rsidRDefault="00D969BA" w:rsidP="00D969BA">
            <w:pPr>
              <w:pStyle w:val="a7"/>
              <w:tabs>
                <w:tab w:val="left" w:pos="284"/>
                <w:tab w:val="left" w:pos="426"/>
              </w:tabs>
              <w:spacing w:line="276" w:lineRule="auto"/>
              <w:ind w:left="113" w:right="113"/>
              <w:contextualSpacing w:val="0"/>
              <w:rPr>
                <w:rFonts w:ascii="Times New Roman" w:hAnsi="Times New Roman" w:cs="Times New Roman"/>
                <w:b/>
              </w:rPr>
            </w:pPr>
            <w:r w:rsidRPr="00D969BA">
              <w:rPr>
                <w:rFonts w:ascii="Times New Roman" w:hAnsi="Times New Roman" w:cs="Times New Roman"/>
                <w:b/>
              </w:rPr>
              <w:t>Удовлетворительно</w:t>
            </w:r>
          </w:p>
        </w:tc>
        <w:tc>
          <w:tcPr>
            <w:tcW w:w="993" w:type="dxa"/>
            <w:textDirection w:val="btLr"/>
          </w:tcPr>
          <w:p w:rsidR="00D969BA" w:rsidRPr="00D969BA" w:rsidRDefault="00D969BA" w:rsidP="00D969BA">
            <w:pPr>
              <w:pStyle w:val="a7"/>
              <w:tabs>
                <w:tab w:val="left" w:pos="284"/>
                <w:tab w:val="left" w:pos="426"/>
              </w:tabs>
              <w:spacing w:line="276" w:lineRule="auto"/>
              <w:ind w:left="113" w:right="113"/>
              <w:contextualSpacing w:val="0"/>
              <w:rPr>
                <w:rFonts w:ascii="Times New Roman" w:hAnsi="Times New Roman" w:cs="Times New Roman"/>
                <w:b/>
              </w:rPr>
            </w:pPr>
            <w:r w:rsidRPr="00D969BA">
              <w:rPr>
                <w:rFonts w:ascii="Times New Roman" w:hAnsi="Times New Roman" w:cs="Times New Roman"/>
                <w:b/>
              </w:rPr>
              <w:t>Скорее удовлетворительно</w:t>
            </w:r>
          </w:p>
        </w:tc>
        <w:tc>
          <w:tcPr>
            <w:tcW w:w="944" w:type="dxa"/>
            <w:textDirection w:val="btLr"/>
          </w:tcPr>
          <w:p w:rsidR="00D969BA" w:rsidRPr="00D969BA" w:rsidRDefault="00D969BA" w:rsidP="00D969BA">
            <w:pPr>
              <w:pStyle w:val="a7"/>
              <w:tabs>
                <w:tab w:val="left" w:pos="284"/>
                <w:tab w:val="left" w:pos="426"/>
              </w:tabs>
              <w:spacing w:line="276" w:lineRule="auto"/>
              <w:ind w:left="113" w:right="113"/>
              <w:contextualSpacing w:val="0"/>
              <w:rPr>
                <w:rFonts w:ascii="Times New Roman" w:hAnsi="Times New Roman" w:cs="Times New Roman"/>
                <w:b/>
              </w:rPr>
            </w:pPr>
            <w:r w:rsidRPr="00D969BA">
              <w:rPr>
                <w:rFonts w:ascii="Times New Roman" w:hAnsi="Times New Roman" w:cs="Times New Roman"/>
                <w:b/>
              </w:rPr>
              <w:t>Скорее неудовлетворительно</w:t>
            </w:r>
          </w:p>
        </w:tc>
        <w:tc>
          <w:tcPr>
            <w:tcW w:w="1040" w:type="dxa"/>
            <w:textDirection w:val="btLr"/>
          </w:tcPr>
          <w:p w:rsidR="00D969BA" w:rsidRPr="00D969BA" w:rsidRDefault="00D969BA" w:rsidP="00D969BA">
            <w:pPr>
              <w:pStyle w:val="a7"/>
              <w:tabs>
                <w:tab w:val="left" w:pos="284"/>
                <w:tab w:val="left" w:pos="426"/>
              </w:tabs>
              <w:spacing w:line="276" w:lineRule="auto"/>
              <w:ind w:left="113" w:right="113"/>
              <w:contextualSpacing w:val="0"/>
              <w:rPr>
                <w:rFonts w:ascii="Times New Roman" w:hAnsi="Times New Roman" w:cs="Times New Roman"/>
                <w:b/>
              </w:rPr>
            </w:pPr>
            <w:r w:rsidRPr="00D969BA">
              <w:rPr>
                <w:rFonts w:ascii="Times New Roman" w:hAnsi="Times New Roman" w:cs="Times New Roman"/>
                <w:b/>
              </w:rPr>
              <w:t>Неудовлетворительно</w:t>
            </w:r>
          </w:p>
        </w:tc>
        <w:tc>
          <w:tcPr>
            <w:tcW w:w="1701" w:type="dxa"/>
            <w:textDirection w:val="btLr"/>
          </w:tcPr>
          <w:p w:rsidR="00D969BA" w:rsidRPr="00D969BA" w:rsidRDefault="00D969BA" w:rsidP="00D969BA">
            <w:pPr>
              <w:pStyle w:val="a7"/>
              <w:tabs>
                <w:tab w:val="left" w:pos="284"/>
                <w:tab w:val="left" w:pos="426"/>
              </w:tabs>
              <w:spacing w:line="276" w:lineRule="auto"/>
              <w:ind w:left="113" w:right="113"/>
              <w:contextualSpacing w:val="0"/>
              <w:rPr>
                <w:rFonts w:ascii="Times New Roman" w:hAnsi="Times New Roman" w:cs="Times New Roman"/>
                <w:b/>
              </w:rPr>
            </w:pPr>
            <w:r w:rsidRPr="00D969BA">
              <w:rPr>
                <w:rFonts w:ascii="Times New Roman" w:hAnsi="Times New Roman" w:cs="Times New Roman"/>
                <w:b/>
              </w:rPr>
              <w:t>Затрудняюсь ответить</w:t>
            </w:r>
          </w:p>
        </w:tc>
      </w:tr>
      <w:tr w:rsidR="00D969BA" w:rsidRPr="00AC4788" w:rsidTr="00D969BA">
        <w:tc>
          <w:tcPr>
            <w:tcW w:w="294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b/>
              </w:rPr>
            </w:pPr>
            <w:r w:rsidRPr="00D969BA">
              <w:rPr>
                <w:rFonts w:ascii="Times New Roman" w:hAnsi="Times New Roman" w:cs="Times New Roman"/>
              </w:rPr>
              <w:t>Уровень доступности</w:t>
            </w:r>
          </w:p>
        </w:tc>
        <w:tc>
          <w:tcPr>
            <w:tcW w:w="113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76</w:t>
            </w:r>
          </w:p>
        </w:tc>
        <w:tc>
          <w:tcPr>
            <w:tcW w:w="99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125</w:t>
            </w:r>
          </w:p>
        </w:tc>
        <w:tc>
          <w:tcPr>
            <w:tcW w:w="94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10</w:t>
            </w:r>
          </w:p>
        </w:tc>
        <w:tc>
          <w:tcPr>
            <w:tcW w:w="1040"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41</w:t>
            </w:r>
          </w:p>
        </w:tc>
        <w:tc>
          <w:tcPr>
            <w:tcW w:w="1701"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22</w:t>
            </w:r>
          </w:p>
        </w:tc>
      </w:tr>
      <w:tr w:rsidR="00D969BA" w:rsidRPr="00AC4788" w:rsidTr="00D969BA">
        <w:tc>
          <w:tcPr>
            <w:tcW w:w="294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b/>
              </w:rPr>
            </w:pPr>
            <w:r w:rsidRPr="00D969BA">
              <w:rPr>
                <w:rFonts w:ascii="Times New Roman" w:hAnsi="Times New Roman" w:cs="Times New Roman"/>
              </w:rPr>
              <w:t>Уровень понятности</w:t>
            </w:r>
          </w:p>
        </w:tc>
        <w:tc>
          <w:tcPr>
            <w:tcW w:w="113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76</w:t>
            </w:r>
          </w:p>
        </w:tc>
        <w:tc>
          <w:tcPr>
            <w:tcW w:w="99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124</w:t>
            </w:r>
          </w:p>
        </w:tc>
        <w:tc>
          <w:tcPr>
            <w:tcW w:w="94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11</w:t>
            </w:r>
          </w:p>
        </w:tc>
        <w:tc>
          <w:tcPr>
            <w:tcW w:w="1040"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41</w:t>
            </w:r>
          </w:p>
        </w:tc>
        <w:tc>
          <w:tcPr>
            <w:tcW w:w="1701"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22</w:t>
            </w:r>
          </w:p>
        </w:tc>
      </w:tr>
      <w:tr w:rsidR="00D969BA" w:rsidRPr="00AC4788" w:rsidTr="00D969BA">
        <w:tc>
          <w:tcPr>
            <w:tcW w:w="294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b/>
              </w:rPr>
            </w:pPr>
            <w:r w:rsidRPr="00D969BA">
              <w:rPr>
                <w:rFonts w:ascii="Times New Roman" w:hAnsi="Times New Roman" w:cs="Times New Roman"/>
              </w:rPr>
              <w:t>Удобство получения</w:t>
            </w:r>
          </w:p>
        </w:tc>
        <w:tc>
          <w:tcPr>
            <w:tcW w:w="113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75</w:t>
            </w:r>
          </w:p>
        </w:tc>
        <w:tc>
          <w:tcPr>
            <w:tcW w:w="993"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126</w:t>
            </w:r>
          </w:p>
        </w:tc>
        <w:tc>
          <w:tcPr>
            <w:tcW w:w="944"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10</w:t>
            </w:r>
          </w:p>
        </w:tc>
        <w:tc>
          <w:tcPr>
            <w:tcW w:w="1040"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41</w:t>
            </w:r>
          </w:p>
        </w:tc>
        <w:tc>
          <w:tcPr>
            <w:tcW w:w="1701" w:type="dxa"/>
          </w:tcPr>
          <w:p w:rsidR="00D969BA" w:rsidRPr="00D969BA" w:rsidRDefault="00D969BA" w:rsidP="00D969BA">
            <w:pPr>
              <w:pStyle w:val="a7"/>
              <w:tabs>
                <w:tab w:val="left" w:pos="284"/>
                <w:tab w:val="left" w:pos="426"/>
              </w:tabs>
              <w:spacing w:line="276" w:lineRule="auto"/>
              <w:ind w:left="0"/>
              <w:contextualSpacing w:val="0"/>
              <w:rPr>
                <w:rFonts w:ascii="Times New Roman" w:hAnsi="Times New Roman" w:cs="Times New Roman"/>
              </w:rPr>
            </w:pPr>
            <w:r w:rsidRPr="00D969BA">
              <w:rPr>
                <w:rFonts w:ascii="Times New Roman" w:hAnsi="Times New Roman" w:cs="Times New Roman"/>
              </w:rPr>
              <w:t>22</w:t>
            </w:r>
          </w:p>
        </w:tc>
      </w:tr>
    </w:tbl>
    <w:p w:rsidR="0051124B" w:rsidRDefault="0051124B" w:rsidP="00C96608">
      <w:pPr>
        <w:tabs>
          <w:tab w:val="left" w:pos="709"/>
        </w:tabs>
        <w:spacing w:before="120" w:after="120"/>
        <w:jc w:val="both"/>
        <w:rPr>
          <w:rFonts w:ascii="Times New Roman" w:hAnsi="Times New Roman"/>
          <w:bCs/>
          <w:sz w:val="28"/>
          <w:szCs w:val="28"/>
        </w:rPr>
      </w:pPr>
    </w:p>
    <w:p w:rsidR="00335AFE" w:rsidRDefault="00335AFE"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Pr="003C5EA9">
        <w:rPr>
          <w:rFonts w:ascii="Times New Roman" w:hAnsi="Times New Roman"/>
          <w:bCs/>
          <w:sz w:val="28"/>
          <w:szCs w:val="28"/>
        </w:rPr>
        <w:t xml:space="preserve">Большей частью опрошенных в количестве </w:t>
      </w:r>
      <w:r>
        <w:rPr>
          <w:rFonts w:ascii="Times New Roman" w:hAnsi="Times New Roman"/>
          <w:bCs/>
          <w:sz w:val="28"/>
          <w:szCs w:val="28"/>
        </w:rPr>
        <w:t>152</w:t>
      </w:r>
      <w:r w:rsidRPr="003C5EA9">
        <w:rPr>
          <w:rFonts w:ascii="Times New Roman" w:hAnsi="Times New Roman"/>
          <w:bCs/>
          <w:sz w:val="28"/>
          <w:szCs w:val="28"/>
        </w:rPr>
        <w:t xml:space="preserve"> или </w:t>
      </w:r>
      <w:r>
        <w:rPr>
          <w:rFonts w:ascii="Times New Roman" w:hAnsi="Times New Roman"/>
          <w:bCs/>
          <w:sz w:val="28"/>
          <w:szCs w:val="28"/>
        </w:rPr>
        <w:t>55</w:t>
      </w:r>
      <w:r w:rsidRPr="003C5EA9">
        <w:rPr>
          <w:rFonts w:ascii="Times New Roman" w:hAnsi="Times New Roman"/>
          <w:bCs/>
          <w:sz w:val="28"/>
          <w:szCs w:val="28"/>
        </w:rPr>
        <w:t xml:space="preserve">% от общего количества респондентов, </w:t>
      </w:r>
      <w:r>
        <w:rPr>
          <w:rFonts w:ascii="Times New Roman" w:hAnsi="Times New Roman"/>
          <w:bCs/>
          <w:sz w:val="28"/>
          <w:szCs w:val="28"/>
        </w:rPr>
        <w:t xml:space="preserve">затрудняются ответить, 72 или 26%  </w:t>
      </w:r>
      <w:r w:rsidRPr="003C5EA9">
        <w:rPr>
          <w:rFonts w:ascii="Times New Roman" w:hAnsi="Times New Roman"/>
          <w:bCs/>
          <w:sz w:val="28"/>
          <w:szCs w:val="28"/>
        </w:rPr>
        <w:t xml:space="preserve">деятельность органов власти Темрюкского района оценена </w:t>
      </w:r>
      <w:r>
        <w:rPr>
          <w:rFonts w:ascii="Times New Roman" w:hAnsi="Times New Roman"/>
          <w:bCs/>
          <w:sz w:val="28"/>
          <w:szCs w:val="28"/>
        </w:rPr>
        <w:t>отрицательно.</w:t>
      </w:r>
    </w:p>
    <w:tbl>
      <w:tblPr>
        <w:tblStyle w:val="a9"/>
        <w:tblW w:w="9889" w:type="dxa"/>
        <w:tblLook w:val="04A0" w:firstRow="1" w:lastRow="0" w:firstColumn="1" w:lastColumn="0" w:noHBand="0" w:noVBand="1"/>
      </w:tblPr>
      <w:tblGrid>
        <w:gridCol w:w="4219"/>
        <w:gridCol w:w="682"/>
        <w:gridCol w:w="4138"/>
        <w:gridCol w:w="850"/>
      </w:tblGrid>
      <w:tr w:rsidR="00587D69" w:rsidRPr="00587D69" w:rsidTr="00587D69">
        <w:tc>
          <w:tcPr>
            <w:tcW w:w="4219" w:type="dxa"/>
            <w:vAlign w:val="center"/>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Деятельность органов власти на основном для бизнеса товарном рынке</w:t>
            </w:r>
          </w:p>
        </w:tc>
        <w:tc>
          <w:tcPr>
            <w:tcW w:w="682" w:type="dxa"/>
            <w:vAlign w:val="center"/>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b/>
              </w:rPr>
            </w:pPr>
            <w:r w:rsidRPr="00587D69">
              <w:rPr>
                <w:rFonts w:ascii="Times New Roman" w:hAnsi="Times New Roman" w:cs="Times New Roman"/>
              </w:rPr>
              <w:t>(%)</w:t>
            </w:r>
          </w:p>
        </w:tc>
        <w:tc>
          <w:tcPr>
            <w:tcW w:w="4138" w:type="dxa"/>
          </w:tcPr>
          <w:p w:rsidR="00587D69" w:rsidRPr="00587D69" w:rsidRDefault="00587D69" w:rsidP="00587D69">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Насколько преодолимы административные барьеры для ведения текущей деятельности и открытия нового бизнеса на рынке</w:t>
            </w:r>
          </w:p>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b/>
              </w:rPr>
            </w:pPr>
            <w:r w:rsidRPr="00587D69">
              <w:rPr>
                <w:rFonts w:ascii="Times New Roman" w:hAnsi="Times New Roman" w:cs="Times New Roman"/>
              </w:rPr>
              <w:t>( %)</w:t>
            </w:r>
          </w:p>
        </w:tc>
      </w:tr>
      <w:tr w:rsidR="00587D69" w:rsidRPr="00587D69" w:rsidTr="00587D69">
        <w:tc>
          <w:tcPr>
            <w:tcW w:w="4219" w:type="dxa"/>
            <w:vAlign w:val="center"/>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Удовлетворен</w:t>
            </w:r>
          </w:p>
        </w:tc>
        <w:tc>
          <w:tcPr>
            <w:tcW w:w="682" w:type="dxa"/>
            <w:vAlign w:val="center"/>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9</w:t>
            </w:r>
          </w:p>
        </w:tc>
        <w:tc>
          <w:tcPr>
            <w:tcW w:w="4138"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Есть непреодолимые административные барьеры</w:t>
            </w: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3</w:t>
            </w:r>
          </w:p>
        </w:tc>
      </w:tr>
      <w:tr w:rsidR="00587D69" w:rsidRPr="00587D69" w:rsidTr="00587D69">
        <w:tc>
          <w:tcPr>
            <w:tcW w:w="4219" w:type="dxa"/>
            <w:vAlign w:val="center"/>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Скорее удовлетворен</w:t>
            </w:r>
          </w:p>
        </w:tc>
        <w:tc>
          <w:tcPr>
            <w:tcW w:w="682" w:type="dxa"/>
            <w:vAlign w:val="center"/>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7</w:t>
            </w:r>
          </w:p>
        </w:tc>
        <w:tc>
          <w:tcPr>
            <w:tcW w:w="4138"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Есть барьеры, преодолимые при осуществлении значительных затрат</w:t>
            </w: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11</w:t>
            </w:r>
          </w:p>
        </w:tc>
      </w:tr>
      <w:tr w:rsidR="00587D69" w:rsidRPr="00587D69" w:rsidTr="00587D69">
        <w:tc>
          <w:tcPr>
            <w:tcW w:w="4219" w:type="dxa"/>
            <w:vAlign w:val="center"/>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Скорее не удовлетворен</w:t>
            </w:r>
          </w:p>
        </w:tc>
        <w:tc>
          <w:tcPr>
            <w:tcW w:w="682" w:type="dxa"/>
            <w:vAlign w:val="center"/>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3</w:t>
            </w:r>
          </w:p>
        </w:tc>
        <w:tc>
          <w:tcPr>
            <w:tcW w:w="4138"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Административные барьеры есть, но они преодолимы без существенных затрат</w:t>
            </w: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10</w:t>
            </w:r>
          </w:p>
        </w:tc>
      </w:tr>
      <w:tr w:rsidR="00587D69" w:rsidRPr="00587D69" w:rsidTr="00587D69">
        <w:tc>
          <w:tcPr>
            <w:tcW w:w="4219" w:type="dxa"/>
            <w:vAlign w:val="center"/>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Не удовлетворен</w:t>
            </w:r>
          </w:p>
        </w:tc>
        <w:tc>
          <w:tcPr>
            <w:tcW w:w="682" w:type="dxa"/>
            <w:vAlign w:val="center"/>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26</w:t>
            </w:r>
          </w:p>
        </w:tc>
        <w:tc>
          <w:tcPr>
            <w:tcW w:w="4138"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Нет административных барьеров</w:t>
            </w: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6</w:t>
            </w:r>
          </w:p>
        </w:tc>
      </w:tr>
      <w:tr w:rsidR="00587D69" w:rsidRPr="00587D69" w:rsidTr="00587D69">
        <w:tc>
          <w:tcPr>
            <w:tcW w:w="4219"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Затрудняюсь ответить</w:t>
            </w:r>
          </w:p>
        </w:tc>
        <w:tc>
          <w:tcPr>
            <w:tcW w:w="682"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55</w:t>
            </w:r>
          </w:p>
        </w:tc>
        <w:tc>
          <w:tcPr>
            <w:tcW w:w="4138" w:type="dxa"/>
          </w:tcPr>
          <w:p w:rsidR="00587D69" w:rsidRPr="00587D69" w:rsidRDefault="00587D69" w:rsidP="00334FF5">
            <w:pPr>
              <w:pStyle w:val="a7"/>
              <w:tabs>
                <w:tab w:val="left" w:pos="284"/>
                <w:tab w:val="left" w:pos="426"/>
              </w:tabs>
              <w:spacing w:line="276" w:lineRule="auto"/>
              <w:ind w:left="0"/>
              <w:contextualSpacing w:val="0"/>
              <w:rPr>
                <w:rFonts w:ascii="Times New Roman" w:hAnsi="Times New Roman" w:cs="Times New Roman"/>
              </w:rPr>
            </w:pPr>
            <w:r w:rsidRPr="00587D69">
              <w:rPr>
                <w:rFonts w:ascii="Times New Roman" w:hAnsi="Times New Roman" w:cs="Times New Roman"/>
              </w:rPr>
              <w:t>Затрудняюсь ответить</w:t>
            </w:r>
          </w:p>
        </w:tc>
        <w:tc>
          <w:tcPr>
            <w:tcW w:w="850" w:type="dxa"/>
          </w:tcPr>
          <w:p w:rsidR="00587D69" w:rsidRPr="00587D69" w:rsidRDefault="00587D69" w:rsidP="00334FF5">
            <w:pPr>
              <w:pStyle w:val="a7"/>
              <w:tabs>
                <w:tab w:val="left" w:pos="284"/>
                <w:tab w:val="left" w:pos="426"/>
              </w:tabs>
              <w:spacing w:line="276" w:lineRule="auto"/>
              <w:ind w:left="0"/>
              <w:contextualSpacing w:val="0"/>
              <w:jc w:val="center"/>
              <w:rPr>
                <w:rFonts w:ascii="Times New Roman" w:hAnsi="Times New Roman" w:cs="Times New Roman"/>
              </w:rPr>
            </w:pPr>
            <w:r w:rsidRPr="00587D69">
              <w:rPr>
                <w:rFonts w:ascii="Times New Roman" w:hAnsi="Times New Roman" w:cs="Times New Roman"/>
              </w:rPr>
              <w:t>69</w:t>
            </w:r>
          </w:p>
        </w:tc>
      </w:tr>
    </w:tbl>
    <w:p w:rsidR="007B500C" w:rsidRPr="007B500C" w:rsidRDefault="00587D69"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30</w:t>
      </w:r>
      <w:r w:rsidR="00C96608">
        <w:rPr>
          <w:rFonts w:ascii="Times New Roman" w:hAnsi="Times New Roman"/>
          <w:bCs/>
          <w:sz w:val="28"/>
          <w:szCs w:val="28"/>
        </w:rPr>
        <w:t xml:space="preserve"> респондентов (или </w:t>
      </w:r>
      <w:r>
        <w:rPr>
          <w:rFonts w:ascii="Times New Roman" w:hAnsi="Times New Roman"/>
          <w:bCs/>
          <w:sz w:val="28"/>
          <w:szCs w:val="28"/>
        </w:rPr>
        <w:t>1</w:t>
      </w:r>
      <w:r w:rsidR="00C96608">
        <w:rPr>
          <w:rFonts w:ascii="Times New Roman" w:hAnsi="Times New Roman"/>
          <w:bCs/>
          <w:sz w:val="28"/>
          <w:szCs w:val="28"/>
        </w:rPr>
        <w:t>1%)</w:t>
      </w:r>
      <w:r w:rsidR="00C96608" w:rsidRPr="003C5EA9">
        <w:rPr>
          <w:rFonts w:ascii="Times New Roman" w:hAnsi="Times New Roman"/>
          <w:bCs/>
          <w:sz w:val="28"/>
          <w:szCs w:val="28"/>
        </w:rPr>
        <w:t xml:space="preserve"> считают, что </w:t>
      </w:r>
      <w:r>
        <w:rPr>
          <w:rFonts w:ascii="Times New Roman" w:hAnsi="Times New Roman"/>
          <w:bCs/>
          <w:sz w:val="28"/>
          <w:szCs w:val="28"/>
        </w:rPr>
        <w:t xml:space="preserve">есть барьеры, преодолимые при осуществлении значительных </w:t>
      </w:r>
      <w:r w:rsidRPr="007B500C">
        <w:rPr>
          <w:rFonts w:ascii="Times New Roman" w:hAnsi="Times New Roman"/>
          <w:bCs/>
          <w:sz w:val="28"/>
          <w:szCs w:val="28"/>
        </w:rPr>
        <w:t>затрат</w:t>
      </w:r>
      <w:r w:rsidR="007B500C">
        <w:rPr>
          <w:rFonts w:ascii="Times New Roman" w:hAnsi="Times New Roman"/>
          <w:bCs/>
          <w:sz w:val="28"/>
          <w:szCs w:val="28"/>
        </w:rPr>
        <w:t>, 28 или (10%)</w:t>
      </w:r>
      <w:r w:rsidR="007B500C" w:rsidRPr="007B500C">
        <w:rPr>
          <w:rFonts w:ascii="Times New Roman" w:hAnsi="Times New Roman" w:cs="Times New Roman"/>
          <w:sz w:val="28"/>
          <w:szCs w:val="28"/>
        </w:rPr>
        <w:t xml:space="preserve"> </w:t>
      </w:r>
      <w:r w:rsidR="007B500C">
        <w:rPr>
          <w:rFonts w:ascii="Times New Roman" w:hAnsi="Times New Roman" w:cs="Times New Roman"/>
          <w:sz w:val="28"/>
          <w:szCs w:val="28"/>
        </w:rPr>
        <w:t>считают, что а</w:t>
      </w:r>
      <w:r w:rsidR="007B500C" w:rsidRPr="007B500C">
        <w:rPr>
          <w:rFonts w:ascii="Times New Roman" w:hAnsi="Times New Roman" w:cs="Times New Roman"/>
          <w:sz w:val="28"/>
          <w:szCs w:val="28"/>
        </w:rPr>
        <w:t>дминистративные барьеры есть, но они преодолимы без существенных затрат</w:t>
      </w:r>
      <w:r w:rsidR="007B500C">
        <w:rPr>
          <w:rFonts w:ascii="Times New Roman" w:hAnsi="Times New Roman" w:cs="Times New Roman"/>
          <w:sz w:val="28"/>
          <w:szCs w:val="28"/>
        </w:rPr>
        <w:t>.</w:t>
      </w:r>
    </w:p>
    <w:p w:rsidR="00C96608" w:rsidRDefault="007B500C"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587D69">
        <w:rPr>
          <w:rFonts w:ascii="Times New Roman" w:hAnsi="Times New Roman"/>
          <w:bCs/>
          <w:sz w:val="28"/>
          <w:szCs w:val="28"/>
        </w:rPr>
        <w:t xml:space="preserve"> </w:t>
      </w:r>
      <w:r w:rsidR="00C96608">
        <w:rPr>
          <w:rFonts w:ascii="Times New Roman" w:hAnsi="Times New Roman"/>
          <w:bCs/>
          <w:sz w:val="28"/>
          <w:szCs w:val="28"/>
        </w:rPr>
        <w:t xml:space="preserve">По мнению субъектов малого и среднего бизнеса, принявших участие в опросе, наиболее </w:t>
      </w:r>
      <w:r w:rsidR="00C96608" w:rsidRPr="00A76C24">
        <w:rPr>
          <w:rFonts w:ascii="Times New Roman" w:hAnsi="Times New Roman"/>
          <w:bCs/>
          <w:sz w:val="28"/>
          <w:szCs w:val="28"/>
        </w:rPr>
        <w:t>часто административны</w:t>
      </w:r>
      <w:r w:rsidR="00C96608">
        <w:rPr>
          <w:rFonts w:ascii="Times New Roman" w:hAnsi="Times New Roman"/>
          <w:bCs/>
          <w:sz w:val="28"/>
          <w:szCs w:val="28"/>
        </w:rPr>
        <w:t>е</w:t>
      </w:r>
      <w:r w:rsidR="00C96608" w:rsidRPr="00A76C24">
        <w:rPr>
          <w:rFonts w:ascii="Times New Roman" w:hAnsi="Times New Roman"/>
          <w:bCs/>
          <w:sz w:val="28"/>
          <w:szCs w:val="28"/>
        </w:rPr>
        <w:t xml:space="preserve"> барьер</w:t>
      </w:r>
      <w:r w:rsidR="00C96608">
        <w:rPr>
          <w:rFonts w:ascii="Times New Roman" w:hAnsi="Times New Roman"/>
          <w:bCs/>
          <w:sz w:val="28"/>
          <w:szCs w:val="28"/>
        </w:rPr>
        <w:t xml:space="preserve">ы возникали при </w:t>
      </w:r>
      <w:r w:rsidR="00415B10">
        <w:rPr>
          <w:rFonts w:ascii="Times New Roman" w:hAnsi="Times New Roman"/>
          <w:bCs/>
          <w:sz w:val="28"/>
          <w:szCs w:val="28"/>
        </w:rPr>
        <w:t>аренде зданий, помещений</w:t>
      </w:r>
      <w:r w:rsidR="00C96608">
        <w:rPr>
          <w:rFonts w:ascii="Times New Roman" w:hAnsi="Times New Roman"/>
          <w:bCs/>
          <w:sz w:val="28"/>
          <w:szCs w:val="28"/>
        </w:rPr>
        <w:t xml:space="preserve">, так считают </w:t>
      </w:r>
      <w:r w:rsidR="00415B10">
        <w:rPr>
          <w:rFonts w:ascii="Times New Roman" w:hAnsi="Times New Roman"/>
          <w:bCs/>
          <w:sz w:val="28"/>
          <w:szCs w:val="28"/>
        </w:rPr>
        <w:t>16</w:t>
      </w:r>
      <w:r w:rsidR="00C96608">
        <w:rPr>
          <w:rFonts w:ascii="Times New Roman" w:hAnsi="Times New Roman"/>
          <w:bCs/>
          <w:sz w:val="28"/>
          <w:szCs w:val="28"/>
        </w:rPr>
        <w:t xml:space="preserve">% опрошенных, далее </w:t>
      </w:r>
      <w:r w:rsidR="00415B10">
        <w:rPr>
          <w:rFonts w:ascii="Times New Roman" w:hAnsi="Times New Roman"/>
          <w:bCs/>
          <w:sz w:val="28"/>
          <w:szCs w:val="28"/>
        </w:rPr>
        <w:t>11</w:t>
      </w:r>
      <w:r w:rsidR="00C96608">
        <w:rPr>
          <w:rFonts w:ascii="Times New Roman" w:hAnsi="Times New Roman"/>
          <w:bCs/>
          <w:sz w:val="28"/>
          <w:szCs w:val="28"/>
        </w:rPr>
        <w:t xml:space="preserve">%, что </w:t>
      </w:r>
      <w:proofErr w:type="spellStart"/>
      <w:r w:rsidR="00C96608">
        <w:rPr>
          <w:rFonts w:ascii="Times New Roman" w:hAnsi="Times New Roman"/>
          <w:bCs/>
          <w:sz w:val="28"/>
          <w:szCs w:val="28"/>
        </w:rPr>
        <w:t>п</w:t>
      </w:r>
      <w:r w:rsidR="00C96608" w:rsidRPr="00A76C24">
        <w:rPr>
          <w:rFonts w:ascii="Times New Roman" w:hAnsi="Times New Roman"/>
          <w:bCs/>
          <w:sz w:val="28"/>
          <w:szCs w:val="28"/>
        </w:rPr>
        <w:t>ри</w:t>
      </w:r>
      <w:r w:rsidR="00415B10">
        <w:rPr>
          <w:rFonts w:ascii="Times New Roman" w:hAnsi="Times New Roman"/>
          <w:bCs/>
          <w:sz w:val="28"/>
          <w:szCs w:val="28"/>
        </w:rPr>
        <w:t>регистрации</w:t>
      </w:r>
      <w:proofErr w:type="spellEnd"/>
      <w:r w:rsidR="00415B10">
        <w:rPr>
          <w:rFonts w:ascii="Times New Roman" w:hAnsi="Times New Roman"/>
          <w:bCs/>
          <w:sz w:val="28"/>
          <w:szCs w:val="28"/>
        </w:rPr>
        <w:t xml:space="preserve"> прав на недвижимое имущество и сделок с ним</w:t>
      </w:r>
      <w:r w:rsidR="00C96608">
        <w:rPr>
          <w:rFonts w:ascii="Times New Roman" w:hAnsi="Times New Roman"/>
          <w:bCs/>
          <w:sz w:val="28"/>
          <w:szCs w:val="28"/>
        </w:rPr>
        <w:t xml:space="preserve">. </w:t>
      </w:r>
    </w:p>
    <w:p w:rsidR="00C96608"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Проведенный анализ по данному вопросу выглядит следующим образом:</w:t>
      </w:r>
    </w:p>
    <w:p w:rsidR="006931E8" w:rsidRDefault="006931E8" w:rsidP="00C96608">
      <w:pPr>
        <w:tabs>
          <w:tab w:val="left" w:pos="709"/>
        </w:tabs>
        <w:spacing w:before="120" w:after="120"/>
        <w:jc w:val="both"/>
        <w:rPr>
          <w:rFonts w:ascii="Times New Roman" w:hAnsi="Times New Roman"/>
          <w:bCs/>
          <w:sz w:val="28"/>
          <w:szCs w:val="28"/>
        </w:rPr>
      </w:pPr>
    </w:p>
    <w:p w:rsidR="006931E8" w:rsidRDefault="006931E8" w:rsidP="00C96608">
      <w:pPr>
        <w:tabs>
          <w:tab w:val="left" w:pos="709"/>
        </w:tabs>
        <w:spacing w:before="120" w:after="120"/>
        <w:jc w:val="both"/>
        <w:rPr>
          <w:rFonts w:ascii="Times New Roman" w:hAnsi="Times New Roman"/>
          <w:bCs/>
          <w:sz w:val="28"/>
          <w:szCs w:val="28"/>
        </w:rPr>
      </w:pPr>
      <w:r>
        <w:rPr>
          <w:rFonts w:ascii="Times New Roman" w:hAnsi="Times New Roman"/>
          <w:bCs/>
          <w:noProof/>
          <w:sz w:val="28"/>
          <w:szCs w:val="28"/>
          <w:lang w:eastAsia="ru-RU"/>
        </w:rPr>
        <w:lastRenderedPageBreak/>
        <w:drawing>
          <wp:inline distT="0" distB="0" distL="0" distR="0">
            <wp:extent cx="5486400" cy="3200400"/>
            <wp:effectExtent l="0" t="0" r="19050" b="1905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C96608" w:rsidRDefault="00C96608" w:rsidP="00C96608">
      <w:pPr>
        <w:tabs>
          <w:tab w:val="left" w:pos="709"/>
        </w:tabs>
        <w:spacing w:before="120" w:after="120"/>
        <w:jc w:val="both"/>
        <w:rPr>
          <w:rFonts w:ascii="Times New Roman" w:hAnsi="Times New Roman"/>
          <w:bCs/>
          <w:sz w:val="28"/>
          <w:szCs w:val="28"/>
          <w:highlight w:val="yellow"/>
        </w:rPr>
      </w:pPr>
      <w:r w:rsidRPr="00237F43">
        <w:rPr>
          <w:rFonts w:ascii="Times New Roman" w:hAnsi="Times New Roman"/>
          <w:bCs/>
          <w:sz w:val="28"/>
          <w:szCs w:val="28"/>
        </w:rPr>
        <w:tab/>
      </w:r>
      <w:proofErr w:type="gramStart"/>
      <w:r w:rsidRPr="00A64A07">
        <w:rPr>
          <w:rFonts w:ascii="Times New Roman" w:hAnsi="Times New Roman"/>
          <w:bCs/>
          <w:sz w:val="28"/>
          <w:szCs w:val="28"/>
        </w:rPr>
        <w:t>В результате проведенного опроса представителей бизнеса в 20</w:t>
      </w:r>
      <w:r w:rsidR="00A02702">
        <w:rPr>
          <w:rFonts w:ascii="Times New Roman" w:hAnsi="Times New Roman"/>
          <w:bCs/>
          <w:sz w:val="28"/>
          <w:szCs w:val="28"/>
        </w:rPr>
        <w:t>20</w:t>
      </w:r>
      <w:r w:rsidRPr="00A64A07">
        <w:rPr>
          <w:rFonts w:ascii="Times New Roman" w:hAnsi="Times New Roman"/>
          <w:bCs/>
          <w:sz w:val="28"/>
          <w:szCs w:val="28"/>
        </w:rPr>
        <w:t xml:space="preserve"> году при выявлении основных и наиболее существенных административных барьеров для ведения текущей деятельности или открытия нового бизнеса на рынке, данные распределились неоднозначно, связано это с тем, что Темрюкский район, является многоотраслевым</w:t>
      </w:r>
      <w:r>
        <w:rPr>
          <w:rFonts w:ascii="Times New Roman" w:hAnsi="Times New Roman"/>
          <w:bCs/>
          <w:sz w:val="28"/>
          <w:szCs w:val="28"/>
        </w:rPr>
        <w:t xml:space="preserve"> районом</w:t>
      </w:r>
      <w:r w:rsidRPr="00A64A07">
        <w:rPr>
          <w:rFonts w:ascii="Times New Roman" w:hAnsi="Times New Roman"/>
          <w:bCs/>
          <w:sz w:val="28"/>
          <w:szCs w:val="28"/>
        </w:rPr>
        <w:t>, в связи с этим и мнение о наиболее существенных барьер</w:t>
      </w:r>
      <w:r>
        <w:rPr>
          <w:rFonts w:ascii="Times New Roman" w:hAnsi="Times New Roman"/>
          <w:bCs/>
          <w:sz w:val="28"/>
          <w:szCs w:val="28"/>
        </w:rPr>
        <w:t>ах</w:t>
      </w:r>
      <w:r w:rsidRPr="00A64A07">
        <w:rPr>
          <w:rFonts w:ascii="Times New Roman" w:hAnsi="Times New Roman"/>
          <w:bCs/>
          <w:sz w:val="28"/>
          <w:szCs w:val="28"/>
        </w:rPr>
        <w:t>, разное.</w:t>
      </w:r>
      <w:r w:rsidRPr="00B679A0">
        <w:rPr>
          <w:rFonts w:ascii="Times New Roman" w:hAnsi="Times New Roman"/>
          <w:bCs/>
          <w:sz w:val="28"/>
          <w:szCs w:val="28"/>
          <w:highlight w:val="yellow"/>
        </w:rPr>
        <w:t xml:space="preserve"> </w:t>
      </w:r>
      <w:proofErr w:type="gramEnd"/>
    </w:p>
    <w:p w:rsidR="00294928" w:rsidRPr="00294928" w:rsidRDefault="00C96608" w:rsidP="00294928">
      <w:pPr>
        <w:tabs>
          <w:tab w:val="left" w:pos="709"/>
        </w:tabs>
        <w:spacing w:before="120" w:after="120"/>
        <w:jc w:val="both"/>
        <w:rPr>
          <w:rFonts w:ascii="Times New Roman" w:hAnsi="Times New Roman" w:cs="Times New Roman"/>
          <w:b/>
        </w:rPr>
      </w:pPr>
      <w:r w:rsidRPr="00D72684">
        <w:rPr>
          <w:rFonts w:ascii="Times New Roman" w:hAnsi="Times New Roman"/>
          <w:bCs/>
          <w:sz w:val="28"/>
          <w:szCs w:val="28"/>
        </w:rPr>
        <w:tab/>
      </w:r>
      <w:r>
        <w:rPr>
          <w:rFonts w:ascii="Times New Roman" w:hAnsi="Times New Roman"/>
          <w:bCs/>
          <w:sz w:val="28"/>
          <w:szCs w:val="28"/>
        </w:rPr>
        <w:t xml:space="preserve">Мнение бизнеса о </w:t>
      </w:r>
      <w:r w:rsidRPr="00D72684">
        <w:rPr>
          <w:rFonts w:ascii="Times New Roman" w:hAnsi="Times New Roman"/>
          <w:bCs/>
          <w:sz w:val="28"/>
          <w:szCs w:val="28"/>
        </w:rPr>
        <w:t>наиболее существенны</w:t>
      </w:r>
      <w:r>
        <w:rPr>
          <w:rFonts w:ascii="Times New Roman" w:hAnsi="Times New Roman"/>
          <w:bCs/>
          <w:sz w:val="28"/>
          <w:szCs w:val="28"/>
        </w:rPr>
        <w:t>х</w:t>
      </w:r>
      <w:r w:rsidRPr="00D72684">
        <w:rPr>
          <w:rFonts w:ascii="Times New Roman" w:hAnsi="Times New Roman"/>
          <w:bCs/>
          <w:sz w:val="28"/>
          <w:szCs w:val="28"/>
        </w:rPr>
        <w:t xml:space="preserve"> административны</w:t>
      </w:r>
      <w:r>
        <w:rPr>
          <w:rFonts w:ascii="Times New Roman" w:hAnsi="Times New Roman"/>
          <w:bCs/>
          <w:sz w:val="28"/>
          <w:szCs w:val="28"/>
        </w:rPr>
        <w:t>х</w:t>
      </w:r>
      <w:r w:rsidRPr="00D72684">
        <w:rPr>
          <w:rFonts w:ascii="Times New Roman" w:hAnsi="Times New Roman"/>
          <w:bCs/>
          <w:sz w:val="28"/>
          <w:szCs w:val="28"/>
        </w:rPr>
        <w:t xml:space="preserve"> барьер</w:t>
      </w:r>
      <w:r>
        <w:rPr>
          <w:rFonts w:ascii="Times New Roman" w:hAnsi="Times New Roman"/>
          <w:bCs/>
          <w:sz w:val="28"/>
          <w:szCs w:val="28"/>
        </w:rPr>
        <w:t>ах</w:t>
      </w:r>
      <w:r w:rsidRPr="00D72684">
        <w:rPr>
          <w:rFonts w:ascii="Times New Roman" w:hAnsi="Times New Roman"/>
          <w:bCs/>
          <w:sz w:val="28"/>
          <w:szCs w:val="28"/>
        </w:rPr>
        <w:t xml:space="preserve"> для ведения текущей деятельности или открытия нового бизнеса на рынк</w:t>
      </w:r>
      <w:r>
        <w:rPr>
          <w:rFonts w:ascii="Times New Roman" w:hAnsi="Times New Roman"/>
          <w:bCs/>
          <w:sz w:val="28"/>
          <w:szCs w:val="28"/>
        </w:rPr>
        <w:t>ах товаров, работ и услуг</w:t>
      </w:r>
      <w:r w:rsidRPr="00D72684">
        <w:rPr>
          <w:rFonts w:ascii="Times New Roman" w:hAnsi="Times New Roman"/>
          <w:bCs/>
          <w:sz w:val="28"/>
          <w:szCs w:val="28"/>
        </w:rPr>
        <w:t xml:space="preserve"> </w:t>
      </w:r>
      <w:r>
        <w:rPr>
          <w:rFonts w:ascii="Times New Roman" w:hAnsi="Times New Roman"/>
          <w:bCs/>
          <w:sz w:val="28"/>
          <w:szCs w:val="28"/>
        </w:rPr>
        <w:t>разделилось следующим образом:</w:t>
      </w:r>
    </w:p>
    <w:tbl>
      <w:tblPr>
        <w:tblStyle w:val="a9"/>
        <w:tblW w:w="9292" w:type="dxa"/>
        <w:jc w:val="center"/>
        <w:tblLayout w:type="fixed"/>
        <w:tblLook w:val="04A0" w:firstRow="1" w:lastRow="0" w:firstColumn="1" w:lastColumn="0" w:noHBand="0" w:noVBand="1"/>
      </w:tblPr>
      <w:tblGrid>
        <w:gridCol w:w="8300"/>
        <w:gridCol w:w="992"/>
      </w:tblGrid>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Сложность получения доступа к земельным участкам</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42</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Нестабильность российского законодательства в отношении регулирования деятельности предприятий</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17</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Коррупция со стороны органов власти (например, взятки)</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14</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Сложность/ затянутость процедуры получения разрешений/ лицензий</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19</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Высокие налоги</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86</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Необходимость установления партнерских отношений с органами власти</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12</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 xml:space="preserve">Ограничение / сложность доступа к закупкам компаний с </w:t>
            </w:r>
            <w:proofErr w:type="spellStart"/>
            <w:r w:rsidRPr="00294928">
              <w:rPr>
                <w:rFonts w:ascii="Times New Roman" w:hAnsi="Times New Roman" w:cs="Times New Roman"/>
              </w:rPr>
              <w:t>госучастием</w:t>
            </w:r>
            <w:proofErr w:type="spellEnd"/>
            <w:r w:rsidRPr="00294928">
              <w:rPr>
                <w:rFonts w:ascii="Times New Roman" w:hAnsi="Times New Roman" w:cs="Times New Roman"/>
              </w:rPr>
              <w:t xml:space="preserve"> и субъектов естественных монополий</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 xml:space="preserve">Ограничение / сложность доступа к поставкам товаров, оказанию услуг и выполнению работ в рамках </w:t>
            </w:r>
            <w:proofErr w:type="spellStart"/>
            <w:r w:rsidRPr="00294928">
              <w:rPr>
                <w:rFonts w:ascii="Times New Roman" w:hAnsi="Times New Roman" w:cs="Times New Roman"/>
              </w:rPr>
              <w:t>госзакупок</w:t>
            </w:r>
            <w:proofErr w:type="spellEnd"/>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Ограничение органами власти инициатив по организации совместной деятельности малых предприятий (например, в части создания совместных предприятий, кооперативов и др.)</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5</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 xml:space="preserve">Иные </w:t>
            </w:r>
            <w:proofErr w:type="spellStart"/>
            <w:r w:rsidRPr="00294928">
              <w:rPr>
                <w:rFonts w:ascii="Times New Roman" w:hAnsi="Times New Roman" w:cs="Times New Roman"/>
              </w:rPr>
              <w:t>антиконкурентные</w:t>
            </w:r>
            <w:proofErr w:type="spellEnd"/>
            <w:r w:rsidRPr="00294928">
              <w:rPr>
                <w:rFonts w:ascii="Times New Roman" w:hAnsi="Times New Roman" w:cs="Times New Roman"/>
              </w:rPr>
              <w:t xml:space="preserve"> действия органов власти/ давление со стороны органов власти (действия/давление, препятствующие ведению предпринимательской деятельности на рынке или входу на рынок новых участников)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6</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Силовое давление со стороны правоохранительных органов (например, угрозы, вымогательства)</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Получение разрешения на строительство</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9</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Высокие барьеры доступа к финансовым ресурсам (в частности, высокая стоимость кредитов)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3</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lastRenderedPageBreak/>
              <w:t>Конкуренция со стороны теневого сектора</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3</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Недостаток квалифицированных кадров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3</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 xml:space="preserve">Неразвитость инновационной инфраструктуры (включающей в себя научно-исследовательские центры, иные исследовательские и </w:t>
            </w:r>
            <w:proofErr w:type="spellStart"/>
            <w:r w:rsidRPr="00294928">
              <w:rPr>
                <w:rFonts w:ascii="Times New Roman" w:hAnsi="Times New Roman" w:cs="Times New Roman"/>
              </w:rPr>
              <w:t>инновацонно</w:t>
            </w:r>
            <w:proofErr w:type="spellEnd"/>
            <w:r w:rsidRPr="00294928">
              <w:rPr>
                <w:rFonts w:ascii="Times New Roman" w:hAnsi="Times New Roman" w:cs="Times New Roman"/>
              </w:rPr>
              <w:t>-технологические центры)</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w:t>
            </w:r>
          </w:p>
        </w:tc>
      </w:tr>
      <w:tr w:rsidR="00294928" w:rsidRPr="00294928" w:rsidTr="00334FF5">
        <w:trPr>
          <w:trHeight w:val="299"/>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Высокие транспортные и логистические издержки</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5</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Неразвитость транспортной сети</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2</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Высокие таможенные издержки (при осуществлении поставок продукции на экспорт)</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Ограничения доступа к товарам и услугам субъектов естественных монополий (электроснабжение, водоснабжение, водоочистка, водоотведение, теплоснабжение, газоснабжения), в том числе экономические – высокая стоимость доступа</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3</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Давление со стороны конкурентов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Давление со стороны поставщиков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w:t>
            </w:r>
          </w:p>
        </w:tc>
      </w:tr>
      <w:tr w:rsidR="00294928" w:rsidRPr="00294928" w:rsidTr="00334FF5">
        <w:trPr>
          <w:jc w:val="center"/>
        </w:trPr>
        <w:tc>
          <w:tcPr>
            <w:tcW w:w="8300" w:type="dxa"/>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Давление со стороны клиентов</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w:t>
            </w:r>
          </w:p>
        </w:tc>
      </w:tr>
      <w:tr w:rsidR="00294928" w:rsidRPr="00294928" w:rsidTr="00334FF5">
        <w:trPr>
          <w:jc w:val="center"/>
        </w:trPr>
        <w:tc>
          <w:tcPr>
            <w:tcW w:w="8300" w:type="dxa"/>
            <w:vAlign w:val="center"/>
          </w:tcPr>
          <w:p w:rsidR="00294928" w:rsidRPr="00294928" w:rsidRDefault="00294928" w:rsidP="00362D94">
            <w:pPr>
              <w:tabs>
                <w:tab w:val="left" w:pos="284"/>
              </w:tabs>
              <w:spacing w:line="276" w:lineRule="auto"/>
              <w:rPr>
                <w:rFonts w:ascii="Times New Roman" w:hAnsi="Times New Roman" w:cs="Times New Roman"/>
              </w:rPr>
            </w:pPr>
            <w:r w:rsidRPr="00294928">
              <w:rPr>
                <w:rFonts w:ascii="Times New Roman" w:hAnsi="Times New Roman" w:cs="Times New Roman"/>
              </w:rPr>
              <w:t xml:space="preserve">Другое </w:t>
            </w:r>
          </w:p>
        </w:tc>
        <w:tc>
          <w:tcPr>
            <w:tcW w:w="992" w:type="dxa"/>
            <w:vAlign w:val="center"/>
          </w:tcPr>
          <w:p w:rsidR="00294928" w:rsidRPr="00294928" w:rsidRDefault="00294928" w:rsidP="00334FF5">
            <w:pPr>
              <w:tabs>
                <w:tab w:val="left" w:pos="284"/>
              </w:tabs>
              <w:spacing w:line="276" w:lineRule="auto"/>
              <w:rPr>
                <w:rFonts w:ascii="Times New Roman" w:hAnsi="Times New Roman" w:cs="Times New Roman"/>
              </w:rPr>
            </w:pPr>
            <w:r w:rsidRPr="00294928">
              <w:rPr>
                <w:rFonts w:ascii="Times New Roman" w:hAnsi="Times New Roman" w:cs="Times New Roman"/>
              </w:rPr>
              <w:t>13</w:t>
            </w:r>
          </w:p>
        </w:tc>
      </w:tr>
    </w:tbl>
    <w:p w:rsidR="005D7009"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p>
    <w:p w:rsidR="00E5461F" w:rsidRDefault="00E5461F" w:rsidP="00E5461F">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Анализ опроса бизнеса о возможных</w:t>
      </w:r>
      <w:r w:rsidRPr="006D4CCF">
        <w:rPr>
          <w:rFonts w:ascii="Times New Roman" w:hAnsi="Times New Roman"/>
          <w:bCs/>
          <w:sz w:val="28"/>
          <w:szCs w:val="28"/>
        </w:rPr>
        <w:t xml:space="preserve"> препятствия</w:t>
      </w:r>
      <w:r>
        <w:rPr>
          <w:rFonts w:ascii="Times New Roman" w:hAnsi="Times New Roman"/>
          <w:bCs/>
          <w:sz w:val="28"/>
          <w:szCs w:val="28"/>
        </w:rPr>
        <w:t>х, которые могут являться</w:t>
      </w:r>
      <w:r w:rsidRPr="006D4CCF">
        <w:rPr>
          <w:rFonts w:ascii="Times New Roman" w:hAnsi="Times New Roman"/>
          <w:bCs/>
          <w:sz w:val="28"/>
          <w:szCs w:val="28"/>
        </w:rPr>
        <w:t xml:space="preserve"> наиболее существенными для расширения действующего бизнеса в части реализации принципиально нового для него товара/ работы/ услуги</w:t>
      </w:r>
      <w:r>
        <w:rPr>
          <w:rFonts w:ascii="Times New Roman" w:hAnsi="Times New Roman"/>
          <w:bCs/>
          <w:sz w:val="28"/>
          <w:szCs w:val="28"/>
        </w:rPr>
        <w:t xml:space="preserve"> представлен ниже:</w:t>
      </w:r>
    </w:p>
    <w:tbl>
      <w:tblPr>
        <w:tblStyle w:val="a9"/>
        <w:tblW w:w="9747" w:type="dxa"/>
        <w:tblLook w:val="04A0" w:firstRow="1" w:lastRow="0" w:firstColumn="1" w:lastColumn="0" w:noHBand="0" w:noVBand="1"/>
      </w:tblPr>
      <w:tblGrid>
        <w:gridCol w:w="4928"/>
        <w:gridCol w:w="1701"/>
        <w:gridCol w:w="1559"/>
        <w:gridCol w:w="1559"/>
      </w:tblGrid>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
                <w:bCs/>
                <w:sz w:val="24"/>
                <w:szCs w:val="24"/>
              </w:rPr>
            </w:pPr>
            <w:r w:rsidRPr="00D05C97">
              <w:rPr>
                <w:rFonts w:ascii="Times New Roman" w:hAnsi="Times New Roman"/>
                <w:b/>
                <w:bCs/>
                <w:sz w:val="24"/>
                <w:szCs w:val="24"/>
              </w:rPr>
              <w:t>Наименование возможного препятствия</w:t>
            </w:r>
          </w:p>
        </w:tc>
        <w:tc>
          <w:tcPr>
            <w:tcW w:w="1701" w:type="dxa"/>
            <w:noWrap/>
            <w:hideMark/>
          </w:tcPr>
          <w:p w:rsidR="00F30253" w:rsidRPr="00D05C97" w:rsidRDefault="00F30253" w:rsidP="00E5461F">
            <w:pPr>
              <w:tabs>
                <w:tab w:val="left" w:pos="709"/>
              </w:tabs>
              <w:spacing w:before="120" w:after="120"/>
              <w:jc w:val="center"/>
              <w:rPr>
                <w:rFonts w:ascii="Times New Roman" w:hAnsi="Times New Roman"/>
                <w:b/>
                <w:bCs/>
                <w:sz w:val="24"/>
                <w:szCs w:val="24"/>
              </w:rPr>
            </w:pPr>
            <w:r w:rsidRPr="00D05C97">
              <w:rPr>
                <w:rFonts w:ascii="Times New Roman" w:hAnsi="Times New Roman"/>
                <w:b/>
                <w:bCs/>
                <w:sz w:val="24"/>
                <w:szCs w:val="24"/>
              </w:rPr>
              <w:t>20</w:t>
            </w:r>
            <w:r>
              <w:rPr>
                <w:rFonts w:ascii="Times New Roman" w:hAnsi="Times New Roman"/>
                <w:b/>
                <w:bCs/>
                <w:sz w:val="24"/>
                <w:szCs w:val="24"/>
              </w:rPr>
              <w:t>20</w:t>
            </w:r>
            <w:r w:rsidRPr="00D05C97">
              <w:rPr>
                <w:rFonts w:ascii="Times New Roman" w:hAnsi="Times New Roman"/>
                <w:b/>
                <w:bCs/>
                <w:sz w:val="24"/>
                <w:szCs w:val="24"/>
              </w:rPr>
              <w:t xml:space="preserve"> год (ед.)</w:t>
            </w:r>
          </w:p>
        </w:tc>
        <w:tc>
          <w:tcPr>
            <w:tcW w:w="1559" w:type="dxa"/>
          </w:tcPr>
          <w:p w:rsidR="00F30253" w:rsidRPr="00D05C97" w:rsidRDefault="00F30253" w:rsidP="00334FF5">
            <w:pPr>
              <w:tabs>
                <w:tab w:val="left" w:pos="709"/>
              </w:tabs>
              <w:spacing w:before="120" w:after="120"/>
              <w:jc w:val="center"/>
              <w:rPr>
                <w:rFonts w:ascii="Times New Roman" w:hAnsi="Times New Roman"/>
                <w:b/>
                <w:bCs/>
                <w:sz w:val="24"/>
                <w:szCs w:val="24"/>
              </w:rPr>
            </w:pPr>
            <w:r w:rsidRPr="00D05C97">
              <w:rPr>
                <w:rFonts w:ascii="Times New Roman" w:hAnsi="Times New Roman"/>
                <w:b/>
                <w:bCs/>
                <w:sz w:val="24"/>
                <w:szCs w:val="24"/>
              </w:rPr>
              <w:t>2019 год (ед.)</w:t>
            </w:r>
          </w:p>
        </w:tc>
        <w:tc>
          <w:tcPr>
            <w:tcW w:w="1559" w:type="dxa"/>
          </w:tcPr>
          <w:p w:rsidR="00F30253" w:rsidRPr="00D05C97" w:rsidRDefault="00F30253" w:rsidP="00334FF5">
            <w:pPr>
              <w:tabs>
                <w:tab w:val="left" w:pos="709"/>
              </w:tabs>
              <w:spacing w:before="120" w:after="120"/>
              <w:jc w:val="center"/>
              <w:rPr>
                <w:rFonts w:ascii="Times New Roman" w:hAnsi="Times New Roman"/>
                <w:b/>
                <w:bCs/>
                <w:sz w:val="24"/>
                <w:szCs w:val="24"/>
              </w:rPr>
            </w:pPr>
            <w:r w:rsidRPr="00D05C97">
              <w:rPr>
                <w:rFonts w:ascii="Times New Roman" w:hAnsi="Times New Roman"/>
                <w:b/>
                <w:bCs/>
                <w:sz w:val="24"/>
                <w:szCs w:val="24"/>
              </w:rPr>
              <w:t>Темп роста</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Высокие начальные издержки</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62</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72</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86</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Высокие транспортные издержки</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19</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28</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68</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Лояльность поставщиков и потребителей к традиционным участникам рынка</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18</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8</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в 2,2 раза</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Насыщенность рынков сбыта</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51</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20</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в 3 раза</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Невозможность быстрого достижения необходимых масштабов деятельности, обеспечивающих прибыльность</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7</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8</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88</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Недостаточное качество инновационной инфраструктуры</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13</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4</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в 3 раза</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Нет ограничений</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20</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295</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в 6,7 раза меньше</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Нехватка финансовых средств</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14</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101</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13,8 раза меньше</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Отсутствие информации о конкурентной ситуации на рынках</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12</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8</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1,5  раза</w:t>
            </w:r>
          </w:p>
        </w:tc>
      </w:tr>
      <w:tr w:rsidR="00F30253" w:rsidRPr="00D05C97" w:rsidTr="00F30253">
        <w:trPr>
          <w:trHeight w:val="288"/>
        </w:trPr>
        <w:tc>
          <w:tcPr>
            <w:tcW w:w="4928" w:type="dxa"/>
            <w:noWrap/>
            <w:hideMark/>
          </w:tcPr>
          <w:p w:rsidR="00F30253" w:rsidRPr="00D05C97" w:rsidRDefault="00F30253" w:rsidP="00334FF5">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Поддержка местными властями традиционных участников рынка</w:t>
            </w:r>
          </w:p>
        </w:tc>
        <w:tc>
          <w:tcPr>
            <w:tcW w:w="1701" w:type="dxa"/>
            <w:noWrap/>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17</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16</w:t>
            </w:r>
          </w:p>
        </w:tc>
        <w:tc>
          <w:tcPr>
            <w:tcW w:w="1559" w:type="dxa"/>
          </w:tcPr>
          <w:p w:rsidR="00F30253" w:rsidRPr="00D05C97" w:rsidRDefault="00F30253" w:rsidP="00334FF5">
            <w:pPr>
              <w:tabs>
                <w:tab w:val="left" w:pos="709"/>
              </w:tabs>
              <w:spacing w:before="120" w:after="120"/>
              <w:jc w:val="center"/>
              <w:rPr>
                <w:rFonts w:ascii="Times New Roman" w:hAnsi="Times New Roman"/>
                <w:bCs/>
                <w:sz w:val="24"/>
                <w:szCs w:val="24"/>
              </w:rPr>
            </w:pPr>
            <w:r>
              <w:rPr>
                <w:rFonts w:ascii="Times New Roman" w:hAnsi="Times New Roman"/>
                <w:bCs/>
                <w:sz w:val="24"/>
                <w:szCs w:val="24"/>
              </w:rPr>
              <w:t>106</w:t>
            </w:r>
          </w:p>
        </w:tc>
      </w:tr>
    </w:tbl>
    <w:p w:rsidR="000559F4" w:rsidRDefault="004C2481" w:rsidP="004C2481">
      <w:pPr>
        <w:tabs>
          <w:tab w:val="left" w:pos="709"/>
        </w:tabs>
        <w:spacing w:before="120" w:after="120"/>
        <w:jc w:val="both"/>
        <w:rPr>
          <w:rFonts w:ascii="Times New Roman" w:hAnsi="Times New Roman"/>
          <w:bCs/>
          <w:sz w:val="28"/>
          <w:szCs w:val="28"/>
        </w:rPr>
      </w:pPr>
      <w:r>
        <w:rPr>
          <w:rFonts w:ascii="Times New Roman" w:hAnsi="Times New Roman"/>
          <w:bCs/>
          <w:sz w:val="28"/>
          <w:szCs w:val="28"/>
        </w:rPr>
        <w:lastRenderedPageBreak/>
        <w:tab/>
        <w:t>Из данных таблицы видно, значительное увеличение количества, считающих, что из-за нехватки</w:t>
      </w:r>
      <w:r w:rsidR="000559F4">
        <w:rPr>
          <w:rFonts w:ascii="Times New Roman" w:hAnsi="Times New Roman"/>
          <w:bCs/>
          <w:sz w:val="28"/>
          <w:szCs w:val="28"/>
        </w:rPr>
        <w:t xml:space="preserve"> «Высоких начальных издержек»</w:t>
      </w:r>
      <w:r>
        <w:rPr>
          <w:rFonts w:ascii="Times New Roman" w:hAnsi="Times New Roman"/>
          <w:bCs/>
          <w:sz w:val="28"/>
          <w:szCs w:val="28"/>
        </w:rPr>
        <w:t xml:space="preserve"> невозможно расширить свой бизнес, мнение почти всех представителей товарных рынков</w:t>
      </w:r>
      <w:r w:rsidR="000559F4">
        <w:rPr>
          <w:rFonts w:ascii="Times New Roman" w:hAnsi="Times New Roman"/>
          <w:bCs/>
          <w:sz w:val="28"/>
          <w:szCs w:val="28"/>
        </w:rPr>
        <w:t xml:space="preserve"> 62 респондента (23%)</w:t>
      </w:r>
      <w:r>
        <w:rPr>
          <w:rFonts w:ascii="Times New Roman" w:hAnsi="Times New Roman"/>
          <w:bCs/>
          <w:sz w:val="28"/>
          <w:szCs w:val="28"/>
        </w:rPr>
        <w:t>.</w:t>
      </w:r>
    </w:p>
    <w:p w:rsidR="000559F4" w:rsidRDefault="000559F4" w:rsidP="004C2481">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4C2481">
        <w:rPr>
          <w:rFonts w:ascii="Times New Roman" w:hAnsi="Times New Roman"/>
          <w:bCs/>
          <w:sz w:val="28"/>
          <w:szCs w:val="28"/>
        </w:rPr>
        <w:t>Также увеличился процент по показателю «</w:t>
      </w:r>
      <w:r>
        <w:rPr>
          <w:rFonts w:ascii="Times New Roman" w:hAnsi="Times New Roman"/>
          <w:bCs/>
          <w:sz w:val="28"/>
          <w:szCs w:val="28"/>
        </w:rPr>
        <w:t>Насыщенность рынков сбыта» 51 респондент (17%)</w:t>
      </w:r>
    </w:p>
    <w:p w:rsidR="000559F4" w:rsidRDefault="000559F4" w:rsidP="004C2481">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proofErr w:type="gramStart"/>
      <w:r>
        <w:rPr>
          <w:rFonts w:ascii="Times New Roman" w:hAnsi="Times New Roman"/>
          <w:bCs/>
          <w:sz w:val="28"/>
          <w:szCs w:val="28"/>
        </w:rPr>
        <w:t>Нет ограничений  так считают</w:t>
      </w:r>
      <w:proofErr w:type="gramEnd"/>
      <w:r>
        <w:rPr>
          <w:rFonts w:ascii="Times New Roman" w:hAnsi="Times New Roman"/>
          <w:bCs/>
          <w:sz w:val="28"/>
          <w:szCs w:val="28"/>
        </w:rPr>
        <w:t xml:space="preserve"> 20 респондентов (7%</w:t>
      </w:r>
      <w:r>
        <w:rPr>
          <w:rFonts w:ascii="Times New Roman" w:hAnsi="Times New Roman"/>
          <w:bCs/>
          <w:sz w:val="28"/>
          <w:szCs w:val="28"/>
        </w:rPr>
        <w:tab/>
        <w:t>).</w:t>
      </w:r>
    </w:p>
    <w:p w:rsidR="00C96608" w:rsidRDefault="005D7009"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r w:rsidR="00C96608">
        <w:rPr>
          <w:rFonts w:ascii="Times New Roman" w:hAnsi="Times New Roman"/>
          <w:bCs/>
          <w:sz w:val="28"/>
          <w:szCs w:val="28"/>
        </w:rPr>
        <w:t>В отношении условий начала бизнеса на территории Краснодарского края, данные представлены ниже в таблице:</w:t>
      </w:r>
    </w:p>
    <w:tbl>
      <w:tblPr>
        <w:tblStyle w:val="a9"/>
        <w:tblW w:w="0" w:type="auto"/>
        <w:tblLook w:val="04A0" w:firstRow="1" w:lastRow="0" w:firstColumn="1" w:lastColumn="0" w:noHBand="0" w:noVBand="1"/>
      </w:tblPr>
      <w:tblGrid>
        <w:gridCol w:w="5776"/>
        <w:gridCol w:w="1845"/>
        <w:gridCol w:w="1950"/>
      </w:tblGrid>
      <w:tr w:rsidR="00C96608" w:rsidRPr="00D05C97" w:rsidTr="001869FA">
        <w:trPr>
          <w:trHeight w:val="288"/>
        </w:trPr>
        <w:tc>
          <w:tcPr>
            <w:tcW w:w="5776" w:type="dxa"/>
            <w:noWrap/>
            <w:hideMark/>
          </w:tcPr>
          <w:p w:rsidR="00C96608" w:rsidRPr="005D7009" w:rsidRDefault="00C96608" w:rsidP="001869FA">
            <w:pPr>
              <w:tabs>
                <w:tab w:val="left" w:pos="709"/>
              </w:tabs>
              <w:spacing w:before="120" w:after="120"/>
              <w:jc w:val="both"/>
              <w:rPr>
                <w:rFonts w:ascii="Times New Roman" w:hAnsi="Times New Roman"/>
                <w:bCs/>
                <w:sz w:val="24"/>
                <w:szCs w:val="24"/>
              </w:rPr>
            </w:pPr>
            <w:r w:rsidRPr="005D7009">
              <w:rPr>
                <w:rFonts w:ascii="Times New Roman" w:hAnsi="Times New Roman"/>
                <w:bCs/>
                <w:sz w:val="24"/>
                <w:szCs w:val="24"/>
              </w:rPr>
              <w:t>Условия для появления новых участников (для начала нового бизнеса) на рынках Краснодарского края и на рынках соседних регионов</w:t>
            </w:r>
          </w:p>
        </w:tc>
        <w:tc>
          <w:tcPr>
            <w:tcW w:w="1845" w:type="dxa"/>
            <w:noWrap/>
            <w:hideMark/>
          </w:tcPr>
          <w:p w:rsidR="00C96608" w:rsidRPr="005D7009" w:rsidRDefault="00C96608" w:rsidP="001869FA">
            <w:pPr>
              <w:tabs>
                <w:tab w:val="left" w:pos="709"/>
              </w:tabs>
              <w:spacing w:line="240" w:lineRule="atLeast"/>
              <w:jc w:val="both"/>
              <w:rPr>
                <w:rFonts w:ascii="Times New Roman" w:hAnsi="Times New Roman"/>
                <w:bCs/>
                <w:sz w:val="24"/>
                <w:szCs w:val="24"/>
              </w:rPr>
            </w:pPr>
            <w:r w:rsidRPr="005D7009">
              <w:rPr>
                <w:rFonts w:ascii="Times New Roman" w:hAnsi="Times New Roman"/>
                <w:bCs/>
                <w:sz w:val="24"/>
                <w:szCs w:val="24"/>
              </w:rPr>
              <w:t>20</w:t>
            </w:r>
            <w:r w:rsidR="005D7009">
              <w:rPr>
                <w:rFonts w:ascii="Times New Roman" w:hAnsi="Times New Roman"/>
                <w:bCs/>
                <w:sz w:val="24"/>
                <w:szCs w:val="24"/>
              </w:rPr>
              <w:t>20</w:t>
            </w:r>
            <w:r w:rsidRPr="005D7009">
              <w:rPr>
                <w:rFonts w:ascii="Times New Roman" w:hAnsi="Times New Roman"/>
                <w:bCs/>
                <w:sz w:val="24"/>
                <w:szCs w:val="24"/>
              </w:rPr>
              <w:t xml:space="preserve"> год </w:t>
            </w:r>
          </w:p>
          <w:p w:rsidR="00C96608" w:rsidRPr="005D7009" w:rsidRDefault="00C96608" w:rsidP="001869FA">
            <w:pPr>
              <w:tabs>
                <w:tab w:val="left" w:pos="709"/>
              </w:tabs>
              <w:spacing w:line="240" w:lineRule="atLeast"/>
              <w:jc w:val="both"/>
              <w:rPr>
                <w:rFonts w:ascii="Times New Roman" w:hAnsi="Times New Roman"/>
                <w:bCs/>
                <w:sz w:val="24"/>
                <w:szCs w:val="24"/>
              </w:rPr>
            </w:pPr>
            <w:r w:rsidRPr="005D7009">
              <w:rPr>
                <w:rFonts w:ascii="Times New Roman" w:hAnsi="Times New Roman"/>
                <w:bCs/>
                <w:sz w:val="24"/>
                <w:szCs w:val="24"/>
              </w:rPr>
              <w:t xml:space="preserve">(ед.) </w:t>
            </w:r>
          </w:p>
        </w:tc>
        <w:tc>
          <w:tcPr>
            <w:tcW w:w="1950" w:type="dxa"/>
            <w:noWrap/>
            <w:hideMark/>
          </w:tcPr>
          <w:p w:rsidR="00C96608" w:rsidRPr="005D7009" w:rsidRDefault="00C96608" w:rsidP="001869FA">
            <w:pPr>
              <w:tabs>
                <w:tab w:val="left" w:pos="709"/>
              </w:tabs>
              <w:spacing w:line="240" w:lineRule="atLeast"/>
              <w:jc w:val="both"/>
              <w:rPr>
                <w:rFonts w:ascii="Times New Roman" w:hAnsi="Times New Roman"/>
                <w:bCs/>
                <w:sz w:val="24"/>
                <w:szCs w:val="24"/>
              </w:rPr>
            </w:pPr>
            <w:r w:rsidRPr="005D7009">
              <w:rPr>
                <w:rFonts w:ascii="Times New Roman" w:hAnsi="Times New Roman"/>
                <w:bCs/>
                <w:sz w:val="24"/>
                <w:szCs w:val="24"/>
              </w:rPr>
              <w:t>201</w:t>
            </w:r>
            <w:r w:rsidR="005D7009">
              <w:rPr>
                <w:rFonts w:ascii="Times New Roman" w:hAnsi="Times New Roman"/>
                <w:bCs/>
                <w:sz w:val="24"/>
                <w:szCs w:val="24"/>
              </w:rPr>
              <w:t>9</w:t>
            </w:r>
            <w:r w:rsidRPr="005D7009">
              <w:rPr>
                <w:rFonts w:ascii="Times New Roman" w:hAnsi="Times New Roman"/>
                <w:bCs/>
                <w:sz w:val="24"/>
                <w:szCs w:val="24"/>
              </w:rPr>
              <w:t xml:space="preserve"> год </w:t>
            </w:r>
          </w:p>
          <w:p w:rsidR="00C96608" w:rsidRPr="005D7009" w:rsidRDefault="00C96608" w:rsidP="001869FA">
            <w:pPr>
              <w:tabs>
                <w:tab w:val="left" w:pos="709"/>
              </w:tabs>
              <w:spacing w:line="240" w:lineRule="atLeast"/>
              <w:jc w:val="both"/>
              <w:rPr>
                <w:rFonts w:ascii="Times New Roman" w:hAnsi="Times New Roman"/>
                <w:bCs/>
                <w:sz w:val="24"/>
                <w:szCs w:val="24"/>
              </w:rPr>
            </w:pPr>
            <w:r w:rsidRPr="005D7009">
              <w:rPr>
                <w:rFonts w:ascii="Times New Roman" w:hAnsi="Times New Roman"/>
                <w:bCs/>
                <w:sz w:val="24"/>
                <w:szCs w:val="24"/>
              </w:rPr>
              <w:t>(ед.)</w:t>
            </w:r>
          </w:p>
        </w:tc>
      </w:tr>
      <w:tr w:rsidR="005D7009" w:rsidRPr="00D05C97" w:rsidTr="005D7009">
        <w:trPr>
          <w:trHeight w:val="288"/>
        </w:trPr>
        <w:tc>
          <w:tcPr>
            <w:tcW w:w="5776" w:type="dxa"/>
            <w:noWrap/>
            <w:hideMark/>
          </w:tcPr>
          <w:p w:rsidR="005D7009" w:rsidRPr="00D05C97" w:rsidRDefault="005D7009" w:rsidP="001869FA">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Как в Краснодарском крае, так и в соседних регионах созданы равные (одинаковые) условия для появления новых участников рынка и начала бизнеса (т.е. более выгодные условия для кого-либо местными органами власти не созданы).</w:t>
            </w:r>
          </w:p>
        </w:tc>
        <w:tc>
          <w:tcPr>
            <w:tcW w:w="1845" w:type="dxa"/>
            <w:noWrap/>
          </w:tcPr>
          <w:p w:rsidR="005D7009" w:rsidRPr="00D05C97" w:rsidRDefault="005D7009" w:rsidP="001869FA">
            <w:pPr>
              <w:tabs>
                <w:tab w:val="left" w:pos="709"/>
              </w:tabs>
              <w:spacing w:before="120" w:after="120"/>
              <w:jc w:val="center"/>
              <w:rPr>
                <w:rFonts w:ascii="Times New Roman" w:hAnsi="Times New Roman"/>
                <w:bCs/>
                <w:sz w:val="24"/>
                <w:szCs w:val="24"/>
              </w:rPr>
            </w:pPr>
            <w:r>
              <w:rPr>
                <w:rFonts w:ascii="Times New Roman" w:hAnsi="Times New Roman"/>
                <w:bCs/>
                <w:sz w:val="24"/>
                <w:szCs w:val="24"/>
              </w:rPr>
              <w:t>241</w:t>
            </w:r>
          </w:p>
        </w:tc>
        <w:tc>
          <w:tcPr>
            <w:tcW w:w="1950" w:type="dxa"/>
            <w:noWrap/>
            <w:hideMark/>
          </w:tcPr>
          <w:p w:rsidR="005D7009" w:rsidRPr="00D05C97" w:rsidRDefault="005D7009"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169</w:t>
            </w:r>
          </w:p>
        </w:tc>
      </w:tr>
      <w:tr w:rsidR="005D7009" w:rsidRPr="00D05C97" w:rsidTr="005D7009">
        <w:trPr>
          <w:trHeight w:val="288"/>
        </w:trPr>
        <w:tc>
          <w:tcPr>
            <w:tcW w:w="5776" w:type="dxa"/>
            <w:noWrap/>
            <w:hideMark/>
          </w:tcPr>
          <w:p w:rsidR="005D7009" w:rsidRPr="00D05C97" w:rsidRDefault="005D7009" w:rsidP="001869FA">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 xml:space="preserve">В Краснодарском крае новые участники могут действовать (в </w:t>
            </w:r>
            <w:proofErr w:type="spellStart"/>
            <w:r w:rsidRPr="00D05C97">
              <w:rPr>
                <w:rFonts w:ascii="Times New Roman" w:hAnsi="Times New Roman"/>
                <w:bCs/>
                <w:sz w:val="24"/>
                <w:szCs w:val="24"/>
              </w:rPr>
              <w:t>т.ч</w:t>
            </w:r>
            <w:proofErr w:type="spellEnd"/>
            <w:r w:rsidRPr="00D05C97">
              <w:rPr>
                <w:rFonts w:ascii="Times New Roman" w:hAnsi="Times New Roman"/>
                <w:bCs/>
                <w:sz w:val="24"/>
                <w:szCs w:val="24"/>
              </w:rPr>
              <w:t>. бизнес можно начать) на равных условиях с уже присутствующими на этом рынке участниками, а в соседних регионах наблюдаются дискриминационные (неравные) условия входа на рынки для новых участников (начала нового бизнеса)</w:t>
            </w:r>
          </w:p>
        </w:tc>
        <w:tc>
          <w:tcPr>
            <w:tcW w:w="1845" w:type="dxa"/>
            <w:noWrap/>
          </w:tcPr>
          <w:p w:rsidR="005D7009" w:rsidRPr="00D05C97" w:rsidRDefault="005D7009" w:rsidP="001869FA">
            <w:pPr>
              <w:tabs>
                <w:tab w:val="left" w:pos="709"/>
              </w:tabs>
              <w:spacing w:before="120" w:after="120"/>
              <w:jc w:val="center"/>
              <w:rPr>
                <w:rFonts w:ascii="Times New Roman" w:hAnsi="Times New Roman"/>
                <w:bCs/>
                <w:sz w:val="24"/>
                <w:szCs w:val="24"/>
              </w:rPr>
            </w:pPr>
            <w:r>
              <w:rPr>
                <w:rFonts w:ascii="Times New Roman" w:hAnsi="Times New Roman"/>
                <w:bCs/>
                <w:sz w:val="24"/>
                <w:szCs w:val="24"/>
              </w:rPr>
              <w:t>28</w:t>
            </w:r>
          </w:p>
        </w:tc>
        <w:tc>
          <w:tcPr>
            <w:tcW w:w="1950" w:type="dxa"/>
            <w:noWrap/>
            <w:hideMark/>
          </w:tcPr>
          <w:p w:rsidR="005D7009" w:rsidRPr="00D05C97" w:rsidRDefault="005D7009"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212</w:t>
            </w:r>
          </w:p>
        </w:tc>
      </w:tr>
      <w:tr w:rsidR="005D7009" w:rsidRPr="00D05C97" w:rsidTr="005D7009">
        <w:trPr>
          <w:trHeight w:val="288"/>
        </w:trPr>
        <w:tc>
          <w:tcPr>
            <w:tcW w:w="5776" w:type="dxa"/>
            <w:noWrap/>
            <w:hideMark/>
          </w:tcPr>
          <w:p w:rsidR="005D7009" w:rsidRPr="00D05C97" w:rsidRDefault="005D7009" w:rsidP="001869FA">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 xml:space="preserve">В соседних регионах новые участники могут действовать (в </w:t>
            </w:r>
            <w:proofErr w:type="spellStart"/>
            <w:r w:rsidRPr="00D05C97">
              <w:rPr>
                <w:rFonts w:ascii="Times New Roman" w:hAnsi="Times New Roman"/>
                <w:bCs/>
                <w:sz w:val="24"/>
                <w:szCs w:val="24"/>
              </w:rPr>
              <w:t>т.ч</w:t>
            </w:r>
            <w:proofErr w:type="spellEnd"/>
            <w:r w:rsidRPr="00D05C97">
              <w:rPr>
                <w:rFonts w:ascii="Times New Roman" w:hAnsi="Times New Roman"/>
                <w:bCs/>
                <w:sz w:val="24"/>
                <w:szCs w:val="24"/>
              </w:rPr>
              <w:t>. бизнес можно начать) на равных условиях с уже присутствующими на этом рынке участниками, а в Краснодарском крае наблюдаются дискриминационные (неравные) условия входа на рынки для новых участников (начала нового бизнеса)</w:t>
            </w:r>
          </w:p>
        </w:tc>
        <w:tc>
          <w:tcPr>
            <w:tcW w:w="1845" w:type="dxa"/>
            <w:noWrap/>
          </w:tcPr>
          <w:p w:rsidR="005D7009" w:rsidRPr="00D05C97" w:rsidRDefault="005D7009" w:rsidP="001869FA">
            <w:pPr>
              <w:tabs>
                <w:tab w:val="left" w:pos="709"/>
              </w:tabs>
              <w:spacing w:before="120" w:after="120"/>
              <w:jc w:val="center"/>
              <w:rPr>
                <w:rFonts w:ascii="Times New Roman" w:hAnsi="Times New Roman"/>
                <w:bCs/>
                <w:sz w:val="24"/>
                <w:szCs w:val="24"/>
              </w:rPr>
            </w:pPr>
            <w:r>
              <w:rPr>
                <w:rFonts w:ascii="Times New Roman" w:hAnsi="Times New Roman"/>
                <w:bCs/>
                <w:sz w:val="24"/>
                <w:szCs w:val="24"/>
              </w:rPr>
              <w:t>4</w:t>
            </w:r>
          </w:p>
        </w:tc>
        <w:tc>
          <w:tcPr>
            <w:tcW w:w="1950" w:type="dxa"/>
            <w:noWrap/>
            <w:hideMark/>
          </w:tcPr>
          <w:p w:rsidR="005D7009" w:rsidRPr="00D05C97" w:rsidRDefault="005D7009"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40</w:t>
            </w:r>
          </w:p>
        </w:tc>
      </w:tr>
      <w:tr w:rsidR="005D7009" w:rsidRPr="00D05C97" w:rsidTr="005D7009">
        <w:trPr>
          <w:trHeight w:val="288"/>
        </w:trPr>
        <w:tc>
          <w:tcPr>
            <w:tcW w:w="5776" w:type="dxa"/>
            <w:noWrap/>
            <w:hideMark/>
          </w:tcPr>
          <w:p w:rsidR="005D7009" w:rsidRPr="00D05C97" w:rsidRDefault="005D7009" w:rsidP="001869FA">
            <w:pPr>
              <w:tabs>
                <w:tab w:val="left" w:pos="709"/>
              </w:tabs>
              <w:spacing w:before="120" w:after="120"/>
              <w:jc w:val="both"/>
              <w:rPr>
                <w:rFonts w:ascii="Times New Roman" w:hAnsi="Times New Roman"/>
                <w:bCs/>
                <w:sz w:val="24"/>
                <w:szCs w:val="24"/>
              </w:rPr>
            </w:pPr>
            <w:r w:rsidRPr="00D05C97">
              <w:rPr>
                <w:rFonts w:ascii="Times New Roman" w:hAnsi="Times New Roman"/>
                <w:bCs/>
                <w:sz w:val="24"/>
                <w:szCs w:val="24"/>
              </w:rPr>
              <w:t>Как в Краснодарском крае, так и в соседних регионах наблюдаются дискриминационные (неравные) условия для появления новых участников рынка (начала нового бизнеса)</w:t>
            </w:r>
          </w:p>
        </w:tc>
        <w:tc>
          <w:tcPr>
            <w:tcW w:w="1845" w:type="dxa"/>
            <w:noWrap/>
          </w:tcPr>
          <w:p w:rsidR="005D7009" w:rsidRPr="00D05C97" w:rsidRDefault="005D7009" w:rsidP="001869FA">
            <w:pPr>
              <w:tabs>
                <w:tab w:val="left" w:pos="709"/>
              </w:tabs>
              <w:spacing w:before="120" w:after="120"/>
              <w:jc w:val="center"/>
              <w:rPr>
                <w:rFonts w:ascii="Times New Roman" w:hAnsi="Times New Roman"/>
                <w:bCs/>
                <w:sz w:val="24"/>
                <w:szCs w:val="24"/>
              </w:rPr>
            </w:pPr>
            <w:r>
              <w:rPr>
                <w:rFonts w:ascii="Times New Roman" w:hAnsi="Times New Roman"/>
                <w:bCs/>
                <w:sz w:val="24"/>
                <w:szCs w:val="24"/>
              </w:rPr>
              <w:t>3</w:t>
            </w:r>
          </w:p>
        </w:tc>
        <w:tc>
          <w:tcPr>
            <w:tcW w:w="1950" w:type="dxa"/>
            <w:noWrap/>
            <w:hideMark/>
          </w:tcPr>
          <w:p w:rsidR="005D7009" w:rsidRPr="00D05C97" w:rsidRDefault="005D7009" w:rsidP="00334FF5">
            <w:pPr>
              <w:tabs>
                <w:tab w:val="left" w:pos="709"/>
              </w:tabs>
              <w:spacing w:before="120" w:after="120"/>
              <w:jc w:val="center"/>
              <w:rPr>
                <w:rFonts w:ascii="Times New Roman" w:hAnsi="Times New Roman"/>
                <w:bCs/>
                <w:sz w:val="24"/>
                <w:szCs w:val="24"/>
              </w:rPr>
            </w:pPr>
            <w:r w:rsidRPr="00D05C97">
              <w:rPr>
                <w:rFonts w:ascii="Times New Roman" w:hAnsi="Times New Roman"/>
                <w:bCs/>
                <w:sz w:val="24"/>
                <w:szCs w:val="24"/>
              </w:rPr>
              <w:t>32</w:t>
            </w:r>
          </w:p>
        </w:tc>
      </w:tr>
    </w:tbl>
    <w:p w:rsidR="00176002" w:rsidRDefault="00C96608" w:rsidP="00C96608">
      <w:pPr>
        <w:tabs>
          <w:tab w:val="left" w:pos="709"/>
        </w:tabs>
        <w:spacing w:before="120" w:after="120"/>
        <w:jc w:val="both"/>
        <w:rPr>
          <w:rFonts w:ascii="Times New Roman" w:hAnsi="Times New Roman"/>
          <w:bCs/>
          <w:sz w:val="28"/>
          <w:szCs w:val="28"/>
        </w:rPr>
      </w:pPr>
      <w:r>
        <w:rPr>
          <w:rFonts w:ascii="Times New Roman" w:hAnsi="Times New Roman"/>
          <w:bCs/>
          <w:sz w:val="28"/>
          <w:szCs w:val="28"/>
        </w:rPr>
        <w:tab/>
        <w:t xml:space="preserve">От общего числа опрошенных респондентов бизнеса с жалобами в контрольные органы обратилось </w:t>
      </w:r>
      <w:r w:rsidR="00176002">
        <w:rPr>
          <w:rFonts w:ascii="Times New Roman" w:hAnsi="Times New Roman"/>
          <w:bCs/>
          <w:sz w:val="28"/>
          <w:szCs w:val="28"/>
        </w:rPr>
        <w:t>17</w:t>
      </w:r>
      <w:r>
        <w:rPr>
          <w:rFonts w:ascii="Times New Roman" w:hAnsi="Times New Roman"/>
          <w:bCs/>
          <w:sz w:val="28"/>
          <w:szCs w:val="28"/>
        </w:rPr>
        <w:t xml:space="preserve">% (или </w:t>
      </w:r>
      <w:r w:rsidR="00176002">
        <w:rPr>
          <w:rFonts w:ascii="Times New Roman" w:hAnsi="Times New Roman"/>
          <w:bCs/>
          <w:sz w:val="28"/>
          <w:szCs w:val="28"/>
        </w:rPr>
        <w:t>128</w:t>
      </w:r>
      <w:r>
        <w:rPr>
          <w:rFonts w:ascii="Times New Roman" w:hAnsi="Times New Roman"/>
          <w:bCs/>
          <w:sz w:val="28"/>
          <w:szCs w:val="28"/>
        </w:rPr>
        <w:t xml:space="preserve"> респондентов</w:t>
      </w:r>
      <w:r w:rsidRPr="00A47F2D">
        <w:rPr>
          <w:rFonts w:ascii="Times New Roman" w:hAnsi="Times New Roman"/>
          <w:bCs/>
          <w:sz w:val="28"/>
          <w:szCs w:val="28"/>
        </w:rPr>
        <w:t>)</w:t>
      </w:r>
      <w:r w:rsidR="00176002">
        <w:rPr>
          <w:rFonts w:ascii="Times New Roman" w:hAnsi="Times New Roman"/>
          <w:bCs/>
          <w:sz w:val="28"/>
          <w:szCs w:val="28"/>
        </w:rPr>
        <w:t>.</w:t>
      </w:r>
    </w:p>
    <w:p w:rsidR="00C96608" w:rsidRPr="006138B7" w:rsidRDefault="00176002" w:rsidP="00176002">
      <w:pPr>
        <w:tabs>
          <w:tab w:val="left" w:pos="709"/>
        </w:tabs>
        <w:spacing w:before="120" w:after="120"/>
        <w:jc w:val="both"/>
        <w:rPr>
          <w:rFonts w:ascii="Times New Roman" w:hAnsi="Times New Roman"/>
          <w:bCs/>
          <w:sz w:val="28"/>
          <w:szCs w:val="28"/>
        </w:rPr>
      </w:pPr>
      <w:r>
        <w:rPr>
          <w:rFonts w:ascii="Times New Roman" w:hAnsi="Times New Roman"/>
          <w:bCs/>
          <w:sz w:val="28"/>
          <w:szCs w:val="28"/>
        </w:rPr>
        <w:tab/>
      </w:r>
      <w:proofErr w:type="gramStart"/>
      <w:r w:rsidR="00C96608" w:rsidRPr="006138B7">
        <w:rPr>
          <w:rFonts w:ascii="Times New Roman" w:hAnsi="Times New Roman"/>
          <w:bCs/>
          <w:sz w:val="28"/>
          <w:szCs w:val="28"/>
        </w:rPr>
        <w:t>В рамках проведения ежегодного Национального рейтинга состояния инвестиционного климата в субъектах Российской Федерации, отделом инвестиционного развития, малого бизнеса и промышленности администрации муниципально</w:t>
      </w:r>
      <w:r w:rsidR="00C96608">
        <w:rPr>
          <w:rFonts w:ascii="Times New Roman" w:hAnsi="Times New Roman"/>
          <w:bCs/>
          <w:sz w:val="28"/>
          <w:szCs w:val="28"/>
        </w:rPr>
        <w:t>го образования Темрюкский район</w:t>
      </w:r>
      <w:r w:rsidR="00C96608" w:rsidRPr="006138B7">
        <w:rPr>
          <w:rFonts w:ascii="Times New Roman" w:hAnsi="Times New Roman"/>
          <w:bCs/>
          <w:sz w:val="28"/>
          <w:szCs w:val="28"/>
        </w:rPr>
        <w:t xml:space="preserve"> проведен опрос респондентов (предпринимателей) по соответствующим критериям оценки по 12 направлениям по 5 бальной системе</w:t>
      </w:r>
      <w:r w:rsidR="00C96608">
        <w:rPr>
          <w:rFonts w:ascii="Times New Roman" w:hAnsi="Times New Roman"/>
          <w:bCs/>
          <w:sz w:val="28"/>
          <w:szCs w:val="28"/>
        </w:rPr>
        <w:t xml:space="preserve">, ежегодно недооценка до 5 балов у субъектов естественных монополий (кроме теплоснабжения). </w:t>
      </w:r>
      <w:proofErr w:type="gramEnd"/>
    </w:p>
    <w:p w:rsidR="00C96608" w:rsidRPr="006138B7" w:rsidRDefault="00C96608" w:rsidP="00C96608">
      <w:pPr>
        <w:spacing w:before="120" w:after="120"/>
        <w:jc w:val="both"/>
        <w:rPr>
          <w:rFonts w:ascii="Times New Roman" w:hAnsi="Times New Roman"/>
          <w:bCs/>
          <w:sz w:val="28"/>
          <w:szCs w:val="28"/>
        </w:rPr>
      </w:pPr>
      <w:r w:rsidRPr="006138B7">
        <w:rPr>
          <w:rFonts w:ascii="Times New Roman" w:hAnsi="Times New Roman"/>
          <w:bCs/>
          <w:sz w:val="28"/>
          <w:szCs w:val="28"/>
        </w:rPr>
        <w:lastRenderedPageBreak/>
        <w:t>Данные проведенного Национального рейтинга состояния инвестиционного климата:</w:t>
      </w:r>
    </w:p>
    <w:tbl>
      <w:tblPr>
        <w:tblStyle w:val="a9"/>
        <w:tblW w:w="9606" w:type="dxa"/>
        <w:tblLook w:val="04A0" w:firstRow="1" w:lastRow="0" w:firstColumn="1" w:lastColumn="0" w:noHBand="0" w:noVBand="1"/>
      </w:tblPr>
      <w:tblGrid>
        <w:gridCol w:w="540"/>
        <w:gridCol w:w="4906"/>
        <w:gridCol w:w="4160"/>
      </w:tblGrid>
      <w:tr w:rsidR="00C96608" w:rsidRPr="00B679A0" w:rsidTr="001869FA">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 xml:space="preserve">№ </w:t>
            </w:r>
            <w:proofErr w:type="gramStart"/>
            <w:r w:rsidRPr="006138B7">
              <w:rPr>
                <w:rFonts w:ascii="Times New Roman" w:hAnsi="Times New Roman"/>
                <w:bCs/>
                <w:sz w:val="24"/>
                <w:szCs w:val="24"/>
              </w:rPr>
              <w:t>п</w:t>
            </w:r>
            <w:proofErr w:type="gramEnd"/>
            <w:r w:rsidRPr="006138B7">
              <w:rPr>
                <w:rFonts w:ascii="Times New Roman" w:hAnsi="Times New Roman"/>
                <w:bCs/>
                <w:sz w:val="24"/>
                <w:szCs w:val="24"/>
              </w:rPr>
              <w:t>/п</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Наименование показателя</w:t>
            </w:r>
          </w:p>
        </w:tc>
        <w:tc>
          <w:tcPr>
            <w:tcW w:w="416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Среднее арифметическое количественных значений в соответствии с ответами респондентов</w:t>
            </w:r>
          </w:p>
        </w:tc>
      </w:tr>
      <w:tr w:rsidR="00C96608" w:rsidRPr="00B679A0" w:rsidTr="001869FA">
        <w:trPr>
          <w:trHeight w:val="489"/>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1</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 xml:space="preserve">Оценка эффективности процедур регистрации предприятий </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B679A0" w:rsidTr="001869FA">
        <w:trPr>
          <w:trHeight w:val="511"/>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2</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выдаче разрешений на строительство</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3</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регистрации прав собственности</w:t>
            </w:r>
          </w:p>
        </w:tc>
        <w:tc>
          <w:tcPr>
            <w:tcW w:w="4160" w:type="dxa"/>
          </w:tcPr>
          <w:p w:rsidR="00C96608" w:rsidRPr="006138B7" w:rsidRDefault="00C96608" w:rsidP="001869FA">
            <w:pPr>
              <w:spacing w:before="120" w:after="120"/>
              <w:jc w:val="center"/>
              <w:rPr>
                <w:rFonts w:ascii="Times New Roman" w:hAnsi="Times New Roman"/>
                <w:bCs/>
                <w:sz w:val="24"/>
                <w:szCs w:val="24"/>
              </w:rPr>
            </w:pPr>
            <w:r>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4</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выдаче лицензии (медицинская деятельность)</w:t>
            </w:r>
          </w:p>
        </w:tc>
        <w:tc>
          <w:tcPr>
            <w:tcW w:w="4160" w:type="dxa"/>
          </w:tcPr>
          <w:p w:rsidR="00C96608" w:rsidRPr="006138B7" w:rsidRDefault="00C96608" w:rsidP="001869FA">
            <w:pPr>
              <w:spacing w:before="120" w:after="120"/>
              <w:jc w:val="center"/>
              <w:rPr>
                <w:rFonts w:ascii="Times New Roman" w:hAnsi="Times New Roman"/>
                <w:bCs/>
                <w:sz w:val="24"/>
                <w:szCs w:val="24"/>
              </w:rPr>
            </w:pPr>
            <w:r>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5</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выдаче лицензии (деятельность по перевозке пассажиров автотранспортом)</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6</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выдаче лицензии (деятельность по продаже алкоголя)</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7</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подключению электроэнергии</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4</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8</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подключению к газопроводу</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4</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9</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подключению к сетям водоснабжения и водоотведения</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4</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10</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 подключению к системам теплоснабжения</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B679A0"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11</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Удовлетворенность предпринимателей объектами инвестиционной инфраструктуры (технологические и промышленные парки, промышленные площадки) находящиеся на территории Темрюкского района</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r w:rsidR="00C96608" w:rsidRPr="00252795" w:rsidTr="001869FA">
        <w:trPr>
          <w:trHeight w:val="510"/>
        </w:trPr>
        <w:tc>
          <w:tcPr>
            <w:tcW w:w="540"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12</w:t>
            </w:r>
          </w:p>
        </w:tc>
        <w:tc>
          <w:tcPr>
            <w:tcW w:w="4906" w:type="dxa"/>
          </w:tcPr>
          <w:p w:rsidR="00C96608" w:rsidRPr="006138B7" w:rsidRDefault="00C96608" w:rsidP="001869FA">
            <w:pPr>
              <w:spacing w:before="120" w:after="120"/>
              <w:jc w:val="both"/>
              <w:rPr>
                <w:rFonts w:ascii="Times New Roman" w:hAnsi="Times New Roman"/>
                <w:bCs/>
                <w:sz w:val="24"/>
                <w:szCs w:val="24"/>
              </w:rPr>
            </w:pPr>
            <w:r w:rsidRPr="006138B7">
              <w:rPr>
                <w:rFonts w:ascii="Times New Roman" w:hAnsi="Times New Roman"/>
                <w:bCs/>
                <w:sz w:val="24"/>
                <w:szCs w:val="24"/>
              </w:rPr>
              <w:t>Оценка эффективности процедур постановки земельного участка на кадастровый учет и качество территориального планирования</w:t>
            </w:r>
          </w:p>
        </w:tc>
        <w:tc>
          <w:tcPr>
            <w:tcW w:w="4160" w:type="dxa"/>
          </w:tcPr>
          <w:p w:rsidR="00C96608" w:rsidRPr="006138B7" w:rsidRDefault="00C96608" w:rsidP="001869FA">
            <w:pPr>
              <w:spacing w:before="120" w:after="120"/>
              <w:jc w:val="center"/>
              <w:rPr>
                <w:rFonts w:ascii="Times New Roman" w:hAnsi="Times New Roman"/>
                <w:bCs/>
                <w:sz w:val="24"/>
                <w:szCs w:val="24"/>
              </w:rPr>
            </w:pPr>
            <w:r w:rsidRPr="006138B7">
              <w:rPr>
                <w:rFonts w:ascii="Times New Roman" w:hAnsi="Times New Roman"/>
                <w:bCs/>
                <w:sz w:val="24"/>
                <w:szCs w:val="24"/>
              </w:rPr>
              <w:t>5</w:t>
            </w:r>
          </w:p>
        </w:tc>
      </w:tr>
    </w:tbl>
    <w:p w:rsidR="00C96608" w:rsidRDefault="00C96608" w:rsidP="00C96608">
      <w:pPr>
        <w:tabs>
          <w:tab w:val="left" w:pos="709"/>
        </w:tabs>
        <w:spacing w:before="120" w:after="120"/>
        <w:jc w:val="both"/>
        <w:rPr>
          <w:rFonts w:ascii="Times New Roman" w:hAnsi="Times New Roman"/>
          <w:bCs/>
          <w:sz w:val="28"/>
          <w:szCs w:val="28"/>
        </w:rPr>
      </w:pPr>
    </w:p>
    <w:p w:rsidR="00C96608" w:rsidRPr="00EE4FA0" w:rsidRDefault="00C96608" w:rsidP="00C96608">
      <w:pPr>
        <w:spacing w:before="120" w:after="120"/>
        <w:ind w:firstLine="708"/>
        <w:jc w:val="both"/>
        <w:rPr>
          <w:rFonts w:ascii="Times New Roman" w:hAnsi="Times New Roman"/>
          <w:bCs/>
          <w:sz w:val="28"/>
          <w:szCs w:val="28"/>
        </w:rPr>
      </w:pPr>
      <w:proofErr w:type="gramStart"/>
      <w:r w:rsidRPr="00EE4FA0">
        <w:rPr>
          <w:rFonts w:ascii="Times New Roman" w:hAnsi="Times New Roman"/>
          <w:bCs/>
          <w:sz w:val="28"/>
          <w:szCs w:val="28"/>
        </w:rPr>
        <w:lastRenderedPageBreak/>
        <w:t>В рамках работы по снижению неформальной занятости населения в 20</w:t>
      </w:r>
      <w:r w:rsidR="00343267">
        <w:rPr>
          <w:rFonts w:ascii="Times New Roman" w:hAnsi="Times New Roman"/>
          <w:bCs/>
          <w:sz w:val="28"/>
          <w:szCs w:val="28"/>
        </w:rPr>
        <w:t>20</w:t>
      </w:r>
      <w:r w:rsidRPr="00EE4FA0">
        <w:rPr>
          <w:rFonts w:ascii="Times New Roman" w:hAnsi="Times New Roman"/>
          <w:bCs/>
          <w:sz w:val="28"/>
          <w:szCs w:val="28"/>
        </w:rPr>
        <w:t xml:space="preserve"> году главам городского и сельских поселений Темрюкского района направлены установленные показатели по заключению трудовых договоров на 20</w:t>
      </w:r>
      <w:r w:rsidR="00343267">
        <w:rPr>
          <w:rFonts w:ascii="Times New Roman" w:hAnsi="Times New Roman"/>
          <w:bCs/>
          <w:sz w:val="28"/>
          <w:szCs w:val="28"/>
        </w:rPr>
        <w:t>20</w:t>
      </w:r>
      <w:r w:rsidRPr="00EE4FA0">
        <w:rPr>
          <w:rFonts w:ascii="Times New Roman" w:hAnsi="Times New Roman"/>
          <w:bCs/>
          <w:sz w:val="28"/>
          <w:szCs w:val="28"/>
        </w:rPr>
        <w:t xml:space="preserve"> год для организации работы и обеспечения главами городского и сельских поселений Темрюкского района личного контроля над работой по легализации трудовых отношений и снижению неформальной занятости в возглавляемых поселениях (письмо от 11 марта № В-140</w:t>
      </w:r>
      <w:proofErr w:type="gramEnd"/>
      <w:r w:rsidRPr="00EE4FA0">
        <w:rPr>
          <w:rFonts w:ascii="Times New Roman" w:hAnsi="Times New Roman"/>
          <w:bCs/>
          <w:sz w:val="28"/>
          <w:szCs w:val="28"/>
        </w:rPr>
        <w:t>/</w:t>
      </w:r>
      <w:proofErr w:type="gramStart"/>
      <w:r w:rsidRPr="00EE4FA0">
        <w:rPr>
          <w:rFonts w:ascii="Times New Roman" w:hAnsi="Times New Roman"/>
          <w:bCs/>
          <w:sz w:val="28"/>
          <w:szCs w:val="28"/>
        </w:rPr>
        <w:t>01-2834/19-26).</w:t>
      </w:r>
      <w:proofErr w:type="gramEnd"/>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С главами поселений и с ответственными в администрациях поселений сотрудниками за данное направление работы специалистами отдела по социально-трудовым отношениям проводится систематическая разъяснительная работа по организации проведения мониторинга с целью определения организаций, индивидуальных предпринимателей, привлекающих к труду работников без оформления.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Ежедекадно по результатам работы мобильных групп в поселениях, администрациями поселений представляется информация о количестве заключенных трудовых договоров.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Организация работы по неформальной занятости в поселениях находится на контроле главы муниципального образования Темрюкский район. Главы поселений еженедельно на расширенном планерном совещании при главе муниципального образования Темрюкский район представляют отчет о проделанной работе.</w:t>
      </w:r>
    </w:p>
    <w:p w:rsidR="00C96608" w:rsidRPr="00EE4FA0" w:rsidRDefault="00C96608" w:rsidP="00C96608">
      <w:pPr>
        <w:spacing w:before="120" w:after="120"/>
        <w:ind w:firstLine="708"/>
        <w:jc w:val="both"/>
        <w:rPr>
          <w:rFonts w:ascii="Times New Roman" w:hAnsi="Times New Roman"/>
          <w:bCs/>
          <w:sz w:val="28"/>
          <w:szCs w:val="28"/>
        </w:rPr>
      </w:pPr>
      <w:proofErr w:type="gramStart"/>
      <w:r w:rsidRPr="00EE4FA0">
        <w:rPr>
          <w:rFonts w:ascii="Times New Roman" w:hAnsi="Times New Roman"/>
          <w:bCs/>
          <w:sz w:val="28"/>
          <w:szCs w:val="28"/>
        </w:rPr>
        <w:t xml:space="preserve">Во исполнение решения краевой межведомственной комиссии по вопросам легализации трудовых отношений граждан, главам городского и сельских поселений Темрюкского района поручено систематически проводить разъяснительную работу с главами крестьянско-фермерских хозяйств, индивидуальными предпринимателями о порядке оформления наемных работников, о применении мер административной ответственности к работодателям за нарушение трудового законодательства, в части </w:t>
      </w:r>
      <w:proofErr w:type="spellStart"/>
      <w:r w:rsidRPr="00EE4FA0">
        <w:rPr>
          <w:rFonts w:ascii="Times New Roman" w:hAnsi="Times New Roman"/>
          <w:bCs/>
          <w:sz w:val="28"/>
          <w:szCs w:val="28"/>
        </w:rPr>
        <w:t>неоформления</w:t>
      </w:r>
      <w:proofErr w:type="spellEnd"/>
      <w:r w:rsidRPr="00EE4FA0">
        <w:rPr>
          <w:rFonts w:ascii="Times New Roman" w:hAnsi="Times New Roman"/>
          <w:bCs/>
          <w:sz w:val="28"/>
          <w:szCs w:val="28"/>
        </w:rPr>
        <w:t xml:space="preserve"> трудовых отношений договорами в письменной форме, выплаты заработной платы неофициально (в</w:t>
      </w:r>
      <w:proofErr w:type="gramEnd"/>
      <w:r w:rsidRPr="00EE4FA0">
        <w:rPr>
          <w:rFonts w:ascii="Times New Roman" w:hAnsi="Times New Roman"/>
          <w:bCs/>
          <w:sz w:val="28"/>
          <w:szCs w:val="28"/>
        </w:rPr>
        <w:t xml:space="preserve"> </w:t>
      </w:r>
      <w:proofErr w:type="gramStart"/>
      <w:r w:rsidRPr="00EE4FA0">
        <w:rPr>
          <w:rFonts w:ascii="Times New Roman" w:hAnsi="Times New Roman"/>
          <w:bCs/>
          <w:sz w:val="28"/>
          <w:szCs w:val="28"/>
        </w:rPr>
        <w:t>конверте</w:t>
      </w:r>
      <w:proofErr w:type="gramEnd"/>
      <w:r w:rsidRPr="00EE4FA0">
        <w:rPr>
          <w:rFonts w:ascii="Times New Roman" w:hAnsi="Times New Roman"/>
          <w:bCs/>
          <w:sz w:val="28"/>
          <w:szCs w:val="28"/>
        </w:rPr>
        <w:t>).</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Ежемесячно на планерных заседаниях с участием глав сельских поселений рассматривается вопрос о наличии вакансий и безработицы в Темрюкском районе.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Руководителям отраслевых управлений администрации муниципального образования Темрюкский район, курирующих сельское хозяйство, потребительскую сферу, транспорт, санаторно-курортную сферу направлены установленные контрольные показатели по заключению трудовых договоров на год для организации работы и обеспечения ими личного контроля над работой по легализации трудовых отношений и снижению неформальной занятости в курирующих направлениях. </w:t>
      </w:r>
    </w:p>
    <w:p w:rsidR="00C96608" w:rsidRPr="00EE4FA0" w:rsidRDefault="00C96608" w:rsidP="00C96608">
      <w:pPr>
        <w:spacing w:before="120" w:after="120"/>
        <w:ind w:firstLine="708"/>
        <w:jc w:val="both"/>
        <w:rPr>
          <w:rFonts w:ascii="Times New Roman" w:hAnsi="Times New Roman"/>
          <w:bCs/>
          <w:sz w:val="28"/>
          <w:szCs w:val="28"/>
        </w:rPr>
      </w:pPr>
      <w:proofErr w:type="gramStart"/>
      <w:r w:rsidRPr="00EE4FA0">
        <w:rPr>
          <w:rFonts w:ascii="Times New Roman" w:hAnsi="Times New Roman"/>
          <w:bCs/>
          <w:sz w:val="28"/>
          <w:szCs w:val="28"/>
        </w:rPr>
        <w:t xml:space="preserve">Управлением по санаторно-курортному комплексу работа по неформальной занятости проводится параллельно с работой по реализации </w:t>
      </w:r>
      <w:r w:rsidRPr="00EE4FA0">
        <w:rPr>
          <w:rFonts w:ascii="Times New Roman" w:hAnsi="Times New Roman"/>
          <w:bCs/>
          <w:sz w:val="28"/>
          <w:szCs w:val="28"/>
        </w:rPr>
        <w:lastRenderedPageBreak/>
        <w:t>дополнительных мер по упорядочению деятельности субъектов предпринимательской деятельности, оказывающих платные услуги по предоставлению помещений для кратковременного проживания в период летнего сезона на территории муниципального образования Темрюкский район в соответствии с распоряжением администрации муниципального образования Темрюкский район от 20 апреля 2017 года № 381-р.</w:t>
      </w:r>
      <w:proofErr w:type="gramEnd"/>
      <w:r w:rsidRPr="00EE4FA0">
        <w:rPr>
          <w:rFonts w:ascii="Times New Roman" w:hAnsi="Times New Roman"/>
          <w:bCs/>
          <w:sz w:val="28"/>
          <w:szCs w:val="28"/>
        </w:rPr>
        <w:t xml:space="preserve"> В соответствии с утверждённым графиком комиссией, в состав которой входят представители отдела МВД России по Темрюкскому району, отдела ИФНС России по Темрюкскому району, администрации муниципального образования Темрюкского района и администраций курортных поселений Темрюкского района еженедельно осуществляются выезды в курортные поселения Темрюкского района.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Управлением потребительской сферы проводится работа с субъектами хозяйственной деятельности в системе общественного питания, торговли с учетом торговых площадей и посадочных мест. </w:t>
      </w:r>
    </w:p>
    <w:p w:rsidR="00C96608"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В рамках реализации постановления Законодательного Собрания Краснодарского края от 24 апреля 2018 года № 418-П «О практике организации работы по обеспечению занятости населения, снижения неформальной занятости, полноты уплаты налогов и взносов в области трудовых отношений в муниципальных образованиях Краснодарского края», сотрудниками управления потребительской сферы проводится мониторинг объектов потребительской сферы.</w:t>
      </w:r>
    </w:p>
    <w:p w:rsidR="001744C4" w:rsidRDefault="001744C4" w:rsidP="00C96608">
      <w:pPr>
        <w:spacing w:before="120" w:after="120"/>
        <w:ind w:firstLine="708"/>
        <w:jc w:val="both"/>
        <w:rPr>
          <w:rFonts w:ascii="Times New Roman" w:hAnsi="Times New Roman"/>
          <w:bCs/>
          <w:sz w:val="28"/>
          <w:szCs w:val="28"/>
        </w:rPr>
      </w:pPr>
      <w:r>
        <w:rPr>
          <w:rFonts w:ascii="Times New Roman" w:hAnsi="Times New Roman"/>
          <w:bCs/>
          <w:sz w:val="28"/>
          <w:szCs w:val="28"/>
        </w:rPr>
        <w:t xml:space="preserve">Информация по выявленным фактам осуществления деятельности без </w:t>
      </w:r>
      <w:proofErr w:type="spellStart"/>
      <w:r>
        <w:rPr>
          <w:rFonts w:ascii="Times New Roman" w:hAnsi="Times New Roman"/>
          <w:bCs/>
          <w:sz w:val="28"/>
          <w:szCs w:val="28"/>
        </w:rPr>
        <w:t>государствнной</w:t>
      </w:r>
      <w:proofErr w:type="spellEnd"/>
      <w:r>
        <w:rPr>
          <w:rFonts w:ascii="Times New Roman" w:hAnsi="Times New Roman"/>
          <w:bCs/>
          <w:sz w:val="28"/>
          <w:szCs w:val="28"/>
        </w:rPr>
        <w:t xml:space="preserve"> регистрации в качестве индивидуального предпринимательства направляется в ИФНС России для принятия мер</w:t>
      </w:r>
      <w:proofErr w:type="gramStart"/>
      <w:r>
        <w:rPr>
          <w:rFonts w:ascii="Times New Roman" w:hAnsi="Times New Roman"/>
          <w:bCs/>
          <w:sz w:val="28"/>
          <w:szCs w:val="28"/>
        </w:rPr>
        <w:t xml:space="preserve"> .</w:t>
      </w:r>
      <w:proofErr w:type="gramEnd"/>
    </w:p>
    <w:p w:rsidR="001744C4" w:rsidRPr="00EE4FA0" w:rsidRDefault="001744C4" w:rsidP="00C96608">
      <w:pPr>
        <w:spacing w:before="120" w:after="120"/>
        <w:ind w:firstLine="708"/>
        <w:jc w:val="both"/>
        <w:rPr>
          <w:rFonts w:ascii="Times New Roman" w:hAnsi="Times New Roman"/>
          <w:bCs/>
          <w:sz w:val="28"/>
          <w:szCs w:val="28"/>
        </w:rPr>
      </w:pPr>
      <w:r>
        <w:rPr>
          <w:rFonts w:ascii="Times New Roman" w:hAnsi="Times New Roman"/>
          <w:bCs/>
          <w:sz w:val="28"/>
          <w:szCs w:val="28"/>
        </w:rPr>
        <w:t xml:space="preserve">Проведено 3 </w:t>
      </w:r>
      <w:proofErr w:type="gramStart"/>
      <w:r>
        <w:rPr>
          <w:rFonts w:ascii="Times New Roman" w:hAnsi="Times New Roman"/>
          <w:bCs/>
          <w:sz w:val="28"/>
          <w:szCs w:val="28"/>
        </w:rPr>
        <w:t>межведомственных</w:t>
      </w:r>
      <w:proofErr w:type="gramEnd"/>
      <w:r>
        <w:rPr>
          <w:rFonts w:ascii="Times New Roman" w:hAnsi="Times New Roman"/>
          <w:bCs/>
          <w:sz w:val="28"/>
          <w:szCs w:val="28"/>
        </w:rPr>
        <w:t xml:space="preserve"> комиссии по легализации налоговой базы. Приглашено и заслушано 12 налогоплательщиков, выплачивающих заработную плату ниже среднеотраслевого уровня в Краснодарском крае. Руководителям  рекомендовано  довести заработную плату до среднеотраслевого уровня, представить в ИФНС по Темрюкскому району уточненные расчеты по страховым взносам и отчет по форме 6-НДФЛ за 2019 год и первый квартал 2020 года</w:t>
      </w:r>
      <w:proofErr w:type="gramStart"/>
      <w:r>
        <w:rPr>
          <w:rFonts w:ascii="Times New Roman" w:hAnsi="Times New Roman"/>
          <w:bCs/>
          <w:sz w:val="28"/>
          <w:szCs w:val="28"/>
        </w:rPr>
        <w:t>..</w:t>
      </w:r>
      <w:proofErr w:type="gramEnd"/>
    </w:p>
    <w:p w:rsidR="00C96608" w:rsidRPr="000C51C5" w:rsidRDefault="00C96608" w:rsidP="00C96608">
      <w:pPr>
        <w:spacing w:before="120" w:after="120"/>
        <w:ind w:firstLine="708"/>
        <w:jc w:val="both"/>
        <w:rPr>
          <w:rFonts w:ascii="Times New Roman" w:hAnsi="Times New Roman"/>
          <w:bCs/>
          <w:i/>
          <w:sz w:val="28"/>
          <w:szCs w:val="28"/>
        </w:rPr>
      </w:pPr>
      <w:proofErr w:type="gramStart"/>
      <w:r w:rsidRPr="00EE4FA0">
        <w:rPr>
          <w:rFonts w:ascii="Times New Roman" w:hAnsi="Times New Roman"/>
          <w:bCs/>
          <w:sz w:val="28"/>
          <w:szCs w:val="28"/>
        </w:rPr>
        <w:t>По результатам мониторинга в 20</w:t>
      </w:r>
      <w:r w:rsidR="00343267">
        <w:rPr>
          <w:rFonts w:ascii="Times New Roman" w:hAnsi="Times New Roman"/>
          <w:bCs/>
          <w:sz w:val="28"/>
          <w:szCs w:val="28"/>
        </w:rPr>
        <w:t>20</w:t>
      </w:r>
      <w:r w:rsidR="003C5EF7">
        <w:rPr>
          <w:rFonts w:ascii="Times New Roman" w:hAnsi="Times New Roman"/>
          <w:bCs/>
          <w:sz w:val="28"/>
          <w:szCs w:val="28"/>
        </w:rPr>
        <w:t xml:space="preserve"> году было выявлено 17</w:t>
      </w:r>
      <w:r w:rsidRPr="00EE4FA0">
        <w:rPr>
          <w:rFonts w:ascii="Times New Roman" w:hAnsi="Times New Roman"/>
          <w:bCs/>
          <w:sz w:val="28"/>
          <w:szCs w:val="28"/>
        </w:rPr>
        <w:t xml:space="preserve"> фактов осуществления деятельности без государственной регистрации в качестве индивидуального предпринимателя</w:t>
      </w:r>
      <w:r>
        <w:rPr>
          <w:rFonts w:ascii="Times New Roman" w:hAnsi="Times New Roman"/>
          <w:bCs/>
          <w:sz w:val="28"/>
          <w:szCs w:val="28"/>
        </w:rPr>
        <w:t xml:space="preserve"> </w:t>
      </w:r>
      <w:r w:rsidR="005C0381">
        <w:rPr>
          <w:rFonts w:ascii="Times New Roman" w:hAnsi="Times New Roman"/>
          <w:bCs/>
          <w:sz w:val="28"/>
          <w:szCs w:val="28"/>
        </w:rPr>
        <w:t xml:space="preserve"> Руководителям организаций, индивидуальным предпринимателям и главам КФХ рекомендовано представить в ИФНС по Темрюкскому району штатное расписание, действующее с 1 января 2020 года, табеля учета рабочего времени с целью подтверждения сведений о фактически отработанном сотрудниками организации времени, заключать трудовые договора при использовании</w:t>
      </w:r>
      <w:proofErr w:type="gramEnd"/>
      <w:r w:rsidR="005C0381">
        <w:rPr>
          <w:rFonts w:ascii="Times New Roman" w:hAnsi="Times New Roman"/>
          <w:bCs/>
          <w:sz w:val="28"/>
          <w:szCs w:val="28"/>
        </w:rPr>
        <w:t xml:space="preserve"> труда наемных работников.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Информация по выявленным фактам направлена в ИФНС России по Темрюкскому району, для принятия мер.</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lastRenderedPageBreak/>
        <w:t>Управлением жилищно-коммунального хозяйства, охраны окружающей среды, транспорта, связи и дорожного хозяйства проводится работа по направлению предоставления услуг по перевозке пассажиров легковым такси.</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Управлением сельского хозяйства и перерабатывающей промышленности проводится персональная работа с руководителями хозяйствующих субъектов в сфере сельского хозяйства исходя из наличия больших площадей обрабатываемой земли, поголовья скота и птицы.</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В целях повышения эффективности работы комиссий по легализации налоговой базы по налогу на доходы физических лиц и базы по налогу на доходы физических лиц и базы по страховым взносам УФНС России по Краснодарскому краю определен перечень хозяйствующих субъектов, имеющих признаки сокрытия налоговой базы по НДФЛ для рассмотрения на заседаниях комиссий. </w:t>
      </w:r>
      <w:proofErr w:type="gramStart"/>
      <w:r w:rsidRPr="00EE4FA0">
        <w:rPr>
          <w:rFonts w:ascii="Times New Roman" w:hAnsi="Times New Roman"/>
          <w:bCs/>
          <w:sz w:val="28"/>
          <w:szCs w:val="28"/>
        </w:rPr>
        <w:t>Согласно информациям, представленным УФНС России по Краснодарскому краю в министерство финансов Краснодарского края и, доведенных муниципальному образованию Темрюкский район, работа межведомственной комиссии по легализации налоговой базы по НДФЛ ведется по спискам налоговых агентов по налогу на доходы физических лиц по разным видам экономической деятельности.</w:t>
      </w:r>
      <w:proofErr w:type="gramEnd"/>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Главам фермерских хозяйств рекомендовано в рамках законодательства </w:t>
      </w:r>
      <w:proofErr w:type="gramStart"/>
      <w:r w:rsidRPr="00EE4FA0">
        <w:rPr>
          <w:rFonts w:ascii="Times New Roman" w:hAnsi="Times New Roman"/>
          <w:bCs/>
          <w:sz w:val="28"/>
          <w:szCs w:val="28"/>
        </w:rPr>
        <w:t>заключать</w:t>
      </w:r>
      <w:proofErr w:type="gramEnd"/>
      <w:r w:rsidRPr="00EE4FA0">
        <w:rPr>
          <w:rFonts w:ascii="Times New Roman" w:hAnsi="Times New Roman"/>
          <w:bCs/>
          <w:sz w:val="28"/>
          <w:szCs w:val="28"/>
        </w:rPr>
        <w:t xml:space="preserve"> трудовые договора при использовании труда наемных работников, уплачивать соответствующие налоги, взносы. Проведены консультации по оформлению трудовых договоров, даны образцы форм документов. В дальнейшем планируется производить мониторинг проделанной работы по оформлению трудовых договоров на работников и уплаты НДФЛ в бюджет КФХ.</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По результатам проведенных мониторингов за двенадцать месяцев  </w:t>
      </w:r>
      <w:proofErr w:type="spellStart"/>
      <w:r w:rsidRPr="00EE4FA0">
        <w:rPr>
          <w:rFonts w:ascii="Times New Roman" w:hAnsi="Times New Roman"/>
          <w:bCs/>
          <w:sz w:val="28"/>
          <w:szCs w:val="28"/>
        </w:rPr>
        <w:t>проинвентаризировано</w:t>
      </w:r>
      <w:proofErr w:type="spellEnd"/>
      <w:r w:rsidRPr="00EE4FA0">
        <w:rPr>
          <w:rFonts w:ascii="Times New Roman" w:hAnsi="Times New Roman"/>
          <w:bCs/>
          <w:sz w:val="28"/>
          <w:szCs w:val="28"/>
        </w:rPr>
        <w:t xml:space="preserve"> </w:t>
      </w:r>
      <w:r w:rsidR="002E1D3F">
        <w:rPr>
          <w:rFonts w:ascii="Times New Roman" w:hAnsi="Times New Roman"/>
          <w:bCs/>
          <w:sz w:val="28"/>
          <w:szCs w:val="28"/>
        </w:rPr>
        <w:t>468</w:t>
      </w:r>
      <w:r w:rsidRPr="00EE4FA0">
        <w:rPr>
          <w:rFonts w:ascii="Times New Roman" w:hAnsi="Times New Roman"/>
          <w:bCs/>
          <w:sz w:val="28"/>
          <w:szCs w:val="28"/>
        </w:rPr>
        <w:t xml:space="preserve"> хозяйствующих субъектов. При выявлении признаков наличия неформальной занятости и отказе руководителя субъекта предоставить опровержения в виде трудовых договоров, информация направляется в ИФНС России по Темрюкскому району Краснодарского края для сопоставления информаций о размерах производимых отчислений данным работодателем и визуальными признаками наличия наёмных работников.</w:t>
      </w:r>
    </w:p>
    <w:p w:rsidR="00C96608" w:rsidRPr="00EE4FA0" w:rsidRDefault="00C96608" w:rsidP="00C96608">
      <w:pPr>
        <w:spacing w:before="120" w:after="120"/>
        <w:ind w:firstLine="708"/>
        <w:jc w:val="both"/>
        <w:rPr>
          <w:rFonts w:ascii="Times New Roman" w:hAnsi="Times New Roman"/>
          <w:bCs/>
          <w:sz w:val="28"/>
          <w:szCs w:val="28"/>
        </w:rPr>
      </w:pPr>
      <w:proofErr w:type="gramStart"/>
      <w:r w:rsidRPr="00EE4FA0">
        <w:rPr>
          <w:rFonts w:ascii="Times New Roman" w:hAnsi="Times New Roman"/>
          <w:bCs/>
          <w:sz w:val="28"/>
          <w:szCs w:val="28"/>
        </w:rPr>
        <w:t xml:space="preserve">При наличии расхождений между данными в базе ИФНС России по Темрюкскому району Краснодарского края по количеству произведенных отчислений у </w:t>
      </w:r>
      <w:proofErr w:type="spellStart"/>
      <w:r w:rsidRPr="00EE4FA0">
        <w:rPr>
          <w:rFonts w:ascii="Times New Roman" w:hAnsi="Times New Roman"/>
          <w:bCs/>
          <w:sz w:val="28"/>
          <w:szCs w:val="28"/>
        </w:rPr>
        <w:t>проинвентаризированных</w:t>
      </w:r>
      <w:proofErr w:type="spellEnd"/>
      <w:r w:rsidRPr="00EE4FA0">
        <w:rPr>
          <w:rFonts w:ascii="Times New Roman" w:hAnsi="Times New Roman"/>
          <w:bCs/>
          <w:sz w:val="28"/>
          <w:szCs w:val="28"/>
        </w:rPr>
        <w:t xml:space="preserve"> индивидуальных предпринимателей с результатами проведенного мониторинга, с данными предпринимателями проводится разъяснительная работа о необходимости и обязательности оформления трудовых отношений с работниками и последствиях в случае их </w:t>
      </w:r>
      <w:proofErr w:type="spellStart"/>
      <w:r w:rsidRPr="00EE4FA0">
        <w:rPr>
          <w:rFonts w:ascii="Times New Roman" w:hAnsi="Times New Roman"/>
          <w:bCs/>
          <w:sz w:val="28"/>
          <w:szCs w:val="28"/>
        </w:rPr>
        <w:t>неоформления</w:t>
      </w:r>
      <w:proofErr w:type="spellEnd"/>
      <w:r w:rsidRPr="00EE4FA0">
        <w:rPr>
          <w:rFonts w:ascii="Times New Roman" w:hAnsi="Times New Roman"/>
          <w:bCs/>
          <w:sz w:val="28"/>
          <w:szCs w:val="28"/>
        </w:rPr>
        <w:t xml:space="preserve">, в том числе добровольного, далее в случае </w:t>
      </w:r>
      <w:proofErr w:type="spellStart"/>
      <w:r w:rsidRPr="00EE4FA0">
        <w:rPr>
          <w:rFonts w:ascii="Times New Roman" w:hAnsi="Times New Roman"/>
          <w:bCs/>
          <w:sz w:val="28"/>
          <w:szCs w:val="28"/>
        </w:rPr>
        <w:t>неоформления</w:t>
      </w:r>
      <w:proofErr w:type="spellEnd"/>
      <w:r w:rsidRPr="00EE4FA0">
        <w:rPr>
          <w:rFonts w:ascii="Times New Roman" w:hAnsi="Times New Roman"/>
          <w:bCs/>
          <w:sz w:val="28"/>
          <w:szCs w:val="28"/>
        </w:rPr>
        <w:t xml:space="preserve"> наемных работников работодатели приглашаются в</w:t>
      </w:r>
      <w:proofErr w:type="gramEnd"/>
      <w:r w:rsidRPr="00EE4FA0">
        <w:rPr>
          <w:rFonts w:ascii="Times New Roman" w:hAnsi="Times New Roman"/>
          <w:bCs/>
          <w:sz w:val="28"/>
          <w:szCs w:val="28"/>
        </w:rPr>
        <w:t xml:space="preserve"> администрацию муниципального образования Темрюкский район на заседание чрезвычайной комиссии администрации муниципального образования Темрюкский район по укреплению налоговой и бюджетной дисциплины, целью которой является </w:t>
      </w:r>
      <w:r w:rsidRPr="00EE4FA0">
        <w:rPr>
          <w:rFonts w:ascii="Times New Roman" w:hAnsi="Times New Roman"/>
          <w:bCs/>
          <w:sz w:val="28"/>
          <w:szCs w:val="28"/>
        </w:rPr>
        <w:lastRenderedPageBreak/>
        <w:t xml:space="preserve">увеличение поступлений налога на доходы физических лиц и страховых взносов в бюджет. Руководители хозяйствующих субъектами приглашаются на комиссию по вопросам несвоевременного перечисления НДФЛ и страховых взносов, выплаты заработной платы ниже прожиточного минимума или МРОТ и ниже среднеотраслевого уровня, а также по вопросам не оформления трудовых отношений с работниками, в результате чего занижается налоговая база по НДФЛ и база по страховым взносам. </w:t>
      </w:r>
      <w:r>
        <w:rPr>
          <w:rFonts w:ascii="Times New Roman" w:hAnsi="Times New Roman"/>
          <w:bCs/>
          <w:sz w:val="28"/>
          <w:szCs w:val="28"/>
        </w:rPr>
        <w:t>За</w:t>
      </w:r>
      <w:r w:rsidRPr="00EE4FA0">
        <w:rPr>
          <w:rFonts w:ascii="Times New Roman" w:hAnsi="Times New Roman"/>
          <w:bCs/>
          <w:sz w:val="28"/>
          <w:szCs w:val="28"/>
        </w:rPr>
        <w:t xml:space="preserve"> 20</w:t>
      </w:r>
      <w:r w:rsidR="00664E8C">
        <w:rPr>
          <w:rFonts w:ascii="Times New Roman" w:hAnsi="Times New Roman"/>
          <w:bCs/>
          <w:sz w:val="28"/>
          <w:szCs w:val="28"/>
        </w:rPr>
        <w:t>20</w:t>
      </w:r>
      <w:r w:rsidRPr="00EE4FA0">
        <w:rPr>
          <w:rFonts w:ascii="Times New Roman" w:hAnsi="Times New Roman"/>
          <w:bCs/>
          <w:sz w:val="28"/>
          <w:szCs w:val="28"/>
        </w:rPr>
        <w:t xml:space="preserve"> год проведено 2</w:t>
      </w:r>
      <w:r w:rsidR="00664E8C">
        <w:rPr>
          <w:rFonts w:ascii="Times New Roman" w:hAnsi="Times New Roman"/>
          <w:bCs/>
          <w:sz w:val="28"/>
          <w:szCs w:val="28"/>
        </w:rPr>
        <w:t>0</w:t>
      </w:r>
      <w:r w:rsidRPr="00EE4FA0">
        <w:rPr>
          <w:rFonts w:ascii="Times New Roman" w:hAnsi="Times New Roman"/>
          <w:bCs/>
          <w:sz w:val="28"/>
          <w:szCs w:val="28"/>
        </w:rPr>
        <w:t xml:space="preserve"> комиссий. </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В ходе работы совещания принимается решение о дальнейших действиях в отношении руководителя хозяйствующего субъекта. При необходимости и достаточности оснований сведения о выявленных фактах незаконной предпринимательской деятельности, неоформленных трудовых отношениях и других передаются в ГИТ, ОВД, для принятия мер административной ответственности</w:t>
      </w:r>
      <w:proofErr w:type="gramStart"/>
      <w:r w:rsidRPr="00EE4FA0">
        <w:rPr>
          <w:rFonts w:ascii="Times New Roman" w:hAnsi="Times New Roman"/>
          <w:bCs/>
          <w:sz w:val="28"/>
          <w:szCs w:val="28"/>
        </w:rPr>
        <w:t>..</w:t>
      </w:r>
      <w:proofErr w:type="gramEnd"/>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За двенадцать месяцев 20</w:t>
      </w:r>
      <w:r w:rsidR="00664E8C">
        <w:rPr>
          <w:rFonts w:ascii="Times New Roman" w:hAnsi="Times New Roman"/>
          <w:bCs/>
          <w:sz w:val="28"/>
          <w:szCs w:val="28"/>
        </w:rPr>
        <w:t>20</w:t>
      </w:r>
      <w:r w:rsidRPr="00EE4FA0">
        <w:rPr>
          <w:rFonts w:ascii="Times New Roman" w:hAnsi="Times New Roman"/>
          <w:bCs/>
          <w:sz w:val="28"/>
          <w:szCs w:val="28"/>
        </w:rPr>
        <w:t xml:space="preserve"> года приглашено и заслушано                                 6</w:t>
      </w:r>
      <w:r w:rsidR="00664E8C">
        <w:rPr>
          <w:rFonts w:ascii="Times New Roman" w:hAnsi="Times New Roman"/>
          <w:bCs/>
          <w:sz w:val="28"/>
          <w:szCs w:val="28"/>
        </w:rPr>
        <w:t>3</w:t>
      </w:r>
      <w:r w:rsidRPr="00EE4FA0">
        <w:rPr>
          <w:rFonts w:ascii="Times New Roman" w:hAnsi="Times New Roman"/>
          <w:bCs/>
          <w:sz w:val="28"/>
          <w:szCs w:val="28"/>
        </w:rPr>
        <w:t xml:space="preserve"> налогоплательщиков, выплачивающих заработную плату ниже среднеотраслевого уровня и 20</w:t>
      </w:r>
      <w:r w:rsidR="00664E8C">
        <w:rPr>
          <w:rFonts w:ascii="Times New Roman" w:hAnsi="Times New Roman"/>
          <w:bCs/>
          <w:sz w:val="28"/>
          <w:szCs w:val="28"/>
        </w:rPr>
        <w:t>0</w:t>
      </w:r>
      <w:r w:rsidRPr="00EE4FA0">
        <w:rPr>
          <w:rFonts w:ascii="Times New Roman" w:hAnsi="Times New Roman"/>
          <w:bCs/>
          <w:sz w:val="28"/>
          <w:szCs w:val="28"/>
        </w:rPr>
        <w:t xml:space="preserve"> налогоплательщик по вопросу легализации  налоговой базы по НДФЛ. </w:t>
      </w:r>
    </w:p>
    <w:p w:rsidR="00C96608" w:rsidRPr="00EE4FA0" w:rsidRDefault="00C96608" w:rsidP="00C96608">
      <w:pPr>
        <w:spacing w:before="120" w:after="120"/>
        <w:ind w:firstLine="708"/>
        <w:jc w:val="both"/>
        <w:rPr>
          <w:rFonts w:ascii="Times New Roman" w:hAnsi="Times New Roman"/>
          <w:bCs/>
          <w:sz w:val="28"/>
          <w:szCs w:val="28"/>
        </w:rPr>
      </w:pPr>
      <w:proofErr w:type="gramStart"/>
      <w:r w:rsidRPr="00EE4FA0">
        <w:rPr>
          <w:rFonts w:ascii="Times New Roman" w:hAnsi="Times New Roman"/>
          <w:bCs/>
          <w:sz w:val="28"/>
          <w:szCs w:val="28"/>
        </w:rPr>
        <w:t>Информация о результатах деятельности комиссий по легализации налоговой базы и базы по страховым взносам муниципального образования Темрюкский район направляется ежемесячно до 15 числа следующего за отчетным в министерство финансов Краснодарского края в форме приложения в разрезе налоговых агентов по НДФЛ отраслей экономики в электронном виде и через программный продукт RIA-интерфейс.</w:t>
      </w:r>
      <w:proofErr w:type="gramEnd"/>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Наряду с повышением эффективности администрирования в районе проводится информационная кампания по легализации заработной платы с целью побуждения налогоплательщиков к самостоятельному исполнению и уточнению налоговых обязательств и неукоснительному соблюдению налогового и трудового законодательства. Информация о результатах межведомственных комиссий по легализации заработной платы публикуется в периодическом печатном издании газете Темрюкского района «Тамань» и размещается на официальном сайте муниципального образования Темрюкский район.</w:t>
      </w:r>
    </w:p>
    <w:p w:rsidR="00C96608" w:rsidRPr="00EE4FA0"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Таким образом, на сегодняшний день в добровольном порядке заключено 5</w:t>
      </w:r>
      <w:r w:rsidR="00E97FD1">
        <w:rPr>
          <w:rFonts w:ascii="Times New Roman" w:hAnsi="Times New Roman"/>
          <w:bCs/>
          <w:sz w:val="28"/>
          <w:szCs w:val="28"/>
        </w:rPr>
        <w:t>29</w:t>
      </w:r>
      <w:r w:rsidR="005B6ADB">
        <w:rPr>
          <w:rFonts w:ascii="Times New Roman" w:hAnsi="Times New Roman"/>
          <w:bCs/>
          <w:sz w:val="28"/>
          <w:szCs w:val="28"/>
        </w:rPr>
        <w:t xml:space="preserve"> трудовых</w:t>
      </w:r>
      <w:r w:rsidRPr="00EE4FA0">
        <w:rPr>
          <w:rFonts w:ascii="Times New Roman" w:hAnsi="Times New Roman"/>
          <w:bCs/>
          <w:sz w:val="28"/>
          <w:szCs w:val="28"/>
        </w:rPr>
        <w:t xml:space="preserve"> договор</w:t>
      </w:r>
      <w:r w:rsidR="005B6ADB">
        <w:rPr>
          <w:rFonts w:ascii="Times New Roman" w:hAnsi="Times New Roman"/>
          <w:bCs/>
          <w:sz w:val="28"/>
          <w:szCs w:val="28"/>
        </w:rPr>
        <w:t>ов</w:t>
      </w:r>
      <w:r w:rsidR="00E97FD1">
        <w:rPr>
          <w:rFonts w:ascii="Times New Roman" w:hAnsi="Times New Roman"/>
          <w:bCs/>
          <w:sz w:val="28"/>
          <w:szCs w:val="28"/>
        </w:rPr>
        <w:t xml:space="preserve"> и 710</w:t>
      </w:r>
      <w:r w:rsidRPr="00EE4FA0">
        <w:rPr>
          <w:rFonts w:ascii="Times New Roman" w:hAnsi="Times New Roman"/>
          <w:bCs/>
          <w:sz w:val="28"/>
          <w:szCs w:val="28"/>
        </w:rPr>
        <w:t xml:space="preserve"> вновь зарегистрированных индивидуальных предпринимателя</w:t>
      </w:r>
      <w:r>
        <w:rPr>
          <w:rFonts w:ascii="Times New Roman" w:hAnsi="Times New Roman"/>
          <w:bCs/>
          <w:sz w:val="28"/>
          <w:szCs w:val="28"/>
        </w:rPr>
        <w:t xml:space="preserve"> </w:t>
      </w:r>
      <w:r w:rsidRPr="00B16680">
        <w:rPr>
          <w:rFonts w:ascii="Times New Roman" w:hAnsi="Times New Roman"/>
          <w:bCs/>
          <w:i/>
          <w:sz w:val="28"/>
          <w:szCs w:val="28"/>
        </w:rPr>
        <w:t>(положительный опыт преодоления административных барьеров, легализация субъектов МСП, снижение теневого бизнеса)</w:t>
      </w:r>
      <w:r w:rsidRPr="00B16680">
        <w:rPr>
          <w:rFonts w:ascii="Times New Roman" w:hAnsi="Times New Roman"/>
          <w:bCs/>
          <w:sz w:val="28"/>
          <w:szCs w:val="28"/>
        </w:rPr>
        <w:t>.</w:t>
      </w:r>
    </w:p>
    <w:p w:rsidR="00C96608" w:rsidRDefault="00C96608" w:rsidP="00C96608">
      <w:pPr>
        <w:spacing w:before="120" w:after="120"/>
        <w:ind w:firstLine="708"/>
        <w:jc w:val="both"/>
        <w:rPr>
          <w:rFonts w:ascii="Times New Roman" w:hAnsi="Times New Roman"/>
          <w:bCs/>
          <w:sz w:val="28"/>
          <w:szCs w:val="28"/>
        </w:rPr>
      </w:pPr>
      <w:r w:rsidRPr="00EE4FA0">
        <w:rPr>
          <w:rFonts w:ascii="Times New Roman" w:hAnsi="Times New Roman"/>
          <w:bCs/>
          <w:sz w:val="28"/>
          <w:szCs w:val="28"/>
        </w:rPr>
        <w:t xml:space="preserve">С целью определения размеров, поступающих платежей от работодателей, предоставивших (заключивших договора), имеющаяся информация ежеквартально направляется в ИФНС России по Темрюкскому району Краснодарского края. </w:t>
      </w:r>
    </w:p>
    <w:p w:rsidR="00F94C93" w:rsidRPr="005B6ADB" w:rsidRDefault="00F94C93" w:rsidP="00F94C93">
      <w:pPr>
        <w:spacing w:before="120" w:after="120"/>
        <w:ind w:firstLine="708"/>
        <w:jc w:val="both"/>
        <w:rPr>
          <w:rFonts w:ascii="Times New Roman" w:hAnsi="Times New Roman"/>
          <w:bCs/>
          <w:sz w:val="28"/>
          <w:szCs w:val="28"/>
        </w:rPr>
      </w:pPr>
      <w:proofErr w:type="gramStart"/>
      <w:r w:rsidRPr="005B6ADB">
        <w:rPr>
          <w:rFonts w:ascii="Times New Roman" w:hAnsi="Times New Roman"/>
          <w:bCs/>
          <w:sz w:val="28"/>
          <w:szCs w:val="28"/>
        </w:rPr>
        <w:lastRenderedPageBreak/>
        <w:t xml:space="preserve">Администрацией муниципального образования Темрюкский район совместно с ГКУ КК «Центр занятости населения Темрюкского района» обеспечена работа «горячей линии» для сообщения населением фактов невыплаты заработной платы работникам хозяйствующих субъектов, выплаты работникам заработной платы ниже установленного Региональным соглашением о минимальной заработной плате в Краснодарском крае минимума, заработной платы квалифицированным работникам в минимальном размере, выплаты части заработной платы неофициально («в конвертах»), </w:t>
      </w:r>
      <w:proofErr w:type="spellStart"/>
      <w:r w:rsidRPr="005B6ADB">
        <w:rPr>
          <w:rFonts w:ascii="Times New Roman" w:hAnsi="Times New Roman"/>
          <w:bCs/>
          <w:sz w:val="28"/>
          <w:szCs w:val="28"/>
        </w:rPr>
        <w:t>неоформления</w:t>
      </w:r>
      <w:proofErr w:type="spellEnd"/>
      <w:r w:rsidRPr="005B6ADB">
        <w:rPr>
          <w:rFonts w:ascii="Times New Roman" w:hAnsi="Times New Roman"/>
          <w:bCs/>
          <w:sz w:val="28"/>
          <w:szCs w:val="28"/>
        </w:rPr>
        <w:t xml:space="preserve"> трудовых</w:t>
      </w:r>
      <w:proofErr w:type="gramEnd"/>
      <w:r w:rsidRPr="005B6ADB">
        <w:rPr>
          <w:rFonts w:ascii="Times New Roman" w:hAnsi="Times New Roman"/>
          <w:bCs/>
          <w:sz w:val="28"/>
          <w:szCs w:val="28"/>
        </w:rPr>
        <w:t xml:space="preserve"> отношений договорами в письменной форме. </w:t>
      </w:r>
    </w:p>
    <w:p w:rsidR="00F94C93" w:rsidRPr="005B6ADB" w:rsidRDefault="00F94C93" w:rsidP="00F94C93">
      <w:pPr>
        <w:spacing w:before="120" w:after="120"/>
        <w:ind w:firstLine="708"/>
        <w:jc w:val="both"/>
        <w:rPr>
          <w:rFonts w:ascii="Times New Roman" w:hAnsi="Times New Roman"/>
          <w:bCs/>
          <w:sz w:val="28"/>
          <w:szCs w:val="28"/>
        </w:rPr>
      </w:pPr>
      <w:r w:rsidRPr="005B6ADB">
        <w:rPr>
          <w:rFonts w:ascii="Times New Roman" w:hAnsi="Times New Roman"/>
          <w:bCs/>
          <w:sz w:val="28"/>
          <w:szCs w:val="28"/>
        </w:rPr>
        <w:t>На сегодняшний день на «горячую линию» обращений не поступало.</w:t>
      </w:r>
    </w:p>
    <w:p w:rsidR="00F94C93" w:rsidRPr="005B6ADB" w:rsidRDefault="00F94C93" w:rsidP="00F94C93">
      <w:pPr>
        <w:spacing w:before="120" w:after="120"/>
        <w:ind w:firstLine="708"/>
        <w:jc w:val="both"/>
        <w:rPr>
          <w:rFonts w:ascii="Times New Roman" w:hAnsi="Times New Roman"/>
          <w:bCs/>
          <w:sz w:val="28"/>
          <w:szCs w:val="28"/>
        </w:rPr>
      </w:pPr>
      <w:proofErr w:type="gramStart"/>
      <w:r w:rsidRPr="005B6ADB">
        <w:rPr>
          <w:rFonts w:ascii="Times New Roman" w:hAnsi="Times New Roman"/>
          <w:bCs/>
          <w:sz w:val="28"/>
          <w:szCs w:val="28"/>
        </w:rPr>
        <w:t>Материалы наглядной агитации, используемые для информирования населения муниципального образования Темрюкский район о последствиях нелегальных трудовых отношений и призыва к соблюдению трудового законодательства Российской Федерации, размещены в местах массового нахождения людей (МУП ТРР КК «Центральный рынок» г. Темрюк,            ООО «</w:t>
      </w:r>
      <w:proofErr w:type="spellStart"/>
      <w:r w:rsidRPr="005B6ADB">
        <w:rPr>
          <w:rFonts w:ascii="Times New Roman" w:hAnsi="Times New Roman"/>
          <w:bCs/>
          <w:sz w:val="28"/>
          <w:szCs w:val="28"/>
        </w:rPr>
        <w:t>Гирляна</w:t>
      </w:r>
      <w:proofErr w:type="spellEnd"/>
      <w:r w:rsidRPr="005B6ADB">
        <w:rPr>
          <w:rFonts w:ascii="Times New Roman" w:hAnsi="Times New Roman"/>
          <w:bCs/>
          <w:sz w:val="28"/>
          <w:szCs w:val="28"/>
        </w:rPr>
        <w:t xml:space="preserve">» ярмарка в станице Старотитаровская, Ярмарка                         ИП </w:t>
      </w:r>
      <w:proofErr w:type="spellStart"/>
      <w:r w:rsidRPr="005B6ADB">
        <w:rPr>
          <w:rFonts w:ascii="Times New Roman" w:hAnsi="Times New Roman"/>
          <w:bCs/>
          <w:sz w:val="28"/>
          <w:szCs w:val="28"/>
        </w:rPr>
        <w:t>Леденейкиной</w:t>
      </w:r>
      <w:proofErr w:type="spellEnd"/>
      <w:r w:rsidRPr="005B6ADB">
        <w:rPr>
          <w:rFonts w:ascii="Times New Roman" w:hAnsi="Times New Roman"/>
          <w:bCs/>
          <w:sz w:val="28"/>
          <w:szCs w:val="28"/>
        </w:rPr>
        <w:t xml:space="preserve"> А.Г. в станице Тамань и остановки города и автовокзала).</w:t>
      </w:r>
      <w:proofErr w:type="gramEnd"/>
    </w:p>
    <w:p w:rsidR="00F94C93" w:rsidRPr="005B6ADB" w:rsidRDefault="00F94C93" w:rsidP="00F94C93">
      <w:pPr>
        <w:spacing w:before="120" w:after="120"/>
        <w:ind w:firstLine="708"/>
        <w:jc w:val="both"/>
        <w:rPr>
          <w:rFonts w:ascii="Times New Roman" w:hAnsi="Times New Roman"/>
          <w:bCs/>
          <w:sz w:val="28"/>
          <w:szCs w:val="28"/>
        </w:rPr>
      </w:pPr>
      <w:proofErr w:type="gramStart"/>
      <w:r w:rsidRPr="005B6ADB">
        <w:rPr>
          <w:rFonts w:ascii="Times New Roman" w:hAnsi="Times New Roman"/>
          <w:bCs/>
          <w:sz w:val="28"/>
          <w:szCs w:val="28"/>
        </w:rPr>
        <w:t xml:space="preserve">Информация о негативных последствиях выплаты заработной платы неофициально («в конвертах»), </w:t>
      </w:r>
      <w:proofErr w:type="spellStart"/>
      <w:r w:rsidRPr="005B6ADB">
        <w:rPr>
          <w:rFonts w:ascii="Times New Roman" w:hAnsi="Times New Roman"/>
          <w:bCs/>
          <w:sz w:val="28"/>
          <w:szCs w:val="28"/>
        </w:rPr>
        <w:t>неоформления</w:t>
      </w:r>
      <w:proofErr w:type="spellEnd"/>
      <w:r w:rsidRPr="005B6ADB">
        <w:rPr>
          <w:rFonts w:ascii="Times New Roman" w:hAnsi="Times New Roman"/>
          <w:bCs/>
          <w:sz w:val="28"/>
          <w:szCs w:val="28"/>
        </w:rPr>
        <w:t xml:space="preserve"> трудовых отношений трудовыми договорами в письменной форме размещена на сайте администрации  муниципального образования Темрюкский район и на стендах в здании администрации муниципального образования Темрюкский район, в ИФНС России по Темрюкскому району Краснодарского края, в управлении Пенсионного фонда Российской Федерации (ГУ) в Темрюкском районе, в ГКУ КК «Центр занятости населения</w:t>
      </w:r>
      <w:proofErr w:type="gramEnd"/>
      <w:r w:rsidRPr="005B6ADB">
        <w:rPr>
          <w:rFonts w:ascii="Times New Roman" w:hAnsi="Times New Roman"/>
          <w:bCs/>
          <w:sz w:val="28"/>
          <w:szCs w:val="28"/>
        </w:rPr>
        <w:t xml:space="preserve"> Темрюкского района», в управлении социальной защиты населения министерства труда и социального развития Краснодарского края в Темрюкском районе, в ГАУ КК «МФЦ КК» в Темрюкском районе.</w:t>
      </w:r>
    </w:p>
    <w:p w:rsidR="00F94C93" w:rsidRPr="005B6ADB" w:rsidRDefault="00F94C93" w:rsidP="00F94C93">
      <w:pPr>
        <w:spacing w:before="120" w:after="120"/>
        <w:ind w:firstLine="708"/>
        <w:jc w:val="both"/>
        <w:rPr>
          <w:rFonts w:ascii="Times New Roman" w:hAnsi="Times New Roman"/>
          <w:bCs/>
          <w:sz w:val="28"/>
          <w:szCs w:val="28"/>
        </w:rPr>
      </w:pPr>
      <w:r w:rsidRPr="005B6ADB">
        <w:rPr>
          <w:rFonts w:ascii="Times New Roman" w:hAnsi="Times New Roman"/>
          <w:bCs/>
          <w:sz w:val="28"/>
          <w:szCs w:val="28"/>
        </w:rPr>
        <w:t>Администрацией муниципального образования Темрюкский район ежедекадно в адрес министерства труда и социального развития Краснодарского края направляется отчет (мониторинг) результатов работы по снижению неформальной занятости в муниципальном образовании Темрюкский район.</w:t>
      </w:r>
    </w:p>
    <w:p w:rsidR="00C96608" w:rsidRDefault="00F94C93" w:rsidP="00E74C42">
      <w:pPr>
        <w:spacing w:before="120" w:after="120"/>
        <w:jc w:val="both"/>
        <w:rPr>
          <w:rFonts w:ascii="Times New Roman" w:hAnsi="Times New Roman"/>
          <w:bCs/>
          <w:sz w:val="28"/>
          <w:szCs w:val="28"/>
        </w:rPr>
      </w:pPr>
      <w:r w:rsidRPr="005B6ADB">
        <w:rPr>
          <w:rFonts w:ascii="Times New Roman" w:hAnsi="Times New Roman"/>
          <w:bCs/>
          <w:sz w:val="28"/>
          <w:szCs w:val="28"/>
        </w:rPr>
        <w:tab/>
      </w:r>
      <w:proofErr w:type="gramStart"/>
      <w:r w:rsidR="00C96608" w:rsidRPr="005B6ADB">
        <w:rPr>
          <w:rFonts w:ascii="Times New Roman" w:hAnsi="Times New Roman"/>
          <w:bCs/>
          <w:sz w:val="28"/>
          <w:szCs w:val="28"/>
        </w:rPr>
        <w:t>Управлением муниципального контроля в 20</w:t>
      </w:r>
      <w:r w:rsidR="00C437FC" w:rsidRPr="005B6ADB">
        <w:rPr>
          <w:rFonts w:ascii="Times New Roman" w:hAnsi="Times New Roman"/>
          <w:bCs/>
          <w:sz w:val="28"/>
          <w:szCs w:val="28"/>
        </w:rPr>
        <w:t>20</w:t>
      </w:r>
      <w:r w:rsidR="00C96608" w:rsidRPr="005B6ADB">
        <w:rPr>
          <w:rFonts w:ascii="Times New Roman" w:hAnsi="Times New Roman"/>
          <w:bCs/>
          <w:sz w:val="28"/>
          <w:szCs w:val="28"/>
        </w:rPr>
        <w:t xml:space="preserve"> году по результатам рассмотрения обращений граждан на основании постановления администрации муниципального образования Темрюкский район от 1</w:t>
      </w:r>
      <w:r w:rsidR="00C437FC" w:rsidRPr="005B6ADB">
        <w:rPr>
          <w:rFonts w:ascii="Times New Roman" w:hAnsi="Times New Roman"/>
          <w:bCs/>
          <w:sz w:val="28"/>
          <w:szCs w:val="28"/>
        </w:rPr>
        <w:t>8 июля</w:t>
      </w:r>
      <w:r w:rsidR="00C96608" w:rsidRPr="005B6ADB">
        <w:rPr>
          <w:rFonts w:ascii="Times New Roman" w:hAnsi="Times New Roman"/>
          <w:bCs/>
          <w:sz w:val="28"/>
          <w:szCs w:val="28"/>
        </w:rPr>
        <w:t xml:space="preserve"> 201</w:t>
      </w:r>
      <w:r w:rsidR="00C437FC" w:rsidRPr="005B6ADB">
        <w:rPr>
          <w:rFonts w:ascii="Times New Roman" w:hAnsi="Times New Roman"/>
          <w:bCs/>
          <w:sz w:val="28"/>
          <w:szCs w:val="28"/>
        </w:rPr>
        <w:t>9 года № 1236</w:t>
      </w:r>
      <w:r w:rsidR="00C96608" w:rsidRPr="005B6ADB">
        <w:rPr>
          <w:rFonts w:ascii="Times New Roman" w:hAnsi="Times New Roman"/>
          <w:bCs/>
          <w:sz w:val="28"/>
          <w:szCs w:val="28"/>
        </w:rPr>
        <w:t xml:space="preserve"> «О </w:t>
      </w:r>
      <w:r w:rsidR="00C437FC" w:rsidRPr="005B6ADB">
        <w:rPr>
          <w:rFonts w:ascii="Times New Roman" w:hAnsi="Times New Roman"/>
          <w:bCs/>
          <w:sz w:val="28"/>
          <w:szCs w:val="28"/>
        </w:rPr>
        <w:t xml:space="preserve">внесений в постановление администрации муниципального образования Темрюкский район от 15 июня 2017 года №1078 «О </w:t>
      </w:r>
      <w:r w:rsidR="00C96608" w:rsidRPr="005B6ADB">
        <w:rPr>
          <w:rFonts w:ascii="Times New Roman" w:hAnsi="Times New Roman"/>
          <w:bCs/>
          <w:sz w:val="28"/>
          <w:szCs w:val="28"/>
        </w:rPr>
        <w:t>порядке освобождения земель или  земельных участков, находящихся в муниципальной собственности или государственная собственность на которые  не разграничена, от незаконно</w:t>
      </w:r>
      <w:proofErr w:type="gramEnd"/>
      <w:r w:rsidR="00C96608" w:rsidRPr="005B6ADB">
        <w:rPr>
          <w:rFonts w:ascii="Times New Roman" w:hAnsi="Times New Roman"/>
          <w:bCs/>
          <w:sz w:val="28"/>
          <w:szCs w:val="28"/>
        </w:rPr>
        <w:t xml:space="preserve"> размещенных объектов, не являющихся объектами капитального строительства», на заседании межведомственной комиссии  по вопросам  освобождения земель  или земельных участков, находящихся в муниципальной собственности или государственная собственность на которые не разграничена, </w:t>
      </w:r>
      <w:r w:rsidR="00C96608" w:rsidRPr="005B6ADB">
        <w:rPr>
          <w:rFonts w:ascii="Times New Roman" w:hAnsi="Times New Roman"/>
          <w:bCs/>
          <w:sz w:val="28"/>
          <w:szCs w:val="28"/>
        </w:rPr>
        <w:lastRenderedPageBreak/>
        <w:t>от незаконно размещенных объектов, не являющихся объектами капитального строительства, принято решение о демонтаже 1</w:t>
      </w:r>
      <w:r w:rsidR="002340B5" w:rsidRPr="005B6ADB">
        <w:rPr>
          <w:rFonts w:ascii="Times New Roman" w:hAnsi="Times New Roman"/>
          <w:bCs/>
          <w:sz w:val="28"/>
          <w:szCs w:val="28"/>
        </w:rPr>
        <w:t>19</w:t>
      </w:r>
      <w:r w:rsidR="00C96608" w:rsidRPr="005B6ADB">
        <w:rPr>
          <w:rFonts w:ascii="Times New Roman" w:hAnsi="Times New Roman"/>
          <w:bCs/>
          <w:sz w:val="28"/>
          <w:szCs w:val="28"/>
        </w:rPr>
        <w:t xml:space="preserve"> нестационарных объектов. В настоящее время демонтировано </w:t>
      </w:r>
      <w:r w:rsidR="002340B5" w:rsidRPr="005B6ADB">
        <w:rPr>
          <w:rFonts w:ascii="Times New Roman" w:hAnsi="Times New Roman"/>
          <w:bCs/>
          <w:sz w:val="28"/>
          <w:szCs w:val="28"/>
        </w:rPr>
        <w:t>45</w:t>
      </w:r>
      <w:r w:rsidR="00C96608" w:rsidRPr="005B6ADB">
        <w:rPr>
          <w:rFonts w:ascii="Times New Roman" w:hAnsi="Times New Roman"/>
          <w:bCs/>
          <w:sz w:val="28"/>
          <w:szCs w:val="28"/>
        </w:rPr>
        <w:t xml:space="preserve"> объектов.</w:t>
      </w:r>
    </w:p>
    <w:p w:rsidR="00C96608" w:rsidRPr="0018025C" w:rsidRDefault="00C96608" w:rsidP="00C96608">
      <w:pPr>
        <w:spacing w:before="120" w:after="120"/>
        <w:ind w:firstLine="708"/>
        <w:jc w:val="both"/>
        <w:rPr>
          <w:rFonts w:ascii="Times New Roman" w:hAnsi="Times New Roman"/>
          <w:bCs/>
          <w:sz w:val="28"/>
          <w:szCs w:val="28"/>
        </w:rPr>
      </w:pPr>
      <w:r w:rsidRPr="0025458A">
        <w:rPr>
          <w:rFonts w:ascii="Times New Roman" w:hAnsi="Times New Roman"/>
          <w:bCs/>
          <w:sz w:val="28"/>
          <w:szCs w:val="28"/>
        </w:rPr>
        <w:t xml:space="preserve">В </w:t>
      </w:r>
      <w:r>
        <w:rPr>
          <w:rFonts w:ascii="Times New Roman" w:hAnsi="Times New Roman"/>
          <w:bCs/>
          <w:sz w:val="28"/>
          <w:szCs w:val="28"/>
        </w:rPr>
        <w:t>целях</w:t>
      </w:r>
      <w:r w:rsidRPr="0025458A">
        <w:rPr>
          <w:rFonts w:ascii="Times New Roman" w:hAnsi="Times New Roman"/>
          <w:bCs/>
          <w:sz w:val="28"/>
          <w:szCs w:val="28"/>
        </w:rPr>
        <w:t xml:space="preserve"> </w:t>
      </w:r>
      <w:r>
        <w:rPr>
          <w:rFonts w:ascii="Times New Roman" w:hAnsi="Times New Roman"/>
          <w:bCs/>
          <w:sz w:val="28"/>
          <w:szCs w:val="28"/>
        </w:rPr>
        <w:t>реализации стратегии социально-экономического развития муниципального образования Темрюкский район разработан</w:t>
      </w:r>
      <w:r w:rsidRPr="0018025C">
        <w:rPr>
          <w:rFonts w:ascii="Times New Roman" w:hAnsi="Times New Roman"/>
          <w:bCs/>
          <w:sz w:val="28"/>
          <w:szCs w:val="28"/>
        </w:rPr>
        <w:t xml:space="preserve"> муниципальн</w:t>
      </w:r>
      <w:r>
        <w:rPr>
          <w:rFonts w:ascii="Times New Roman" w:hAnsi="Times New Roman"/>
          <w:bCs/>
          <w:sz w:val="28"/>
          <w:szCs w:val="28"/>
        </w:rPr>
        <w:t>ый</w:t>
      </w:r>
      <w:r w:rsidRPr="0018025C">
        <w:rPr>
          <w:rFonts w:ascii="Times New Roman" w:hAnsi="Times New Roman"/>
          <w:bCs/>
          <w:sz w:val="28"/>
          <w:szCs w:val="28"/>
        </w:rPr>
        <w:t xml:space="preserve"> флагманск</w:t>
      </w:r>
      <w:r>
        <w:rPr>
          <w:rFonts w:ascii="Times New Roman" w:hAnsi="Times New Roman"/>
          <w:bCs/>
          <w:sz w:val="28"/>
          <w:szCs w:val="28"/>
        </w:rPr>
        <w:t>ий</w:t>
      </w:r>
      <w:r w:rsidRPr="0018025C">
        <w:rPr>
          <w:rFonts w:ascii="Times New Roman" w:hAnsi="Times New Roman"/>
          <w:bCs/>
          <w:sz w:val="28"/>
          <w:szCs w:val="28"/>
        </w:rPr>
        <w:t xml:space="preserve"> проект «Таманский транспортно-логистический узел кластера «Южный экспортно-импортный </w:t>
      </w:r>
      <w:proofErr w:type="spellStart"/>
      <w:r w:rsidRPr="0018025C">
        <w:rPr>
          <w:rFonts w:ascii="Times New Roman" w:hAnsi="Times New Roman"/>
          <w:bCs/>
          <w:sz w:val="28"/>
          <w:szCs w:val="28"/>
        </w:rPr>
        <w:t>хаб</w:t>
      </w:r>
      <w:proofErr w:type="spellEnd"/>
      <w:r w:rsidRPr="0018025C">
        <w:rPr>
          <w:rFonts w:ascii="Times New Roman" w:hAnsi="Times New Roman"/>
          <w:bCs/>
          <w:sz w:val="28"/>
          <w:szCs w:val="28"/>
        </w:rPr>
        <w:t>».</w:t>
      </w:r>
    </w:p>
    <w:p w:rsidR="00C96608" w:rsidRPr="0018025C" w:rsidRDefault="00C96608" w:rsidP="00C96608">
      <w:pPr>
        <w:spacing w:before="120" w:after="120"/>
        <w:ind w:firstLine="708"/>
        <w:jc w:val="both"/>
        <w:rPr>
          <w:rFonts w:ascii="Times New Roman" w:hAnsi="Times New Roman"/>
          <w:bCs/>
          <w:sz w:val="28"/>
          <w:szCs w:val="28"/>
        </w:rPr>
      </w:pPr>
      <w:r w:rsidRPr="0018025C">
        <w:rPr>
          <w:rFonts w:ascii="Times New Roman" w:hAnsi="Times New Roman"/>
          <w:bCs/>
          <w:sz w:val="28"/>
          <w:szCs w:val="28"/>
        </w:rPr>
        <w:t>Задачи</w:t>
      </w:r>
      <w:r>
        <w:rPr>
          <w:rFonts w:ascii="Times New Roman" w:hAnsi="Times New Roman"/>
          <w:bCs/>
          <w:sz w:val="28"/>
          <w:szCs w:val="28"/>
        </w:rPr>
        <w:t xml:space="preserve"> заключаются в следующем:</w:t>
      </w:r>
    </w:p>
    <w:p w:rsidR="00C96608" w:rsidRPr="0018025C" w:rsidRDefault="00C96608" w:rsidP="00C96608">
      <w:pPr>
        <w:spacing w:before="120" w:after="120"/>
        <w:ind w:firstLine="708"/>
        <w:jc w:val="both"/>
        <w:rPr>
          <w:rFonts w:ascii="Times New Roman" w:hAnsi="Times New Roman"/>
          <w:bCs/>
          <w:sz w:val="28"/>
          <w:szCs w:val="28"/>
        </w:rPr>
      </w:pPr>
      <w:proofErr w:type="gramStart"/>
      <w:r>
        <w:rPr>
          <w:rFonts w:ascii="Times New Roman" w:hAnsi="Times New Roman"/>
          <w:bCs/>
          <w:sz w:val="28"/>
          <w:szCs w:val="28"/>
        </w:rPr>
        <w:t>р</w:t>
      </w:r>
      <w:r w:rsidRPr="0018025C">
        <w:rPr>
          <w:rFonts w:ascii="Times New Roman" w:hAnsi="Times New Roman"/>
          <w:bCs/>
          <w:sz w:val="28"/>
          <w:szCs w:val="28"/>
        </w:rPr>
        <w:t>азвити</w:t>
      </w:r>
      <w:r>
        <w:rPr>
          <w:rFonts w:ascii="Times New Roman" w:hAnsi="Times New Roman"/>
          <w:bCs/>
          <w:sz w:val="28"/>
          <w:szCs w:val="28"/>
        </w:rPr>
        <w:t>и</w:t>
      </w:r>
      <w:proofErr w:type="gramEnd"/>
      <w:r w:rsidRPr="0018025C">
        <w:rPr>
          <w:rFonts w:ascii="Times New Roman" w:hAnsi="Times New Roman"/>
          <w:bCs/>
          <w:sz w:val="28"/>
          <w:szCs w:val="28"/>
        </w:rPr>
        <w:t xml:space="preserve"> инфраструктуры морских портов (создание / реконструкция морской инфраструктуры, развитие перевалочных и логистических мощностей, развитие автодорожных и железнодорожных подходов к </w:t>
      </w:r>
      <w:r>
        <w:rPr>
          <w:rFonts w:ascii="Times New Roman" w:hAnsi="Times New Roman"/>
          <w:bCs/>
          <w:sz w:val="28"/>
          <w:szCs w:val="28"/>
        </w:rPr>
        <w:t>портам и сортировочных парков);</w:t>
      </w:r>
    </w:p>
    <w:p w:rsidR="00C96608" w:rsidRPr="0018025C" w:rsidRDefault="00C96608" w:rsidP="00C96608">
      <w:pPr>
        <w:spacing w:before="120" w:after="120"/>
        <w:ind w:firstLine="708"/>
        <w:jc w:val="both"/>
        <w:rPr>
          <w:rFonts w:ascii="Times New Roman" w:hAnsi="Times New Roman"/>
          <w:bCs/>
          <w:sz w:val="28"/>
          <w:szCs w:val="28"/>
        </w:rPr>
      </w:pPr>
      <w:r>
        <w:rPr>
          <w:rFonts w:ascii="Times New Roman" w:hAnsi="Times New Roman"/>
          <w:bCs/>
          <w:sz w:val="28"/>
          <w:szCs w:val="28"/>
        </w:rPr>
        <w:t>и</w:t>
      </w:r>
      <w:r w:rsidRPr="0018025C">
        <w:rPr>
          <w:rFonts w:ascii="Times New Roman" w:hAnsi="Times New Roman"/>
          <w:bCs/>
          <w:sz w:val="28"/>
          <w:szCs w:val="28"/>
        </w:rPr>
        <w:t>нтеграци</w:t>
      </w:r>
      <w:r>
        <w:rPr>
          <w:rFonts w:ascii="Times New Roman" w:hAnsi="Times New Roman"/>
          <w:bCs/>
          <w:sz w:val="28"/>
          <w:szCs w:val="28"/>
        </w:rPr>
        <w:t>и</w:t>
      </w:r>
      <w:r w:rsidRPr="0018025C">
        <w:rPr>
          <w:rFonts w:ascii="Times New Roman" w:hAnsi="Times New Roman"/>
          <w:bCs/>
          <w:sz w:val="28"/>
          <w:szCs w:val="28"/>
        </w:rPr>
        <w:t xml:space="preserve"> транспортно-логистического комплекса Темрюкского района в федеральную систему бесшовного логистического сервиса и управления логистическими потоками (участие в разработке и внедрении единой цифровой транспортно-логистической платформы для эффективного взаимодействия участников тр</w:t>
      </w:r>
      <w:r>
        <w:rPr>
          <w:rFonts w:ascii="Times New Roman" w:hAnsi="Times New Roman"/>
          <w:bCs/>
          <w:sz w:val="28"/>
          <w:szCs w:val="28"/>
        </w:rPr>
        <w:t>анспортно-логистического рынка);</w:t>
      </w:r>
    </w:p>
    <w:p w:rsidR="00C96608" w:rsidRDefault="00C96608" w:rsidP="00C96608">
      <w:pPr>
        <w:spacing w:before="120" w:after="120"/>
        <w:ind w:firstLine="708"/>
        <w:jc w:val="both"/>
        <w:rPr>
          <w:rFonts w:ascii="Times New Roman" w:hAnsi="Times New Roman"/>
          <w:bCs/>
          <w:sz w:val="28"/>
          <w:szCs w:val="28"/>
        </w:rPr>
      </w:pPr>
      <w:proofErr w:type="gramStart"/>
      <w:r>
        <w:rPr>
          <w:rFonts w:ascii="Times New Roman" w:hAnsi="Times New Roman"/>
          <w:bCs/>
          <w:sz w:val="28"/>
          <w:szCs w:val="28"/>
        </w:rPr>
        <w:t>р</w:t>
      </w:r>
      <w:r w:rsidRPr="0018025C">
        <w:rPr>
          <w:rFonts w:ascii="Times New Roman" w:hAnsi="Times New Roman"/>
          <w:bCs/>
          <w:sz w:val="28"/>
          <w:szCs w:val="28"/>
        </w:rPr>
        <w:t>азвити</w:t>
      </w:r>
      <w:r>
        <w:rPr>
          <w:rFonts w:ascii="Times New Roman" w:hAnsi="Times New Roman"/>
          <w:bCs/>
          <w:sz w:val="28"/>
          <w:szCs w:val="28"/>
        </w:rPr>
        <w:t>и</w:t>
      </w:r>
      <w:r w:rsidRPr="0018025C">
        <w:rPr>
          <w:rFonts w:ascii="Times New Roman" w:hAnsi="Times New Roman"/>
          <w:bCs/>
          <w:sz w:val="28"/>
          <w:szCs w:val="28"/>
        </w:rPr>
        <w:t xml:space="preserve"> пассажирской транспортной инфраструктуры Темрюкского района, улучшение организации транспортного обслуживания населения и туристов автомобильным транспортом и создание условий для предоставления транспортных услуг населению в части формирования транспортной схемы муниципального района и улично-дорожной сети населенных пунктов в увязке с планировочной структурой муниципального образования, обеспечивающей удобные, быстрые и безопасные связи со всеми функциональными зонами, объектами внешнего транспорта и автомобильными дорогами общей сети</w:t>
      </w:r>
      <w:proofErr w:type="gramEnd"/>
      <w:r w:rsidRPr="0018025C">
        <w:rPr>
          <w:rFonts w:ascii="Times New Roman" w:hAnsi="Times New Roman"/>
          <w:bCs/>
          <w:sz w:val="28"/>
          <w:szCs w:val="28"/>
        </w:rPr>
        <w:t xml:space="preserve">; обновление подвижного состава пассажирского автомобильного транспорта (в </w:t>
      </w:r>
      <w:proofErr w:type="spellStart"/>
      <w:r w:rsidRPr="0018025C">
        <w:rPr>
          <w:rFonts w:ascii="Times New Roman" w:hAnsi="Times New Roman"/>
          <w:bCs/>
          <w:sz w:val="28"/>
          <w:szCs w:val="28"/>
        </w:rPr>
        <w:t>т.ч</w:t>
      </w:r>
      <w:proofErr w:type="spellEnd"/>
      <w:r w:rsidRPr="0018025C">
        <w:rPr>
          <w:rFonts w:ascii="Times New Roman" w:hAnsi="Times New Roman"/>
          <w:bCs/>
          <w:sz w:val="28"/>
          <w:szCs w:val="28"/>
        </w:rPr>
        <w:t xml:space="preserve">. обеспечение полной его доступности для маломобильных групп населения); обустройство </w:t>
      </w:r>
      <w:proofErr w:type="spellStart"/>
      <w:r w:rsidRPr="0018025C">
        <w:rPr>
          <w:rFonts w:ascii="Times New Roman" w:hAnsi="Times New Roman"/>
          <w:bCs/>
          <w:sz w:val="28"/>
          <w:szCs w:val="28"/>
        </w:rPr>
        <w:t>притротуарных</w:t>
      </w:r>
      <w:proofErr w:type="spellEnd"/>
      <w:r w:rsidRPr="0018025C">
        <w:rPr>
          <w:rFonts w:ascii="Times New Roman" w:hAnsi="Times New Roman"/>
          <w:bCs/>
          <w:sz w:val="28"/>
          <w:szCs w:val="28"/>
        </w:rPr>
        <w:t xml:space="preserve"> (нерегулируемых) стоянок для легкового такси в населенных пунктах района.</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Высокие барьеры </w:t>
      </w:r>
      <w:r w:rsidRPr="00375F61">
        <w:rPr>
          <w:rFonts w:ascii="Times New Roman" w:hAnsi="Times New Roman"/>
          <w:bCs/>
          <w:sz w:val="28"/>
          <w:szCs w:val="28"/>
          <w:u w:val="single"/>
        </w:rPr>
        <w:t>доступа к финансовым услугам</w:t>
      </w:r>
      <w:r w:rsidRPr="00375F61">
        <w:rPr>
          <w:rFonts w:ascii="Times New Roman" w:hAnsi="Times New Roman"/>
          <w:bCs/>
          <w:sz w:val="28"/>
          <w:szCs w:val="28"/>
        </w:rPr>
        <w:t xml:space="preserve">. С целью оказания на безвозмездной основе всесторонней информационно-консультационной помощи государственной поддержки субъектам малого и среднего предпринимательства Краснодарского края заключено соглашение между МКУ информационно-консультационным центром «Темрюкский» и УНО </w:t>
      </w:r>
      <w:proofErr w:type="spellStart"/>
      <w:r w:rsidRPr="00375F61">
        <w:rPr>
          <w:rFonts w:ascii="Times New Roman" w:hAnsi="Times New Roman"/>
          <w:bCs/>
          <w:sz w:val="28"/>
          <w:szCs w:val="28"/>
        </w:rPr>
        <w:t>микрокредитная</w:t>
      </w:r>
      <w:proofErr w:type="spellEnd"/>
      <w:r w:rsidRPr="00375F61">
        <w:rPr>
          <w:rFonts w:ascii="Times New Roman" w:hAnsi="Times New Roman"/>
          <w:bCs/>
          <w:sz w:val="28"/>
          <w:szCs w:val="28"/>
        </w:rPr>
        <w:t xml:space="preserve"> компания «Фонд микрофинансирования субъектов малого и среднего предпринимательства Краснодарского края». В 20</w:t>
      </w:r>
      <w:r w:rsidR="007D1320" w:rsidRPr="00375F61">
        <w:rPr>
          <w:rFonts w:ascii="Times New Roman" w:hAnsi="Times New Roman"/>
          <w:bCs/>
          <w:sz w:val="28"/>
          <w:szCs w:val="28"/>
        </w:rPr>
        <w:t>20</w:t>
      </w:r>
      <w:r w:rsidRPr="00375F61">
        <w:rPr>
          <w:rFonts w:ascii="Times New Roman" w:hAnsi="Times New Roman"/>
          <w:bCs/>
          <w:sz w:val="28"/>
          <w:szCs w:val="28"/>
        </w:rPr>
        <w:t xml:space="preserve"> году за консультациями в ЦПП Темрюкского района обратилось </w:t>
      </w:r>
      <w:r w:rsidR="007D1320" w:rsidRPr="00375F61">
        <w:rPr>
          <w:rFonts w:ascii="Times New Roman" w:hAnsi="Times New Roman"/>
          <w:bCs/>
          <w:sz w:val="28"/>
          <w:szCs w:val="28"/>
        </w:rPr>
        <w:t>80</w:t>
      </w:r>
      <w:r w:rsidRPr="00375F61">
        <w:rPr>
          <w:rFonts w:ascii="Times New Roman" w:hAnsi="Times New Roman"/>
          <w:bCs/>
          <w:sz w:val="28"/>
          <w:szCs w:val="28"/>
        </w:rPr>
        <w:t xml:space="preserve"> предпринимателей</w:t>
      </w:r>
      <w:r w:rsidR="0067583F" w:rsidRPr="00375F61">
        <w:rPr>
          <w:rFonts w:ascii="Times New Roman" w:hAnsi="Times New Roman"/>
          <w:bCs/>
          <w:sz w:val="28"/>
          <w:szCs w:val="28"/>
        </w:rPr>
        <w:t xml:space="preserve"> (2019 год -75 предпринимателей, что на 5 </w:t>
      </w:r>
      <w:proofErr w:type="spellStart"/>
      <w:r w:rsidR="0067583F" w:rsidRPr="00375F61">
        <w:rPr>
          <w:rFonts w:ascii="Times New Roman" w:hAnsi="Times New Roman"/>
          <w:bCs/>
          <w:sz w:val="28"/>
          <w:szCs w:val="28"/>
        </w:rPr>
        <w:t>пренимателей</w:t>
      </w:r>
      <w:proofErr w:type="spellEnd"/>
      <w:r w:rsidR="0067583F" w:rsidRPr="00375F61">
        <w:rPr>
          <w:rFonts w:ascii="Times New Roman" w:hAnsi="Times New Roman"/>
          <w:bCs/>
          <w:sz w:val="28"/>
          <w:szCs w:val="28"/>
        </w:rPr>
        <w:t xml:space="preserve"> больше)</w:t>
      </w:r>
      <w:proofErr w:type="gramStart"/>
      <w:r w:rsidR="0067583F" w:rsidRPr="00375F61">
        <w:rPr>
          <w:rFonts w:ascii="Times New Roman" w:hAnsi="Times New Roman"/>
          <w:bCs/>
          <w:sz w:val="28"/>
          <w:szCs w:val="28"/>
        </w:rPr>
        <w:t xml:space="preserve"> </w:t>
      </w:r>
      <w:r w:rsidRPr="00375F61">
        <w:rPr>
          <w:rFonts w:ascii="Times New Roman" w:hAnsi="Times New Roman"/>
          <w:bCs/>
          <w:sz w:val="28"/>
          <w:szCs w:val="28"/>
        </w:rPr>
        <w:t>,</w:t>
      </w:r>
      <w:proofErr w:type="gramEnd"/>
      <w:r w:rsidRPr="00375F61">
        <w:rPr>
          <w:rFonts w:ascii="Times New Roman" w:hAnsi="Times New Roman"/>
          <w:bCs/>
          <w:sz w:val="28"/>
          <w:szCs w:val="28"/>
        </w:rPr>
        <w:t xml:space="preserve"> из них </w:t>
      </w:r>
      <w:r w:rsidR="007D1320" w:rsidRPr="00375F61">
        <w:rPr>
          <w:rFonts w:ascii="Times New Roman" w:hAnsi="Times New Roman"/>
          <w:bCs/>
          <w:sz w:val="28"/>
          <w:szCs w:val="28"/>
        </w:rPr>
        <w:t>13</w:t>
      </w:r>
      <w:r w:rsidRPr="00375F61">
        <w:rPr>
          <w:rFonts w:ascii="Times New Roman" w:hAnsi="Times New Roman"/>
          <w:bCs/>
          <w:sz w:val="28"/>
          <w:szCs w:val="28"/>
        </w:rPr>
        <w:t xml:space="preserve"> получили </w:t>
      </w:r>
      <w:proofErr w:type="spellStart"/>
      <w:r w:rsidRPr="00375F61">
        <w:rPr>
          <w:rFonts w:ascii="Times New Roman" w:hAnsi="Times New Roman"/>
          <w:bCs/>
          <w:sz w:val="28"/>
          <w:szCs w:val="28"/>
        </w:rPr>
        <w:t>микрозаймы</w:t>
      </w:r>
      <w:proofErr w:type="spellEnd"/>
      <w:r w:rsidR="0067583F" w:rsidRPr="00375F61">
        <w:rPr>
          <w:rFonts w:ascii="Times New Roman" w:hAnsi="Times New Roman"/>
          <w:bCs/>
          <w:sz w:val="28"/>
          <w:szCs w:val="28"/>
        </w:rPr>
        <w:t xml:space="preserve"> (2019 год - 8 предпринимателей, что  на 5 предпринимателей больше)</w:t>
      </w:r>
      <w:r w:rsidRPr="00375F61">
        <w:rPr>
          <w:rFonts w:ascii="Times New Roman" w:hAnsi="Times New Roman"/>
          <w:bCs/>
          <w:sz w:val="28"/>
          <w:szCs w:val="28"/>
        </w:rPr>
        <w:t xml:space="preserve"> в УНО «Фонд микрофинансирования субъектов малого и среднего предпринимательства Краснодарского края», на общую сумму </w:t>
      </w:r>
      <w:r w:rsidR="007D1320" w:rsidRPr="00375F61">
        <w:rPr>
          <w:rFonts w:ascii="Times New Roman" w:hAnsi="Times New Roman"/>
          <w:bCs/>
          <w:sz w:val="28"/>
          <w:szCs w:val="28"/>
        </w:rPr>
        <w:t>26,3</w:t>
      </w:r>
      <w:r w:rsidRPr="00375F61">
        <w:rPr>
          <w:rFonts w:ascii="Times New Roman" w:hAnsi="Times New Roman"/>
          <w:bCs/>
          <w:sz w:val="28"/>
          <w:szCs w:val="28"/>
        </w:rPr>
        <w:t xml:space="preserve"> млн. руб</w:t>
      </w:r>
      <w:r w:rsidR="00E10FA5" w:rsidRPr="00375F61">
        <w:rPr>
          <w:rFonts w:ascii="Times New Roman" w:hAnsi="Times New Roman"/>
          <w:bCs/>
          <w:sz w:val="28"/>
          <w:szCs w:val="28"/>
        </w:rPr>
        <w:t>.</w:t>
      </w:r>
      <w:r w:rsidR="0067583F" w:rsidRPr="00375F61">
        <w:rPr>
          <w:rFonts w:ascii="Times New Roman" w:hAnsi="Times New Roman"/>
          <w:bCs/>
          <w:sz w:val="28"/>
          <w:szCs w:val="28"/>
        </w:rPr>
        <w:t xml:space="preserve"> (2019 год -12, 1</w:t>
      </w:r>
      <w:r w:rsidR="00E10FA5" w:rsidRPr="00375F61">
        <w:rPr>
          <w:rFonts w:ascii="Times New Roman" w:hAnsi="Times New Roman"/>
          <w:bCs/>
          <w:sz w:val="28"/>
          <w:szCs w:val="28"/>
        </w:rPr>
        <w:t xml:space="preserve"> </w:t>
      </w:r>
      <w:proofErr w:type="spellStart"/>
      <w:r w:rsidR="0067583F" w:rsidRPr="00375F61">
        <w:rPr>
          <w:rFonts w:ascii="Times New Roman" w:hAnsi="Times New Roman"/>
          <w:bCs/>
          <w:sz w:val="28"/>
          <w:szCs w:val="28"/>
        </w:rPr>
        <w:t>млн.руб</w:t>
      </w:r>
      <w:proofErr w:type="spellEnd"/>
      <w:r w:rsidR="0067583F" w:rsidRPr="00375F61">
        <w:rPr>
          <w:rFonts w:ascii="Times New Roman" w:hAnsi="Times New Roman"/>
          <w:bCs/>
          <w:sz w:val="28"/>
          <w:szCs w:val="28"/>
        </w:rPr>
        <w:t xml:space="preserve">, что на 14,2 </w:t>
      </w:r>
      <w:proofErr w:type="spellStart"/>
      <w:r w:rsidR="0067583F" w:rsidRPr="00375F61">
        <w:rPr>
          <w:rFonts w:ascii="Times New Roman" w:hAnsi="Times New Roman"/>
          <w:bCs/>
          <w:sz w:val="28"/>
          <w:szCs w:val="28"/>
        </w:rPr>
        <w:t>млн</w:t>
      </w:r>
      <w:proofErr w:type="gramStart"/>
      <w:r w:rsidR="0067583F" w:rsidRPr="00375F61">
        <w:rPr>
          <w:rFonts w:ascii="Times New Roman" w:hAnsi="Times New Roman"/>
          <w:bCs/>
          <w:sz w:val="28"/>
          <w:szCs w:val="28"/>
        </w:rPr>
        <w:t>.</w:t>
      </w:r>
      <w:r w:rsidR="00E10FA5" w:rsidRPr="00375F61">
        <w:rPr>
          <w:rFonts w:ascii="Times New Roman" w:hAnsi="Times New Roman"/>
          <w:bCs/>
          <w:sz w:val="28"/>
          <w:szCs w:val="28"/>
        </w:rPr>
        <w:t>р</w:t>
      </w:r>
      <w:proofErr w:type="gramEnd"/>
      <w:r w:rsidR="00E10FA5" w:rsidRPr="00375F61">
        <w:rPr>
          <w:rFonts w:ascii="Times New Roman" w:hAnsi="Times New Roman"/>
          <w:bCs/>
          <w:sz w:val="28"/>
          <w:szCs w:val="28"/>
        </w:rPr>
        <w:t>уб</w:t>
      </w:r>
      <w:proofErr w:type="spellEnd"/>
      <w:r w:rsidR="00E10FA5" w:rsidRPr="00375F61">
        <w:rPr>
          <w:rFonts w:ascii="Times New Roman" w:hAnsi="Times New Roman"/>
          <w:bCs/>
          <w:sz w:val="28"/>
          <w:szCs w:val="28"/>
        </w:rPr>
        <w:t xml:space="preserve">. </w:t>
      </w:r>
      <w:r w:rsidR="0067583F" w:rsidRPr="00375F61">
        <w:rPr>
          <w:rFonts w:ascii="Times New Roman" w:hAnsi="Times New Roman"/>
          <w:bCs/>
          <w:sz w:val="28"/>
          <w:szCs w:val="28"/>
        </w:rPr>
        <w:t>больше)</w:t>
      </w:r>
      <w:r w:rsidRPr="00375F61">
        <w:rPr>
          <w:rFonts w:ascii="Times New Roman" w:hAnsi="Times New Roman"/>
          <w:bCs/>
          <w:sz w:val="28"/>
          <w:szCs w:val="28"/>
        </w:rPr>
        <w:t>.</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lastRenderedPageBreak/>
        <w:t xml:space="preserve">На все проводимые мероприятия с субъектами малого и среднего предпринимательства приглашались представители кредитных организаций. Представлялись льготные программы кредитования </w:t>
      </w:r>
      <w:proofErr w:type="spellStart"/>
      <w:r w:rsidRPr="00375F61">
        <w:rPr>
          <w:rFonts w:ascii="Times New Roman" w:hAnsi="Times New Roman"/>
          <w:bCs/>
          <w:sz w:val="28"/>
          <w:szCs w:val="28"/>
        </w:rPr>
        <w:t>Минпромторга</w:t>
      </w:r>
      <w:proofErr w:type="spellEnd"/>
      <w:r w:rsidRPr="00375F61">
        <w:rPr>
          <w:rFonts w:ascii="Times New Roman" w:hAnsi="Times New Roman"/>
          <w:bCs/>
          <w:sz w:val="28"/>
          <w:szCs w:val="28"/>
        </w:rPr>
        <w:t xml:space="preserve"> и Минэкономразвития для субъектов малого и среднего предпринимательства предоставляемые КБ «Кубань Кредит». </w:t>
      </w:r>
    </w:p>
    <w:p w:rsidR="00C96608" w:rsidRPr="00375F61" w:rsidRDefault="00C96608" w:rsidP="00C96608">
      <w:pPr>
        <w:spacing w:before="120" w:after="120"/>
        <w:ind w:firstLine="708"/>
        <w:jc w:val="both"/>
      </w:pPr>
      <w:r w:rsidRPr="00375F61">
        <w:rPr>
          <w:rFonts w:ascii="Times New Roman" w:hAnsi="Times New Roman"/>
          <w:bCs/>
          <w:sz w:val="28"/>
          <w:szCs w:val="28"/>
        </w:rPr>
        <w:t>За 20</w:t>
      </w:r>
      <w:r w:rsidR="007F6F0A" w:rsidRPr="00375F61">
        <w:rPr>
          <w:rFonts w:ascii="Times New Roman" w:hAnsi="Times New Roman"/>
          <w:bCs/>
          <w:sz w:val="28"/>
          <w:szCs w:val="28"/>
        </w:rPr>
        <w:t>20</w:t>
      </w:r>
      <w:r w:rsidRPr="00375F61">
        <w:rPr>
          <w:rFonts w:ascii="Times New Roman" w:hAnsi="Times New Roman"/>
          <w:bCs/>
          <w:sz w:val="28"/>
          <w:szCs w:val="28"/>
        </w:rPr>
        <w:t xml:space="preserve"> год банками расположенными на территории Темрюкского района субъектам малого и среднего предпринимательства выдано кредитов на общую сумму </w:t>
      </w:r>
      <w:r w:rsidR="00DA276F" w:rsidRPr="00375F61">
        <w:rPr>
          <w:rFonts w:ascii="Times New Roman" w:hAnsi="Times New Roman"/>
          <w:bCs/>
          <w:sz w:val="28"/>
          <w:szCs w:val="28"/>
        </w:rPr>
        <w:t>9182</w:t>
      </w:r>
      <w:r w:rsidRPr="00375F61">
        <w:rPr>
          <w:rFonts w:ascii="Times New Roman" w:hAnsi="Times New Roman"/>
          <w:bCs/>
          <w:sz w:val="28"/>
          <w:szCs w:val="28"/>
        </w:rPr>
        <w:t>млн</w:t>
      </w:r>
      <w:proofErr w:type="gramStart"/>
      <w:r w:rsidRPr="00375F61">
        <w:rPr>
          <w:rFonts w:ascii="Times New Roman" w:hAnsi="Times New Roman"/>
          <w:bCs/>
          <w:sz w:val="28"/>
          <w:szCs w:val="28"/>
        </w:rPr>
        <w:t>.р</w:t>
      </w:r>
      <w:proofErr w:type="gramEnd"/>
      <w:r w:rsidRPr="00375F61">
        <w:rPr>
          <w:rFonts w:ascii="Times New Roman" w:hAnsi="Times New Roman"/>
          <w:bCs/>
          <w:sz w:val="28"/>
          <w:szCs w:val="28"/>
        </w:rPr>
        <w:t>уб.</w:t>
      </w:r>
      <w:r w:rsidRPr="00375F61">
        <w:t xml:space="preserve"> </w:t>
      </w:r>
    </w:p>
    <w:p w:rsidR="00C96608" w:rsidRPr="00375F61" w:rsidRDefault="00C96608" w:rsidP="00C96608">
      <w:pPr>
        <w:spacing w:before="120" w:after="120"/>
        <w:ind w:firstLine="708"/>
        <w:jc w:val="both"/>
        <w:rPr>
          <w:rFonts w:ascii="Times New Roman" w:hAnsi="Times New Roman"/>
          <w:sz w:val="28"/>
          <w:szCs w:val="28"/>
        </w:rPr>
      </w:pPr>
      <w:r w:rsidRPr="00375F61">
        <w:rPr>
          <w:rFonts w:ascii="Times New Roman" w:hAnsi="Times New Roman"/>
          <w:bCs/>
          <w:sz w:val="28"/>
          <w:szCs w:val="28"/>
        </w:rPr>
        <w:t xml:space="preserve">В целях </w:t>
      </w:r>
      <w:proofErr w:type="gramStart"/>
      <w:r w:rsidRPr="00375F61">
        <w:rPr>
          <w:rFonts w:ascii="Times New Roman" w:hAnsi="Times New Roman"/>
          <w:bCs/>
          <w:sz w:val="28"/>
          <w:szCs w:val="28"/>
        </w:rPr>
        <w:t>повышения финансовой грамотности представителей бизнеса Темрюкского района</w:t>
      </w:r>
      <w:proofErr w:type="gramEnd"/>
      <w:r w:rsidRPr="00375F61">
        <w:rPr>
          <w:rFonts w:ascii="Times New Roman" w:hAnsi="Times New Roman"/>
          <w:bCs/>
          <w:sz w:val="28"/>
          <w:szCs w:val="28"/>
        </w:rPr>
        <w:t xml:space="preserve"> сотрудниками</w:t>
      </w:r>
      <w:r w:rsidRPr="00375F61">
        <w:rPr>
          <w:rFonts w:ascii="Times New Roman" w:hAnsi="Times New Roman"/>
          <w:sz w:val="28"/>
          <w:szCs w:val="28"/>
        </w:rPr>
        <w:t xml:space="preserve"> кредитных организаций, </w:t>
      </w:r>
      <w:r w:rsidR="0020567B" w:rsidRPr="00375F61">
        <w:rPr>
          <w:rFonts w:ascii="Times New Roman" w:hAnsi="Times New Roman"/>
          <w:sz w:val="28"/>
          <w:szCs w:val="28"/>
        </w:rPr>
        <w:t xml:space="preserve">                               </w:t>
      </w:r>
      <w:r w:rsidRPr="00375F61">
        <w:rPr>
          <w:rFonts w:ascii="Times New Roman" w:hAnsi="Times New Roman"/>
          <w:sz w:val="28"/>
          <w:szCs w:val="28"/>
        </w:rPr>
        <w:t>ГКУ «Центральный банк России» на постоянной основе проводились дни финансовой грамотности.</w:t>
      </w:r>
    </w:p>
    <w:p w:rsidR="001509DC" w:rsidRPr="00375F61" w:rsidRDefault="001509DC" w:rsidP="001509DC">
      <w:pPr>
        <w:spacing w:before="120" w:after="120"/>
        <w:ind w:firstLine="708"/>
        <w:jc w:val="both"/>
        <w:rPr>
          <w:rFonts w:ascii="Times New Roman" w:hAnsi="Times New Roman"/>
          <w:bCs/>
          <w:sz w:val="28"/>
          <w:szCs w:val="28"/>
          <w:u w:val="single"/>
        </w:rPr>
      </w:pPr>
      <w:r w:rsidRPr="00375F61">
        <w:rPr>
          <w:rFonts w:ascii="Times New Roman" w:hAnsi="Times New Roman"/>
          <w:bCs/>
          <w:sz w:val="28"/>
          <w:szCs w:val="28"/>
        </w:rPr>
        <w:t xml:space="preserve">Работа по </w:t>
      </w:r>
      <w:r w:rsidRPr="00375F61">
        <w:rPr>
          <w:rFonts w:ascii="Times New Roman" w:hAnsi="Times New Roman"/>
          <w:bCs/>
          <w:sz w:val="28"/>
          <w:szCs w:val="28"/>
          <w:u w:val="single"/>
        </w:rPr>
        <w:t xml:space="preserve">потребности в квалифицированных кадрах. </w:t>
      </w:r>
    </w:p>
    <w:p w:rsidR="001509DC" w:rsidRPr="00375F61" w:rsidRDefault="001509DC" w:rsidP="001509DC">
      <w:pPr>
        <w:spacing w:before="120" w:after="120"/>
        <w:ind w:firstLine="708"/>
        <w:jc w:val="both"/>
        <w:rPr>
          <w:rFonts w:ascii="Times New Roman" w:hAnsi="Times New Roman"/>
          <w:bCs/>
          <w:sz w:val="28"/>
          <w:szCs w:val="28"/>
        </w:rPr>
      </w:pPr>
      <w:r w:rsidRPr="00375F61">
        <w:rPr>
          <w:rFonts w:ascii="Times New Roman" w:hAnsi="Times New Roman"/>
          <w:bCs/>
          <w:sz w:val="28"/>
          <w:szCs w:val="28"/>
        </w:rPr>
        <w:t>За 2020 год за услугой по подбору работников в Государственное казенное учреждение Краснодарского края «Центр занятости населения Темрюкского района» обратилось 363 работодателя, заявлено 2821 вакансия, из них 1323 вакансии, по рабочим специальностям. Потребность в работниках, заявленная работодателями в центр занятости на 01.01.2021 года составляет 2821 единица.</w:t>
      </w:r>
    </w:p>
    <w:p w:rsidR="001509DC" w:rsidRPr="00375F61" w:rsidRDefault="001509DC" w:rsidP="001509DC">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Из общего количества вакансий за отчетный период было снято в связи с трудоустройством 762 вакансии. </w:t>
      </w:r>
    </w:p>
    <w:p w:rsidR="001509DC" w:rsidRPr="00375F61" w:rsidRDefault="001509DC" w:rsidP="001509DC">
      <w:pPr>
        <w:spacing w:before="120" w:after="120"/>
        <w:ind w:firstLine="708"/>
        <w:jc w:val="both"/>
        <w:rPr>
          <w:rFonts w:ascii="Times New Roman" w:hAnsi="Times New Roman"/>
          <w:bCs/>
          <w:sz w:val="28"/>
          <w:szCs w:val="28"/>
        </w:rPr>
      </w:pPr>
      <w:r w:rsidRPr="00375F61">
        <w:rPr>
          <w:rFonts w:ascii="Times New Roman" w:hAnsi="Times New Roman"/>
          <w:bCs/>
          <w:sz w:val="28"/>
          <w:szCs w:val="28"/>
        </w:rPr>
        <w:t>За 2020 год в Центр занятости обратились 5534 граждан.</w:t>
      </w:r>
    </w:p>
    <w:p w:rsidR="001509DC" w:rsidRPr="00375F61" w:rsidRDefault="001509DC" w:rsidP="001509DC">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Для повышения доступности информации о ситуации на рынке труда и потребности в кадрах, центром занятости в 2020 году проведено 23 ярмарок вакансий, в которых приняли участие 1073 гражданина Темрюкского района,  122 организации и образовательных учреждений района и края. </w:t>
      </w:r>
    </w:p>
    <w:p w:rsidR="001509DC" w:rsidRPr="00375F61" w:rsidRDefault="001509DC" w:rsidP="001509DC">
      <w:pPr>
        <w:spacing w:before="120" w:after="120"/>
        <w:ind w:firstLine="708"/>
        <w:jc w:val="both"/>
        <w:rPr>
          <w:rFonts w:ascii="Times New Roman" w:hAnsi="Times New Roman"/>
          <w:bCs/>
          <w:sz w:val="28"/>
          <w:szCs w:val="28"/>
        </w:rPr>
      </w:pPr>
      <w:r w:rsidRPr="00375F61">
        <w:rPr>
          <w:rFonts w:ascii="Times New Roman" w:hAnsi="Times New Roman"/>
          <w:bCs/>
          <w:sz w:val="28"/>
          <w:szCs w:val="28"/>
        </w:rPr>
        <w:t>Организуя профессиональное обучение безработных граждан, специалисты центра занятости ориентируются на потребности рынка труда. Учитывая рейтинг востребованности профессий, Темрюкского району сегодня нужны медицинские и педагогические работники, инженеры различных областей, а также вакансии рабочих профессий (виноградарь, водитель автомобиля, слесарь различной квалификации, электромонтер по ремонту и обслуживанию электрооборудования).  Этот перечень постоянно расширяется. Всего в 2020 году прошли обучение 64 безработных гражданина, из них трудоустроено 56 человек.</w:t>
      </w:r>
    </w:p>
    <w:p w:rsidR="00375F61" w:rsidRDefault="00C96608" w:rsidP="00375F61">
      <w:pPr>
        <w:spacing w:before="120" w:after="120"/>
        <w:jc w:val="both"/>
        <w:rPr>
          <w:rFonts w:ascii="Times New Roman" w:hAnsi="Times New Roman"/>
          <w:bCs/>
          <w:sz w:val="28"/>
          <w:szCs w:val="28"/>
        </w:rPr>
      </w:pPr>
      <w:r w:rsidRPr="00375F61">
        <w:rPr>
          <w:rFonts w:ascii="Times New Roman" w:hAnsi="Times New Roman"/>
          <w:bCs/>
          <w:sz w:val="28"/>
          <w:szCs w:val="28"/>
        </w:rPr>
        <w:tab/>
      </w:r>
      <w:proofErr w:type="gramStart"/>
      <w:r w:rsidR="00375F61">
        <w:rPr>
          <w:rFonts w:ascii="Times New Roman" w:hAnsi="Times New Roman"/>
          <w:bCs/>
          <w:sz w:val="28"/>
          <w:szCs w:val="28"/>
        </w:rPr>
        <w:t xml:space="preserve">В 2020 году по снижению административного барьера - </w:t>
      </w:r>
      <w:r w:rsidR="00375F61" w:rsidRPr="00527134">
        <w:rPr>
          <w:rFonts w:ascii="Times New Roman" w:hAnsi="Times New Roman"/>
          <w:bCs/>
          <w:sz w:val="28"/>
          <w:szCs w:val="28"/>
          <w:u w:val="single"/>
        </w:rPr>
        <w:t>нестабильность российского законодательства</w:t>
      </w:r>
      <w:r w:rsidR="00375F61">
        <w:rPr>
          <w:rFonts w:ascii="Times New Roman" w:hAnsi="Times New Roman"/>
          <w:bCs/>
          <w:sz w:val="28"/>
          <w:szCs w:val="28"/>
        </w:rPr>
        <w:t xml:space="preserve"> </w:t>
      </w:r>
      <w:r w:rsidR="00375F61" w:rsidRPr="00C0393C">
        <w:rPr>
          <w:rFonts w:ascii="Times New Roman" w:hAnsi="Times New Roman"/>
          <w:bCs/>
          <w:sz w:val="28"/>
          <w:szCs w:val="28"/>
        </w:rPr>
        <w:t xml:space="preserve">администрацией муниципального образования Темрюкский район проводятся проверки по содержанию проектов нормативных правовых актов на наличие или отсутствие в проекте муниципальных нормативных правовых актов положений, вводящих избыточные административные обязанности, запреты и ограничения для физических и юридических лиц в сфере предпринимательской и инвестиционной </w:t>
      </w:r>
      <w:r w:rsidR="00375F61" w:rsidRPr="00C0393C">
        <w:rPr>
          <w:rFonts w:ascii="Times New Roman" w:hAnsi="Times New Roman"/>
          <w:bCs/>
          <w:sz w:val="28"/>
          <w:szCs w:val="28"/>
        </w:rPr>
        <w:lastRenderedPageBreak/>
        <w:t>деятельности или способствующих их введению, оказывающих негативное влияние на</w:t>
      </w:r>
      <w:proofErr w:type="gramEnd"/>
      <w:r w:rsidR="00375F61" w:rsidRPr="00C0393C">
        <w:rPr>
          <w:rFonts w:ascii="Times New Roman" w:hAnsi="Times New Roman"/>
          <w:bCs/>
          <w:sz w:val="28"/>
          <w:szCs w:val="28"/>
        </w:rPr>
        <w:t xml:space="preserve"> отрасли экономики муниципального образования Темрюкский район, а также положений, способствующих возникновению необоснованных расходов физических и юридических лиц в сфере предпринимательской и инвестиционной деятельности, а также необоснованных расходов бюджета муниципального образования Темрюкский район. </w:t>
      </w:r>
      <w:proofErr w:type="gramStart"/>
      <w:r w:rsidR="00375F61" w:rsidRPr="00C0393C">
        <w:rPr>
          <w:rFonts w:ascii="Times New Roman" w:hAnsi="Times New Roman"/>
          <w:bCs/>
          <w:sz w:val="28"/>
          <w:szCs w:val="28"/>
        </w:rPr>
        <w:t>Также в целях проверки содержания проектов нормативных правовых актов на наличие или отсутствие в них положений, необоснованно затрудняющих ведение предпринимательской и инвестиционной деятельности, путем анализа положений муниципального нормативного правового акта во взаимосвязи со сложившейся практикой их применения; учёта их соответствия принципам правового регулирования, установленным законодательством Российской Федерации, Краснодарского края, муниципальными правовыми актами Темрюкского района;</w:t>
      </w:r>
      <w:proofErr w:type="gramEnd"/>
      <w:r w:rsidR="00375F61" w:rsidRPr="00C0393C">
        <w:rPr>
          <w:rFonts w:ascii="Times New Roman" w:hAnsi="Times New Roman"/>
          <w:bCs/>
          <w:sz w:val="28"/>
          <w:szCs w:val="28"/>
        </w:rPr>
        <w:t xml:space="preserve"> </w:t>
      </w:r>
      <w:proofErr w:type="gramStart"/>
      <w:r w:rsidR="00375F61" w:rsidRPr="00C0393C">
        <w:rPr>
          <w:rFonts w:ascii="Times New Roman" w:hAnsi="Times New Roman"/>
          <w:bCs/>
          <w:sz w:val="28"/>
          <w:szCs w:val="28"/>
        </w:rPr>
        <w:t>определения характера и степени воздействия положений муниципального нормативного правого акта на регулируемые отношения в сфере предпринимательской и инвестиционной деятельности в соответствии с постановлением администрации муниципального образования Темрюкский район от 5 августа 2015 года № 622 «Об образовании консультативного совета по оценке регулирующего воздействия и экспертизе муниципальных нормативных правовых актов муниципального образования Темрюкский район» создан  консультативный совет.</w:t>
      </w:r>
      <w:proofErr w:type="gramEnd"/>
      <w:r w:rsidR="00375F61" w:rsidRPr="00C0393C">
        <w:rPr>
          <w:rFonts w:ascii="Times New Roman" w:hAnsi="Times New Roman"/>
          <w:bCs/>
          <w:sz w:val="28"/>
          <w:szCs w:val="28"/>
        </w:rPr>
        <w:t xml:space="preserve"> Заключено 7 соглашений с представителями бизнес – сообщества, членами консультативного совета.</w:t>
      </w:r>
    </w:p>
    <w:p w:rsidR="00375F61" w:rsidRPr="00CE0B1D" w:rsidRDefault="00375F61" w:rsidP="00375F61">
      <w:pPr>
        <w:spacing w:before="120" w:after="120"/>
        <w:ind w:firstLine="708"/>
        <w:jc w:val="both"/>
        <w:rPr>
          <w:rFonts w:ascii="Times New Roman" w:hAnsi="Times New Roman"/>
          <w:bCs/>
          <w:sz w:val="28"/>
          <w:szCs w:val="28"/>
        </w:rPr>
      </w:pPr>
      <w:r w:rsidRPr="00CE0B1D">
        <w:rPr>
          <w:rFonts w:ascii="Times New Roman" w:hAnsi="Times New Roman"/>
          <w:bCs/>
          <w:sz w:val="28"/>
          <w:szCs w:val="28"/>
        </w:rPr>
        <w:t>В 20</w:t>
      </w:r>
      <w:r>
        <w:rPr>
          <w:rFonts w:ascii="Times New Roman" w:hAnsi="Times New Roman"/>
          <w:bCs/>
          <w:sz w:val="28"/>
          <w:szCs w:val="28"/>
        </w:rPr>
        <w:t>20</w:t>
      </w:r>
      <w:r w:rsidRPr="00CE0B1D">
        <w:rPr>
          <w:rFonts w:ascii="Times New Roman" w:hAnsi="Times New Roman"/>
          <w:bCs/>
          <w:sz w:val="28"/>
          <w:szCs w:val="28"/>
        </w:rPr>
        <w:t xml:space="preserve"> году состоялось два заседания Консультативного совета, на которых обсуждался план проведения экспертизы муниципальных нормативных правовых актов муниципального образования Темрюкский район, затрагивающих вопросы осуществления предпринимательской и инвестиционной деятельности на второе полугодие 20</w:t>
      </w:r>
      <w:r>
        <w:rPr>
          <w:rFonts w:ascii="Times New Roman" w:hAnsi="Times New Roman"/>
          <w:bCs/>
          <w:sz w:val="28"/>
          <w:szCs w:val="28"/>
        </w:rPr>
        <w:t>20</w:t>
      </w:r>
      <w:r w:rsidRPr="00CE0B1D">
        <w:rPr>
          <w:rFonts w:ascii="Times New Roman" w:hAnsi="Times New Roman"/>
          <w:bCs/>
          <w:sz w:val="28"/>
          <w:szCs w:val="28"/>
        </w:rPr>
        <w:t xml:space="preserve"> года и на первое полугодие 202</w:t>
      </w:r>
      <w:r>
        <w:rPr>
          <w:rFonts w:ascii="Times New Roman" w:hAnsi="Times New Roman"/>
          <w:bCs/>
          <w:sz w:val="28"/>
          <w:szCs w:val="28"/>
        </w:rPr>
        <w:t>1</w:t>
      </w:r>
      <w:r w:rsidRPr="00CE0B1D">
        <w:rPr>
          <w:rFonts w:ascii="Times New Roman" w:hAnsi="Times New Roman"/>
          <w:bCs/>
          <w:sz w:val="28"/>
          <w:szCs w:val="28"/>
        </w:rPr>
        <w:t xml:space="preserve"> года.</w:t>
      </w:r>
    </w:p>
    <w:p w:rsidR="00375F61" w:rsidRPr="00CE0B1D" w:rsidRDefault="00375F61" w:rsidP="00375F61">
      <w:pPr>
        <w:spacing w:before="120" w:after="120"/>
        <w:ind w:firstLine="708"/>
        <w:jc w:val="both"/>
        <w:rPr>
          <w:rFonts w:ascii="Times New Roman" w:hAnsi="Times New Roman"/>
          <w:bCs/>
          <w:sz w:val="28"/>
          <w:szCs w:val="28"/>
        </w:rPr>
      </w:pPr>
      <w:r w:rsidRPr="00CE0B1D">
        <w:rPr>
          <w:rFonts w:ascii="Times New Roman" w:hAnsi="Times New Roman"/>
          <w:bCs/>
          <w:sz w:val="28"/>
          <w:szCs w:val="28"/>
        </w:rPr>
        <w:t>По итогам заседания в план на второе пол</w:t>
      </w:r>
      <w:r>
        <w:rPr>
          <w:rFonts w:ascii="Times New Roman" w:hAnsi="Times New Roman"/>
          <w:bCs/>
          <w:sz w:val="28"/>
          <w:szCs w:val="28"/>
        </w:rPr>
        <w:t>угодие 2020</w:t>
      </w:r>
      <w:r w:rsidRPr="00CE0B1D">
        <w:rPr>
          <w:rFonts w:ascii="Times New Roman" w:hAnsi="Times New Roman"/>
          <w:bCs/>
          <w:sz w:val="28"/>
          <w:szCs w:val="28"/>
        </w:rPr>
        <w:t xml:space="preserve"> года были включены нормативно-правовые акты: </w:t>
      </w:r>
    </w:p>
    <w:p w:rsidR="00375F61" w:rsidRPr="00192549" w:rsidRDefault="00375F61" w:rsidP="00375F61">
      <w:pPr>
        <w:spacing w:before="120" w:after="120"/>
        <w:ind w:firstLine="708"/>
        <w:jc w:val="both"/>
        <w:rPr>
          <w:rFonts w:ascii="Times New Roman" w:hAnsi="Times New Roman"/>
          <w:bCs/>
          <w:sz w:val="28"/>
          <w:szCs w:val="28"/>
        </w:rPr>
      </w:pPr>
      <w:r>
        <w:rPr>
          <w:rFonts w:ascii="Times New Roman" w:hAnsi="Times New Roman"/>
          <w:bCs/>
          <w:sz w:val="28"/>
          <w:szCs w:val="28"/>
        </w:rPr>
        <w:t>п</w:t>
      </w:r>
      <w:r w:rsidRPr="00192549">
        <w:rPr>
          <w:rFonts w:ascii="Times New Roman" w:hAnsi="Times New Roman"/>
          <w:bCs/>
          <w:sz w:val="28"/>
          <w:szCs w:val="28"/>
        </w:rPr>
        <w:t>остановление администрации муниципального образования Темрюкский район от 21 июня 2019 года № 1095 «Об утверждении Порядка определения размера арендной платы за земельные участки, находящиеся в муниципальной собственности муниципального образования Темрюкский район, предо</w:t>
      </w:r>
      <w:r>
        <w:rPr>
          <w:rFonts w:ascii="Times New Roman" w:hAnsi="Times New Roman"/>
          <w:bCs/>
          <w:sz w:val="28"/>
          <w:szCs w:val="28"/>
        </w:rPr>
        <w:t>ставленные в аренду без торгов»;</w:t>
      </w:r>
    </w:p>
    <w:p w:rsidR="00375F61" w:rsidRPr="00192549" w:rsidRDefault="00375F61" w:rsidP="00375F61">
      <w:pPr>
        <w:spacing w:before="120" w:after="120"/>
        <w:ind w:firstLine="708"/>
        <w:jc w:val="both"/>
        <w:rPr>
          <w:rFonts w:ascii="Times New Roman" w:hAnsi="Times New Roman"/>
          <w:bCs/>
          <w:sz w:val="28"/>
          <w:szCs w:val="28"/>
        </w:rPr>
      </w:pPr>
      <w:r>
        <w:rPr>
          <w:rFonts w:ascii="Times New Roman" w:hAnsi="Times New Roman"/>
          <w:bCs/>
          <w:sz w:val="28"/>
          <w:szCs w:val="28"/>
        </w:rPr>
        <w:t>п</w:t>
      </w:r>
      <w:r w:rsidRPr="00192549">
        <w:rPr>
          <w:rFonts w:ascii="Times New Roman" w:hAnsi="Times New Roman"/>
          <w:bCs/>
          <w:sz w:val="28"/>
          <w:szCs w:val="28"/>
        </w:rPr>
        <w:t>остановление администрации муниципального образования Темрюкский район от 30 сентября 2015 года № 726 «Об утверждении Положения о демонтаже самовольно установленных (эксплуатируемых) рекламных конструкций».</w:t>
      </w:r>
    </w:p>
    <w:p w:rsidR="00375F61" w:rsidRPr="00CE0B1D" w:rsidRDefault="00375F61" w:rsidP="00375F61">
      <w:pPr>
        <w:spacing w:before="120" w:after="120"/>
        <w:ind w:firstLine="708"/>
        <w:jc w:val="both"/>
        <w:rPr>
          <w:rFonts w:ascii="Times New Roman" w:hAnsi="Times New Roman"/>
          <w:bCs/>
          <w:sz w:val="28"/>
          <w:szCs w:val="28"/>
        </w:rPr>
      </w:pPr>
      <w:r w:rsidRPr="00CE0B1D">
        <w:rPr>
          <w:rFonts w:ascii="Times New Roman" w:hAnsi="Times New Roman"/>
          <w:bCs/>
          <w:sz w:val="28"/>
          <w:szCs w:val="28"/>
        </w:rPr>
        <w:t xml:space="preserve">По итогам </w:t>
      </w:r>
      <w:r>
        <w:rPr>
          <w:rFonts w:ascii="Times New Roman" w:hAnsi="Times New Roman"/>
          <w:bCs/>
          <w:sz w:val="28"/>
          <w:szCs w:val="28"/>
        </w:rPr>
        <w:t xml:space="preserve">второго </w:t>
      </w:r>
      <w:r w:rsidRPr="00CE0B1D">
        <w:rPr>
          <w:rFonts w:ascii="Times New Roman" w:hAnsi="Times New Roman"/>
          <w:bCs/>
          <w:sz w:val="28"/>
          <w:szCs w:val="28"/>
        </w:rPr>
        <w:t>заседания в план на первое полугодие 202</w:t>
      </w:r>
      <w:r>
        <w:rPr>
          <w:rFonts w:ascii="Times New Roman" w:hAnsi="Times New Roman"/>
          <w:bCs/>
          <w:sz w:val="28"/>
          <w:szCs w:val="28"/>
        </w:rPr>
        <w:t>1</w:t>
      </w:r>
      <w:r w:rsidRPr="00CE0B1D">
        <w:rPr>
          <w:rFonts w:ascii="Times New Roman" w:hAnsi="Times New Roman"/>
          <w:bCs/>
          <w:sz w:val="28"/>
          <w:szCs w:val="28"/>
        </w:rPr>
        <w:t xml:space="preserve"> года были включены нормативно-правовые акты: </w:t>
      </w:r>
    </w:p>
    <w:p w:rsidR="00375F61" w:rsidRPr="00192549" w:rsidRDefault="00375F61" w:rsidP="00375F61">
      <w:pPr>
        <w:spacing w:after="0" w:line="240" w:lineRule="atLeast"/>
        <w:ind w:firstLine="708"/>
        <w:jc w:val="both"/>
        <w:rPr>
          <w:rFonts w:ascii="Times New Roman" w:hAnsi="Times New Roman"/>
          <w:bCs/>
          <w:sz w:val="28"/>
          <w:szCs w:val="28"/>
        </w:rPr>
      </w:pPr>
      <w:proofErr w:type="gramStart"/>
      <w:r w:rsidRPr="00192549">
        <w:rPr>
          <w:rFonts w:ascii="Times New Roman" w:hAnsi="Times New Roman"/>
          <w:bCs/>
          <w:sz w:val="28"/>
          <w:szCs w:val="28"/>
        </w:rPr>
        <w:lastRenderedPageBreak/>
        <w:t>Постановление администрации муниципального образования Темрюкский район от 02.11.2020 г.         № 1722 «О внесении изменений в постановление главы муниципального образования Темрюкский район от 15 декабря 2008 года № 3926 «Об утверждении перечня имущества муниципального образования Темрюкский район, предназначенного для передачи во владение и (или) в пользование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w:t>
      </w:r>
      <w:proofErr w:type="gramEnd"/>
    </w:p>
    <w:p w:rsidR="00375F61" w:rsidRDefault="00375F61" w:rsidP="00375F61">
      <w:pPr>
        <w:spacing w:after="0" w:line="240" w:lineRule="atLeast"/>
        <w:ind w:firstLine="708"/>
        <w:jc w:val="both"/>
        <w:rPr>
          <w:rFonts w:ascii="Times New Roman" w:hAnsi="Times New Roman"/>
          <w:bCs/>
          <w:sz w:val="28"/>
          <w:szCs w:val="28"/>
        </w:rPr>
      </w:pPr>
    </w:p>
    <w:p w:rsidR="00375F61" w:rsidRPr="00192549" w:rsidRDefault="00375F61" w:rsidP="00375F61">
      <w:pPr>
        <w:spacing w:after="0" w:line="240" w:lineRule="atLeast"/>
        <w:ind w:firstLine="708"/>
        <w:jc w:val="both"/>
        <w:rPr>
          <w:rFonts w:ascii="Times New Roman" w:hAnsi="Times New Roman"/>
          <w:bCs/>
          <w:sz w:val="28"/>
          <w:szCs w:val="28"/>
        </w:rPr>
      </w:pPr>
      <w:proofErr w:type="gramStart"/>
      <w:r w:rsidRPr="00192549">
        <w:rPr>
          <w:rFonts w:ascii="Times New Roman" w:hAnsi="Times New Roman"/>
          <w:bCs/>
          <w:sz w:val="28"/>
          <w:szCs w:val="28"/>
        </w:rPr>
        <w:t>Постановление администрации муниципального образования Темрюкский район от 28.10.2020г. № 1681 «Об утверждении нормы отвода земельных участков из земель, находящихся в государственной или муниципальной собственности, на которых имеются пастбища, с целью определения норм отвода земельных участков для выпаса скота и сенокошения на одну условную голову взрослого крупного рогатого скота (га) на территории Темрюкского городского поселения муниципального образования Темрюкский район»</w:t>
      </w:r>
      <w:r w:rsidR="00E43F83">
        <w:rPr>
          <w:rFonts w:ascii="Times New Roman" w:hAnsi="Times New Roman"/>
          <w:bCs/>
          <w:sz w:val="28"/>
          <w:szCs w:val="28"/>
        </w:rPr>
        <w:t>.</w:t>
      </w:r>
      <w:proofErr w:type="gramEnd"/>
    </w:p>
    <w:p w:rsidR="00E43F83" w:rsidRDefault="00E43F83" w:rsidP="00C96608">
      <w:pPr>
        <w:spacing w:after="0" w:line="240" w:lineRule="atLeast"/>
        <w:ind w:firstLine="708"/>
        <w:jc w:val="both"/>
        <w:rPr>
          <w:rFonts w:ascii="Times New Roman" w:hAnsi="Times New Roman"/>
          <w:bCs/>
          <w:sz w:val="28"/>
          <w:szCs w:val="28"/>
        </w:rPr>
      </w:pPr>
    </w:p>
    <w:p w:rsidR="00C96608" w:rsidRPr="00375F61" w:rsidRDefault="00C96608" w:rsidP="00C96608">
      <w:pPr>
        <w:spacing w:after="0" w:line="240" w:lineRule="atLeast"/>
        <w:ind w:firstLine="708"/>
        <w:jc w:val="both"/>
        <w:rPr>
          <w:rFonts w:ascii="Times New Roman" w:hAnsi="Times New Roman"/>
          <w:bCs/>
          <w:sz w:val="28"/>
          <w:szCs w:val="28"/>
        </w:rPr>
      </w:pPr>
      <w:r w:rsidRPr="00375F61">
        <w:rPr>
          <w:rFonts w:ascii="Times New Roman" w:hAnsi="Times New Roman"/>
          <w:bCs/>
          <w:sz w:val="28"/>
          <w:szCs w:val="28"/>
        </w:rPr>
        <w:t xml:space="preserve">В целях исполнения Указа Президента России от 7 мая 2012 года № 601 </w:t>
      </w:r>
    </w:p>
    <w:p w:rsidR="00C96608" w:rsidRPr="00375F61" w:rsidRDefault="00C96608" w:rsidP="00C96608">
      <w:pPr>
        <w:spacing w:after="0" w:line="240" w:lineRule="atLeast"/>
        <w:jc w:val="both"/>
        <w:rPr>
          <w:rFonts w:ascii="Times New Roman" w:hAnsi="Times New Roman"/>
          <w:bCs/>
          <w:sz w:val="28"/>
          <w:szCs w:val="28"/>
        </w:rPr>
      </w:pPr>
      <w:proofErr w:type="gramStart"/>
      <w:r w:rsidRPr="00375F61">
        <w:rPr>
          <w:rFonts w:ascii="Times New Roman" w:hAnsi="Times New Roman"/>
          <w:bCs/>
          <w:sz w:val="28"/>
          <w:szCs w:val="28"/>
        </w:rPr>
        <w:t>«Об основных направлениях совершенствования системы государственного управления» на территории муниципального образования Темрюкский район в 2019 году муниципальные и государственные услуги предоставляются по принципу «одного окна» в 22 окнах филиала ГАУ КК «Многофункциональный центр предоставления государственных и муниципальных услуг Краснодарского края» (далее – МФЦ) в городе Темрюке и во всех поселениях Темрюкский района.</w:t>
      </w:r>
      <w:proofErr w:type="gramEnd"/>
      <w:r w:rsidRPr="00375F61">
        <w:rPr>
          <w:rFonts w:ascii="Times New Roman" w:hAnsi="Times New Roman"/>
          <w:bCs/>
          <w:sz w:val="28"/>
          <w:szCs w:val="28"/>
        </w:rPr>
        <w:t xml:space="preserve"> Граждане могут обратиться за получением 57 муниципальных услуг администрации муниципального образовании Темрюкский район, 213 услуг городского и сельских поселений района и 225 государственных услуг, как федеральных, так и краевых органов власти. За получением муниципальных и государственных услуг в электронном виде можно обратиться за получением на единый портал </w:t>
      </w:r>
      <w:proofErr w:type="spellStart"/>
      <w:r w:rsidRPr="00375F61">
        <w:rPr>
          <w:rFonts w:ascii="Times New Roman" w:hAnsi="Times New Roman"/>
          <w:bCs/>
          <w:sz w:val="28"/>
          <w:szCs w:val="28"/>
        </w:rPr>
        <w:t>госуслуги.ру</w:t>
      </w:r>
      <w:proofErr w:type="spellEnd"/>
      <w:r w:rsidRPr="00375F61">
        <w:rPr>
          <w:rFonts w:ascii="Times New Roman" w:hAnsi="Times New Roman"/>
          <w:bCs/>
          <w:sz w:val="28"/>
          <w:szCs w:val="28"/>
        </w:rPr>
        <w:t>.</w:t>
      </w:r>
      <w:r w:rsidR="000259A3" w:rsidRPr="00375F61">
        <w:rPr>
          <w:rFonts w:ascii="Times New Roman" w:eastAsia="Calibri" w:hAnsi="Times New Roman" w:cs="Times New Roman"/>
          <w:bCs/>
          <w:kern w:val="0"/>
          <w:sz w:val="28"/>
          <w:szCs w:val="28"/>
          <w:lang w:eastAsia="en-US"/>
        </w:rPr>
        <w:t xml:space="preserve"> Также можно обратиться за разъяснением по телефонам «горячей линии»  8(800)30-23-444</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В перечень предоставляемых в МФЦ услуг входит широкий спектр муниципальных услуг, большая часть которых относится к сферам земельно-имущественных отношений, строительства, дорожного хозяйства, регулирования предпринимательской деятельности, социального обслуживания населения, образования, жилищно-коммунального хозяйства, а также различные государственные услуги, такие как получение паспорта, регистрация актов гражданского состояния, постановка на налоговый учет и прочее.</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Деятельность МФЦ направлена на повышение качества и доступности предоставляемых государственных и муниципальных услуг, открытости информации о деятельности органов власти. По выполнению возложенных задач МФЦ в рамках административной реформы, проводимой в муниципальном образовании Темрюкский район, в целях повышения качества и доступности предоставления гражданам и организациям государственных и </w:t>
      </w:r>
      <w:r w:rsidRPr="00375F61">
        <w:rPr>
          <w:rFonts w:ascii="Times New Roman" w:hAnsi="Times New Roman"/>
          <w:bCs/>
          <w:sz w:val="28"/>
          <w:szCs w:val="28"/>
        </w:rPr>
        <w:lastRenderedPageBreak/>
        <w:t xml:space="preserve">муниципальных услуг и повышения эффективности деятельности органов государственной власти и органов местного самоуправления, выполнен ряд мероприятий. </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Выдержана схема размещения МФЦ  - организована работа 22 окон обслуживания, из них в Темрюке действует 10 окон и в каждом сельском поселении - 11 территориально обособленных  структурных подразделений (далее - ТОСП) с общим  количеством 12 окон. </w:t>
      </w:r>
    </w:p>
    <w:p w:rsidR="00C96608" w:rsidRPr="00375F61" w:rsidRDefault="00C96608" w:rsidP="00C96608">
      <w:pPr>
        <w:spacing w:before="120" w:after="120"/>
        <w:ind w:firstLine="708"/>
        <w:jc w:val="both"/>
        <w:rPr>
          <w:rFonts w:ascii="Times New Roman" w:hAnsi="Times New Roman"/>
          <w:bCs/>
          <w:sz w:val="28"/>
          <w:szCs w:val="28"/>
        </w:rPr>
      </w:pPr>
      <w:proofErr w:type="spellStart"/>
      <w:r w:rsidRPr="00375F61">
        <w:rPr>
          <w:rFonts w:ascii="Times New Roman" w:hAnsi="Times New Roman"/>
          <w:bCs/>
          <w:sz w:val="28"/>
          <w:szCs w:val="28"/>
        </w:rPr>
        <w:t>ТОСПы</w:t>
      </w:r>
      <w:proofErr w:type="spellEnd"/>
      <w:r w:rsidRPr="00375F61">
        <w:rPr>
          <w:rFonts w:ascii="Times New Roman" w:hAnsi="Times New Roman"/>
          <w:bCs/>
          <w:sz w:val="28"/>
          <w:szCs w:val="28"/>
        </w:rPr>
        <w:t>, так же как и МФЦ представляют собой единое место приема, регистрации и выдачи  документов физическим  и юридическим лицам при предоставлении государственных и муниципальных услуг непосредственно по месту жительства заявителей. МФЦ осуществляется курьерская доставка принятых пакетов документов и результатов предоставления услуг три раза в неделю. Функционирование 22 окон позволило обеспечить 100% долю граждан, имеющих доступ к получению государственных и муниципальных услуг по принципу «одного окна» на территории муниципального образования Темрюкский район,  т.е. на каждые 5 тысяч жителей приходиться не менее одного окна.</w:t>
      </w:r>
    </w:p>
    <w:p w:rsidR="000259A3" w:rsidRPr="00375F61" w:rsidRDefault="00C96608" w:rsidP="000259A3">
      <w:pPr>
        <w:suppressAutoHyphens w:val="0"/>
        <w:spacing w:before="120" w:after="120" w:line="256" w:lineRule="auto"/>
        <w:ind w:firstLine="708"/>
        <w:jc w:val="both"/>
        <w:textAlignment w:val="auto"/>
        <w:rPr>
          <w:rFonts w:ascii="Times New Roman" w:eastAsia="Calibri" w:hAnsi="Times New Roman" w:cs="Times New Roman"/>
          <w:bCs/>
          <w:kern w:val="0"/>
          <w:sz w:val="28"/>
          <w:szCs w:val="28"/>
          <w:lang w:eastAsia="en-US"/>
        </w:rPr>
      </w:pPr>
      <w:r w:rsidRPr="00375F61">
        <w:rPr>
          <w:rFonts w:ascii="Times New Roman" w:hAnsi="Times New Roman"/>
          <w:bCs/>
          <w:sz w:val="28"/>
          <w:szCs w:val="28"/>
        </w:rPr>
        <w:t xml:space="preserve">Выполнены требования по условиям обслуживания заявителей. Прием заявителей осуществляется не менее 6 дней в неделю и не менее 10 часов в течение одного рабочего дня с возможностью обращения заявителей за получением государственных и муниципальных услуг не менее чем в один из рабочих дней в неделю в вечернее время до 20 часов – </w:t>
      </w:r>
      <w:r w:rsidR="000259A3" w:rsidRPr="00375F61">
        <w:rPr>
          <w:rFonts w:ascii="Times New Roman" w:eastAsia="Calibri" w:hAnsi="Times New Roman" w:cs="Times New Roman"/>
          <w:bCs/>
          <w:kern w:val="0"/>
          <w:sz w:val="28"/>
          <w:szCs w:val="28"/>
          <w:lang w:eastAsia="en-US"/>
        </w:rPr>
        <w:t xml:space="preserve"> четверг. Суббота с 8.00-14.00.</w:t>
      </w:r>
    </w:p>
    <w:p w:rsidR="00C96608" w:rsidRPr="00375F61" w:rsidRDefault="00C96608" w:rsidP="000259A3">
      <w:pPr>
        <w:suppressAutoHyphens w:val="0"/>
        <w:spacing w:before="120" w:after="120" w:line="256" w:lineRule="auto"/>
        <w:ind w:firstLine="708"/>
        <w:jc w:val="both"/>
        <w:textAlignment w:val="auto"/>
        <w:rPr>
          <w:rFonts w:ascii="Times New Roman" w:hAnsi="Times New Roman"/>
          <w:bCs/>
          <w:sz w:val="28"/>
          <w:szCs w:val="28"/>
        </w:rPr>
      </w:pPr>
      <w:r w:rsidRPr="00375F61">
        <w:rPr>
          <w:rFonts w:ascii="Times New Roman" w:hAnsi="Times New Roman"/>
          <w:bCs/>
          <w:sz w:val="28"/>
          <w:szCs w:val="28"/>
        </w:rPr>
        <w:t xml:space="preserve">Прием заявителей осуществляется только «универсальными» специалистами в количестве 24 штатных единиц, что позволяет обеспечить установленное постановлением Правительства Российской Федерации № 1376 от 22.12.2012 года требование о соблюдении времени ожидания в очереди при обслуживании заявителей в МФЦ не более 15 минут. </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В целях </w:t>
      </w:r>
      <w:proofErr w:type="gramStart"/>
      <w:r w:rsidRPr="00375F61">
        <w:rPr>
          <w:rFonts w:ascii="Times New Roman" w:hAnsi="Times New Roman"/>
          <w:bCs/>
          <w:sz w:val="28"/>
          <w:szCs w:val="28"/>
        </w:rPr>
        <w:t>исключения случаев нарушения сроков предоставления государственных</w:t>
      </w:r>
      <w:proofErr w:type="gramEnd"/>
      <w:r w:rsidRPr="00375F61">
        <w:rPr>
          <w:rFonts w:ascii="Times New Roman" w:hAnsi="Times New Roman"/>
          <w:bCs/>
          <w:sz w:val="28"/>
          <w:szCs w:val="28"/>
        </w:rPr>
        <w:t xml:space="preserve"> и муниципальных услуг в МФЦ ежедневно ведется работа по выявлению тревожных пакетов, пакетов с просроченным сроком выдачи результатов.</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В МФЦ внедрен единый фирменный стиль «Мои документы».</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 xml:space="preserve">Заключены соглашения между МФЦ на оказание услуг по организации </w:t>
      </w:r>
      <w:proofErr w:type="gramStart"/>
      <w:r w:rsidRPr="00375F61">
        <w:rPr>
          <w:rFonts w:ascii="Times New Roman" w:hAnsi="Times New Roman"/>
          <w:bCs/>
          <w:sz w:val="28"/>
          <w:szCs w:val="28"/>
        </w:rPr>
        <w:t>предоставления государственных услуг органов исполнительной власти края</w:t>
      </w:r>
      <w:proofErr w:type="gramEnd"/>
      <w:r w:rsidRPr="00375F61">
        <w:rPr>
          <w:rFonts w:ascii="Times New Roman" w:hAnsi="Times New Roman"/>
          <w:bCs/>
          <w:sz w:val="28"/>
          <w:szCs w:val="28"/>
        </w:rPr>
        <w:t>.</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Заключены соглашения администрацией  муниципального образования и 12 поселениями района с МФЦ о взаимодействии по организации предоставления муниципальных услуг органов местного самоуправления.</w:t>
      </w:r>
    </w:p>
    <w:p w:rsidR="00C96608" w:rsidRPr="00375F61" w:rsidRDefault="00C96608" w:rsidP="00C96608">
      <w:pPr>
        <w:spacing w:before="120" w:after="120"/>
        <w:ind w:firstLine="708"/>
        <w:jc w:val="both"/>
        <w:rPr>
          <w:rFonts w:ascii="Times New Roman" w:hAnsi="Times New Roman"/>
          <w:bCs/>
          <w:sz w:val="28"/>
          <w:szCs w:val="28"/>
        </w:rPr>
      </w:pPr>
      <w:proofErr w:type="gramStart"/>
      <w:r w:rsidRPr="00375F61">
        <w:rPr>
          <w:rFonts w:ascii="Times New Roman" w:hAnsi="Times New Roman"/>
          <w:bCs/>
          <w:sz w:val="28"/>
          <w:szCs w:val="28"/>
        </w:rPr>
        <w:t xml:space="preserve">Размещены на сайте муниципального образования Темрюкский район и сайтах поселений Темрюкского района одобренные решением комиссии по повышению качества и доступности государственных и муниципальных услуг и </w:t>
      </w:r>
      <w:r w:rsidRPr="00375F61">
        <w:rPr>
          <w:rFonts w:ascii="Times New Roman" w:hAnsi="Times New Roman"/>
          <w:bCs/>
          <w:sz w:val="28"/>
          <w:szCs w:val="28"/>
        </w:rPr>
        <w:lastRenderedPageBreak/>
        <w:t>организации межведомственного взаимодействия в Краснодарском крае 243 технологических схемы предоставления муниципальных услуг администрации и 12 поселений района.</w:t>
      </w:r>
      <w:proofErr w:type="gramEnd"/>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Перечень муниципальных услуг, предоставление которых организуется в МФЦ, приведен в соответствие приказу департамента и связи Краснодарского края № 14.</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Административные регламенты  предоставления муниципальных услуг своевременно приводятся в соответствие действующему законодательству.</w:t>
      </w:r>
    </w:p>
    <w:p w:rsidR="00C96608" w:rsidRPr="00375F61" w:rsidRDefault="00C96608" w:rsidP="00C96608">
      <w:pPr>
        <w:spacing w:before="120" w:after="120"/>
        <w:ind w:firstLine="708"/>
        <w:jc w:val="both"/>
        <w:rPr>
          <w:rFonts w:ascii="Times New Roman" w:hAnsi="Times New Roman"/>
          <w:bCs/>
          <w:sz w:val="28"/>
          <w:szCs w:val="28"/>
        </w:rPr>
      </w:pPr>
      <w:proofErr w:type="gramStart"/>
      <w:r w:rsidRPr="00375F61">
        <w:rPr>
          <w:rFonts w:ascii="Times New Roman" w:hAnsi="Times New Roman"/>
          <w:bCs/>
          <w:sz w:val="28"/>
          <w:szCs w:val="28"/>
        </w:rPr>
        <w:t>В МФЦ соблюдены на 100% установленные постановлением Правительства Российской Федерации № 1376 от 22.12.2012 года требования к комфортности предоставления услуг: в зале ожидания организована система «электронной очереди» с электронными табло в каждом окне обслуживания граждан, созданы условия для заполнения форм документов; проводится информирование и консультирование граждан и организаций по перечню и порядку предоставления  услуг;</w:t>
      </w:r>
      <w:proofErr w:type="gramEnd"/>
      <w:r w:rsidRPr="00375F61">
        <w:rPr>
          <w:rFonts w:ascii="Times New Roman" w:hAnsi="Times New Roman"/>
          <w:bCs/>
          <w:sz w:val="28"/>
          <w:szCs w:val="28"/>
        </w:rPr>
        <w:t xml:space="preserve"> для получения информации о предоставляемых услугах в зале ожидания установлен информационный киоск, работает телефонная линия и сайт МФЦ в сети Интернет. Обращение заявителей МФЦ </w:t>
      </w:r>
      <w:proofErr w:type="gramStart"/>
      <w:r w:rsidRPr="00375F61">
        <w:rPr>
          <w:rFonts w:ascii="Times New Roman" w:hAnsi="Times New Roman"/>
          <w:bCs/>
          <w:sz w:val="28"/>
          <w:szCs w:val="28"/>
        </w:rPr>
        <w:t>осуществляется</w:t>
      </w:r>
      <w:proofErr w:type="gramEnd"/>
      <w:r w:rsidRPr="00375F61">
        <w:rPr>
          <w:rFonts w:ascii="Times New Roman" w:hAnsi="Times New Roman"/>
          <w:bCs/>
          <w:sz w:val="28"/>
          <w:szCs w:val="28"/>
        </w:rPr>
        <w:t xml:space="preserve"> в том числе по предварительной записи.</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Требования в соответствие действующему законодательству  об инвалидах и установленные постановлением Правительства Российской Федерации № 1376 от 22.12.2012 года к доступности предоставления услуг маломобильным группам  граждан соблюдены на 100%.</w:t>
      </w:r>
    </w:p>
    <w:p w:rsidR="00C96608" w:rsidRPr="00375F61" w:rsidRDefault="00C96608" w:rsidP="00C96608">
      <w:pPr>
        <w:spacing w:before="120" w:after="120"/>
        <w:ind w:firstLine="708"/>
        <w:jc w:val="both"/>
        <w:rPr>
          <w:rFonts w:ascii="Times New Roman" w:hAnsi="Times New Roman"/>
          <w:bCs/>
          <w:sz w:val="28"/>
          <w:szCs w:val="28"/>
        </w:rPr>
      </w:pPr>
      <w:proofErr w:type="gramStart"/>
      <w:r w:rsidRPr="00375F61">
        <w:rPr>
          <w:rFonts w:ascii="Times New Roman" w:hAnsi="Times New Roman"/>
          <w:bCs/>
          <w:sz w:val="28"/>
          <w:szCs w:val="28"/>
        </w:rPr>
        <w:t>Обеспечено предоставление возможности физическим и юридическим лицам получать одновременно 225 государственных услуг федеральных органов исполнительной власти и исполнительных органов государственной власти Краснодарского края и 270 муниципальных услуг, отнесённых к компетенции органов местного самоуправления Темрюкского района, и услуг сельских поселений, по принципу «одного окна» в соответствие приказу департамента информатизации и связи Краснодарского края № 144.</w:t>
      </w:r>
      <w:proofErr w:type="gramEnd"/>
    </w:p>
    <w:p w:rsidR="00C96608" w:rsidRPr="00375F61" w:rsidRDefault="00C96608" w:rsidP="00C96608">
      <w:pPr>
        <w:spacing w:before="120" w:after="120"/>
        <w:ind w:firstLine="708"/>
        <w:jc w:val="both"/>
        <w:rPr>
          <w:rFonts w:ascii="Times New Roman" w:hAnsi="Times New Roman"/>
          <w:bCs/>
          <w:sz w:val="28"/>
          <w:szCs w:val="28"/>
        </w:rPr>
      </w:pPr>
      <w:proofErr w:type="gramStart"/>
      <w:r w:rsidRPr="00375F61">
        <w:rPr>
          <w:rFonts w:ascii="Times New Roman" w:hAnsi="Times New Roman"/>
          <w:bCs/>
          <w:sz w:val="28"/>
          <w:szCs w:val="28"/>
        </w:rPr>
        <w:t>Администрацией муниципального образования Темрюкский район совместно с  ГАУ КК «МФЦ КК» и департаментом информатизации и связи Краснодарского края проведен ряд мероприятий, направленных на устранение избыточного государственного регулирования и снижение административных барьеров, а также мероприятия, направленные на оптимизацию процессов предоставления государственных услуг, относящихся к полномочиям субъекта Российской Федерации, для субъектов предпринимательской деятельности, путем сокращения сроков их оказания и снижения стоимости предоставления</w:t>
      </w:r>
      <w:proofErr w:type="gramEnd"/>
      <w:r w:rsidRPr="00375F61">
        <w:rPr>
          <w:rFonts w:ascii="Times New Roman" w:hAnsi="Times New Roman"/>
          <w:bCs/>
          <w:sz w:val="28"/>
          <w:szCs w:val="28"/>
        </w:rPr>
        <w:t xml:space="preserve"> таких услуг, а также на оптимизацию процессов предоставления муниципальных услуг:</w:t>
      </w:r>
    </w:p>
    <w:p w:rsidR="00C96608" w:rsidRPr="00375F61" w:rsidRDefault="00C96608" w:rsidP="00C96608">
      <w:pPr>
        <w:spacing w:before="120" w:after="120"/>
        <w:ind w:firstLine="708"/>
        <w:jc w:val="both"/>
        <w:rPr>
          <w:rFonts w:ascii="Times New Roman" w:hAnsi="Times New Roman"/>
          <w:bCs/>
          <w:sz w:val="28"/>
          <w:szCs w:val="28"/>
        </w:rPr>
      </w:pPr>
      <w:r w:rsidRPr="00375F61">
        <w:rPr>
          <w:rFonts w:ascii="Times New Roman" w:hAnsi="Times New Roman"/>
          <w:bCs/>
          <w:sz w:val="28"/>
          <w:szCs w:val="28"/>
        </w:rPr>
        <w:t>В целях приоритетного обслуживания субъектов малого и среднего предпринимательства в МФЦ муниципального образования Темрюкский район определено окно № 9,10.</w:t>
      </w:r>
    </w:p>
    <w:p w:rsidR="00C96608" w:rsidRPr="00375F61" w:rsidRDefault="00C96608" w:rsidP="00C96608">
      <w:pPr>
        <w:spacing w:before="120" w:after="120"/>
        <w:ind w:firstLine="709"/>
        <w:jc w:val="both"/>
        <w:rPr>
          <w:rFonts w:ascii="Times New Roman" w:hAnsi="Times New Roman"/>
          <w:bCs/>
          <w:sz w:val="28"/>
          <w:szCs w:val="28"/>
        </w:rPr>
      </w:pPr>
      <w:r w:rsidRPr="00375F61">
        <w:rPr>
          <w:rFonts w:ascii="Times New Roman" w:hAnsi="Times New Roman"/>
          <w:bCs/>
          <w:sz w:val="28"/>
          <w:szCs w:val="28"/>
        </w:rPr>
        <w:lastRenderedPageBreak/>
        <w:t>Перечень организаций, осуществляющих поддержку субъектов малого и среднего предпринимательства (включая услуги организаций, образующих инфраструктуру поддержки субъектов малого и среднего предпринимательства, услуги некоммерческих организаций, выражающих интересы субъектов малого и среднего предпринимательства), финансово-кредитных учреждений, газ</w:t>
      </w:r>
      <w:proofErr w:type="gramStart"/>
      <w:r w:rsidRPr="00375F61">
        <w:rPr>
          <w:rFonts w:ascii="Times New Roman" w:hAnsi="Times New Roman"/>
          <w:bCs/>
          <w:sz w:val="28"/>
          <w:szCs w:val="28"/>
        </w:rPr>
        <w:t>о-</w:t>
      </w:r>
      <w:proofErr w:type="gramEnd"/>
      <w:r w:rsidRPr="00375F61">
        <w:rPr>
          <w:rFonts w:ascii="Times New Roman" w:hAnsi="Times New Roman"/>
          <w:bCs/>
          <w:sz w:val="28"/>
          <w:szCs w:val="28"/>
        </w:rPr>
        <w:t xml:space="preserve">, электро-, тепло-, </w:t>
      </w:r>
      <w:proofErr w:type="spellStart"/>
      <w:r w:rsidRPr="00375F61">
        <w:rPr>
          <w:rFonts w:ascii="Times New Roman" w:hAnsi="Times New Roman"/>
          <w:bCs/>
          <w:sz w:val="28"/>
          <w:szCs w:val="28"/>
        </w:rPr>
        <w:t>водоснабжающих</w:t>
      </w:r>
      <w:proofErr w:type="spellEnd"/>
      <w:r w:rsidRPr="00375F61">
        <w:rPr>
          <w:rFonts w:ascii="Times New Roman" w:hAnsi="Times New Roman"/>
          <w:bCs/>
          <w:sz w:val="28"/>
          <w:szCs w:val="28"/>
        </w:rPr>
        <w:t xml:space="preserve"> организаций - Участников МФЦ по предоставлению услуг на базе МФЦ – 10.</w:t>
      </w:r>
    </w:p>
    <w:p w:rsidR="00C96608" w:rsidRPr="00375F61" w:rsidRDefault="00C96608" w:rsidP="00C96608">
      <w:pPr>
        <w:spacing w:before="120" w:after="120"/>
        <w:jc w:val="both"/>
        <w:rPr>
          <w:rFonts w:ascii="Times New Roman" w:hAnsi="Times New Roman"/>
          <w:bCs/>
          <w:sz w:val="28"/>
          <w:szCs w:val="28"/>
        </w:rPr>
      </w:pPr>
      <w:proofErr w:type="gramStart"/>
      <w:r w:rsidRPr="00375F61">
        <w:rPr>
          <w:rFonts w:ascii="Times New Roman" w:hAnsi="Times New Roman"/>
          <w:bCs/>
          <w:sz w:val="28"/>
          <w:szCs w:val="28"/>
        </w:rPr>
        <w:t>Предоставление услуг для субъектов малого и среднего предпринимательства организовано во всех центрах «Мои Документы» Краснодарского края, которые созданы в 44 муниципальных районах и городских округах – 57 крупных офисов в административных центрах и 286 территориально обособленных структурных подразделений, расположенных в поселениях Краснодарского края.</w:t>
      </w:r>
      <w:proofErr w:type="gramEnd"/>
      <w:r w:rsidRPr="00375F61">
        <w:rPr>
          <w:rFonts w:ascii="Times New Roman" w:hAnsi="Times New Roman"/>
          <w:bCs/>
          <w:sz w:val="28"/>
          <w:szCs w:val="28"/>
        </w:rPr>
        <w:t xml:space="preserve"> Для предпринимателей и юридических лиц организованы окна приоритетного обслуживания субъектов малого и среднего предпринимательства. При обращении в центр «Мои Документы» необходимо сообщить администратору зала о своем праве на приоритетное обслуживание. </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 Преимуществами получения государственных и муниципальных услуг для субъектов малого и среднего предпринимательства в МФЦ являются: </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 универсальность. Все услуги предоставляются в одном «супермаркете»: отпадает нужда посещать несколько государственных органов;</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экстерриториальность. Получить необходимый сервис можно независимо от места нахождения организации;</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высокий уровень обслуживания и благожелательная атмосфера. Во всех центрах «Мои Документы» работает вежливый персонал, созданы комфортные условия для ожидания.</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МФЦ предоставляют услуги АО «Федеральная корпорация по развитию малого и среднего предпринимательства»: </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1. </w:t>
      </w:r>
      <w:proofErr w:type="gramStart"/>
      <w:r w:rsidRPr="00375F61">
        <w:rPr>
          <w:rFonts w:ascii="Times New Roman" w:hAnsi="Times New Roman"/>
          <w:bCs/>
          <w:sz w:val="28"/>
          <w:szCs w:val="28"/>
        </w:rPr>
        <w:t>Услуга по подбору по заданным параметрам информации о недвижимом имуществе, включенном в перечни государственного и муниципального имущества, предусмотренные частью 4 статьи 18 Федерального закона от 24.07.2007 № 209-ФЗ «О развитии малого и среднего предпринимательства в Российской Федерации», и свободном от прав третьих лиц.</w:t>
      </w:r>
      <w:proofErr w:type="gramEnd"/>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2. </w:t>
      </w:r>
      <w:proofErr w:type="gramStart"/>
      <w:r w:rsidRPr="00375F61">
        <w:rPr>
          <w:rFonts w:ascii="Times New Roman" w:hAnsi="Times New Roman"/>
          <w:bCs/>
          <w:sz w:val="28"/>
          <w:szCs w:val="28"/>
        </w:rPr>
        <w:t>Услуга по предоставлению по заданным параметрам информации об организации участия субъектов малого и среднего предпринимательства в закупках товаров, работ, услуг, в том числе инновационной продукции, высокотехнологичной продукции, конкретных заказчиков, определенных Правительством Российской Федерации в соответствии с Федеральным законом от 18.07.2011 № 223-ФЗ «О закупках товаров, работ, услуг отдельными видами юридических лиц».</w:t>
      </w:r>
      <w:proofErr w:type="gramEnd"/>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lastRenderedPageBreak/>
        <w:t xml:space="preserve"> 3. Услуга по предоставлению информации о формах и условиях финансовой поддержки субъектов малого и среднего предпринимательства по заданным параметрам. </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 xml:space="preserve">4. </w:t>
      </w:r>
      <w:proofErr w:type="gramStart"/>
      <w:r w:rsidRPr="00375F61">
        <w:rPr>
          <w:rFonts w:ascii="Times New Roman" w:hAnsi="Times New Roman"/>
          <w:bCs/>
          <w:sz w:val="28"/>
          <w:szCs w:val="28"/>
        </w:rPr>
        <w:t>Услуга по предоставлению по заданным параметрам информации об объемах и номенклатуре закупок конкретных и отдельных заказчиков, определенных в соответствии с Федеральным законом от 18 июля 2011 г. №223-ФЗ «О закупках товаров, работ, услуг отдельными видами юридических лиц», у субъектов малого и среднего предпринимательства в текущем году.</w:t>
      </w:r>
      <w:proofErr w:type="gramEnd"/>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5. Услуга по предоставлению информации об органах государственной власти Российской Федерации, органах местного самоуправления, организациях, образующих инфраструктуру поддержки субъектов малого и среднего предпринимательства, о мерах и условиях поддержки, предоставляемой на федеральном, региональном и муниципальном уровнях субъектам малого и среднего предпринимательства.</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6. Услуга по регистрации на Портале Бизнес-навигатора МСП.</w:t>
      </w:r>
    </w:p>
    <w:p w:rsidR="00C96608" w:rsidRPr="00375F61"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7. Услуга по информированию о тренингах по программам обучения АО «Корпорация «МСП» и электронной записи на участие в таких тренингах.</w:t>
      </w:r>
    </w:p>
    <w:p w:rsidR="00C96608" w:rsidRPr="00626078" w:rsidRDefault="00C96608" w:rsidP="00C96608">
      <w:pPr>
        <w:spacing w:before="120" w:after="120"/>
        <w:jc w:val="both"/>
        <w:rPr>
          <w:rFonts w:ascii="Times New Roman" w:hAnsi="Times New Roman"/>
          <w:bCs/>
          <w:sz w:val="28"/>
          <w:szCs w:val="28"/>
        </w:rPr>
      </w:pPr>
      <w:r w:rsidRPr="00375F61">
        <w:rPr>
          <w:rFonts w:ascii="Times New Roman" w:hAnsi="Times New Roman"/>
          <w:bCs/>
          <w:sz w:val="28"/>
          <w:szCs w:val="28"/>
        </w:rPr>
        <w:tab/>
        <w:t xml:space="preserve">С целью оказания на безвозмездной основе всесторонней информационно-консультационной помощи субъектам малого и среднего предпринимательства Краснодарского края заключено соглашение между МКУ информационно-консультационным центром «Темрюкский» и УНО </w:t>
      </w:r>
      <w:proofErr w:type="spellStart"/>
      <w:r w:rsidRPr="00375F61">
        <w:rPr>
          <w:rFonts w:ascii="Times New Roman" w:hAnsi="Times New Roman"/>
          <w:bCs/>
          <w:sz w:val="28"/>
          <w:szCs w:val="28"/>
        </w:rPr>
        <w:t>микрокредитная</w:t>
      </w:r>
      <w:proofErr w:type="spellEnd"/>
      <w:r w:rsidRPr="00375F61">
        <w:rPr>
          <w:rFonts w:ascii="Times New Roman" w:hAnsi="Times New Roman"/>
          <w:bCs/>
          <w:sz w:val="28"/>
          <w:szCs w:val="28"/>
        </w:rPr>
        <w:t xml:space="preserve"> компания «Фонд микрофинансирования субъектов малого и среднего предпринимательства Краснодарского края».</w:t>
      </w:r>
      <w:r w:rsidRPr="00626078">
        <w:rPr>
          <w:rFonts w:ascii="Times New Roman" w:hAnsi="Times New Roman"/>
          <w:bCs/>
          <w:sz w:val="28"/>
          <w:szCs w:val="28"/>
        </w:rPr>
        <w:t xml:space="preserve"> </w:t>
      </w:r>
    </w:p>
    <w:p w:rsidR="0061437D" w:rsidRDefault="00C96608" w:rsidP="0061437D">
      <w:pPr>
        <w:spacing w:before="120" w:after="120"/>
        <w:jc w:val="both"/>
        <w:rPr>
          <w:rFonts w:ascii="Times New Roman" w:hAnsi="Times New Roman"/>
          <w:bCs/>
          <w:sz w:val="28"/>
          <w:szCs w:val="28"/>
        </w:rPr>
      </w:pPr>
      <w:r w:rsidRPr="00AE5D87">
        <w:rPr>
          <w:rFonts w:ascii="Times New Roman" w:hAnsi="Times New Roman"/>
          <w:bCs/>
          <w:sz w:val="28"/>
          <w:szCs w:val="28"/>
        </w:rPr>
        <w:tab/>
      </w:r>
    </w:p>
    <w:p w:rsidR="001869FA" w:rsidRPr="0061437D" w:rsidRDefault="001869FA" w:rsidP="0061437D">
      <w:pPr>
        <w:spacing w:before="120" w:after="120"/>
        <w:jc w:val="both"/>
        <w:rPr>
          <w:rFonts w:ascii="Times New Roman" w:eastAsiaTheme="minorHAnsi" w:hAnsi="Times New Roman" w:cstheme="minorBidi"/>
          <w:b/>
          <w:sz w:val="28"/>
          <w:szCs w:val="28"/>
        </w:rPr>
      </w:pPr>
      <w:r w:rsidRPr="0061437D">
        <w:rPr>
          <w:rFonts w:ascii="Times New Roman" w:eastAsiaTheme="minorHAnsi" w:hAnsi="Times New Roman" w:cstheme="minorBidi"/>
          <w:b/>
          <w:sz w:val="28"/>
          <w:szCs w:val="28"/>
        </w:rPr>
        <w:t>Раздел 5. Повышение уровня информированности субъектов предпринимательской деятельности и потребителей товаров, работ и услуг о состоянии конкурентной среды.</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b/>
          <w:sz w:val="28"/>
          <w:szCs w:val="28"/>
        </w:rPr>
      </w:pP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ab/>
        <w:t>На официальном сайте муниципального образования Темрюкский район актуализируется раздел «Стандарт развития конкуренции», в котором размещена вся информация о проводимых мероприятиях, состоянии и развитии конкурентной среды в муниципальном образовании Темрюкский район, информация о приоритетных и социально-значимых рынках. Информация актуализируется по мере необходимости</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С целью развития малого и среднего бизнеса, а также для создания конкурентной среды на территории Темрюкского района администрацией муниципального образования Темрюкский район в 2020 году проводилась информационно-консультационная работа:</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1 конференция по теме «Обзор правоприменительной практики и изменения законодательства в сфере розничной продажи алкогольной продукции»;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lastRenderedPageBreak/>
        <w:t xml:space="preserve">6- совещаний с темами по разным направлениям: «Реализация товаров церковного назначения в объектах ритуальных услуг», «Охрана и </w:t>
      </w:r>
      <w:proofErr w:type="gramStart"/>
      <w:r w:rsidRPr="0061437D">
        <w:rPr>
          <w:rFonts w:ascii="Times New Roman" w:eastAsiaTheme="minorHAnsi" w:hAnsi="Times New Roman" w:cstheme="minorBidi"/>
          <w:sz w:val="28"/>
          <w:szCs w:val="28"/>
        </w:rPr>
        <w:t>контроль за</w:t>
      </w:r>
      <w:proofErr w:type="gramEnd"/>
      <w:r w:rsidRPr="0061437D">
        <w:rPr>
          <w:rFonts w:ascii="Times New Roman" w:eastAsiaTheme="minorHAnsi" w:hAnsi="Times New Roman" w:cstheme="minorBidi"/>
          <w:sz w:val="28"/>
          <w:szCs w:val="28"/>
        </w:rPr>
        <w:t xml:space="preserve"> пользованием водными биоресурсами», «Работа в условиях «</w:t>
      </w:r>
      <w:proofErr w:type="spellStart"/>
      <w:r w:rsidRPr="0061437D">
        <w:rPr>
          <w:rFonts w:ascii="Times New Roman" w:eastAsiaTheme="minorHAnsi" w:hAnsi="Times New Roman" w:cstheme="minorBidi"/>
          <w:sz w:val="28"/>
          <w:szCs w:val="28"/>
        </w:rPr>
        <w:t>Коронавирус</w:t>
      </w:r>
      <w:proofErr w:type="spellEnd"/>
      <w:r w:rsidRPr="0061437D">
        <w:rPr>
          <w:rFonts w:ascii="Times New Roman" w:eastAsiaTheme="minorHAnsi" w:hAnsi="Times New Roman" w:cstheme="minorBidi"/>
          <w:sz w:val="28"/>
          <w:szCs w:val="28"/>
        </w:rPr>
        <w:t>»», «Рабочее совещание в рамках подготовки к аукциону».</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4- семинара. Все семинары проведены на развитие бизнеса в нынешнее время. </w:t>
      </w:r>
      <w:proofErr w:type="gramStart"/>
      <w:r w:rsidRPr="0061437D">
        <w:rPr>
          <w:rFonts w:ascii="Times New Roman" w:eastAsiaTheme="minorHAnsi" w:hAnsi="Times New Roman" w:cstheme="minorBidi"/>
          <w:sz w:val="28"/>
          <w:szCs w:val="28"/>
        </w:rPr>
        <w:t>Семинар на тему «Продажа онлайн товаров и услуг», также УНО «Фонд развития бизнеса Краснодарского края» при поддержке департамента инвестиций и развития малого и среднего предпринимательства Краснодарского края проведен первый женский бизнес-форум «В ДЕЛЕ», для женщин-предпринимателей и тех, кто мечтает заняться своим бизнесом, но не знает с чего начать, не мало важно знать и другие виды сбыта своей продукции так проведен</w:t>
      </w:r>
      <w:proofErr w:type="gramEnd"/>
      <w:r w:rsidRPr="0061437D">
        <w:rPr>
          <w:rFonts w:ascii="Times New Roman" w:eastAsiaTheme="minorHAnsi" w:hAnsi="Times New Roman" w:cstheme="minorBidi"/>
          <w:sz w:val="28"/>
          <w:szCs w:val="28"/>
        </w:rPr>
        <w:t xml:space="preserve"> семинар на тему «Закупки по 223-ФЗ как инструмент поддержки сельхозпроизводителей Краснодарского края»  и «Организация государственных и муниципальных закупок: практические аспекты»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Всегда с успехом проходит </w:t>
      </w:r>
      <w:r w:rsidRPr="0061437D">
        <w:rPr>
          <w:rFonts w:ascii="Times New Roman" w:eastAsiaTheme="minorHAnsi" w:hAnsi="Times New Roman" w:cstheme="minorBidi"/>
          <w:sz w:val="28"/>
          <w:szCs w:val="28"/>
        </w:rPr>
        <w:tab/>
        <w:t xml:space="preserve">выставка – ярмарка, где выставляются для дегустации и продажи товары производителей Краснодарского края.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В вышеперечисленных мероприятиях приняло участие 2147 субъектов малого и среднего предпринимательства.</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Совет по предпринимательству при главе муниципального образования Темрюкский район зарекомендовал себя, как площадка решения «наболевших» вопросов предпринимателей. Все вопросы предпринимателей не остаются без внимания и принимаются все возможные меры для решения проблем.</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На прошедшем Совете в 2020 году рассматривались вопросы:</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переходный период после отмены специального налогового режима - системы налогообложения в виде единого налога на вмененный доход для отдельных видов деятельности;</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налоговые льготы по налогу на имущество для субъектов малого и среднего предпринимательства;</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новые виды банковских продуктов для бизнеса Банка «Кубань Кредит»;</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новые виды банковских продуктов для бизнеса ПАО «Сбербанк России».</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Наибольшее количество семинаров проведено для сельхозпроизводителей и представителей потребительской сферы, осуществляющих свою деятельность на территории Темрюкского района. Обсуждались самые актуальные темы, вопросы касались и начинающих предпринимателей и уже устоявшихся предпринимателей и предприятий на рынке </w:t>
      </w:r>
      <w:proofErr w:type="spellStart"/>
      <w:proofErr w:type="gramStart"/>
      <w:r w:rsidRPr="0061437D">
        <w:rPr>
          <w:rFonts w:ascii="Times New Roman" w:eastAsiaTheme="minorHAnsi" w:hAnsi="Times New Roman" w:cstheme="minorBidi"/>
          <w:sz w:val="28"/>
          <w:szCs w:val="28"/>
        </w:rPr>
        <w:t>агро</w:t>
      </w:r>
      <w:proofErr w:type="spellEnd"/>
      <w:r w:rsidRPr="0061437D">
        <w:rPr>
          <w:rFonts w:ascii="Times New Roman" w:eastAsiaTheme="minorHAnsi" w:hAnsi="Times New Roman" w:cstheme="minorBidi"/>
          <w:sz w:val="28"/>
          <w:szCs w:val="28"/>
        </w:rPr>
        <w:t>-промышленного</w:t>
      </w:r>
      <w:proofErr w:type="gramEnd"/>
      <w:r w:rsidRPr="0061437D">
        <w:rPr>
          <w:rFonts w:ascii="Times New Roman" w:eastAsiaTheme="minorHAnsi" w:hAnsi="Times New Roman" w:cstheme="minorBidi"/>
          <w:sz w:val="28"/>
          <w:szCs w:val="28"/>
        </w:rPr>
        <w:t xml:space="preserve"> комплекса.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В 2020 год в условиях введенных ограничительный мероприятиях проводились онлайн-семинары, информация о проведении данных мероприятий направлялась предпринимателям Темрюкского района.</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Унитарной некоммерческой организацией «Фонд развития бизнеса Краснодарского края» при поддержке департамента инвестиций и развития малого и среднего предпринимательства Краснодарского края </w:t>
      </w:r>
      <w:proofErr w:type="gramStart"/>
      <w:r w:rsidRPr="0061437D">
        <w:rPr>
          <w:rFonts w:ascii="Times New Roman" w:eastAsiaTheme="minorHAnsi" w:hAnsi="Times New Roman" w:cstheme="minorBidi"/>
          <w:sz w:val="28"/>
          <w:szCs w:val="28"/>
        </w:rPr>
        <w:t>проведена</w:t>
      </w:r>
      <w:proofErr w:type="gramEnd"/>
      <w:r w:rsidRPr="0061437D">
        <w:rPr>
          <w:rFonts w:ascii="Times New Roman" w:eastAsiaTheme="minorHAnsi" w:hAnsi="Times New Roman" w:cstheme="minorBidi"/>
          <w:sz w:val="28"/>
          <w:szCs w:val="28"/>
        </w:rPr>
        <w:t xml:space="preserve"> онлайн-конференция «</w:t>
      </w:r>
      <w:proofErr w:type="spellStart"/>
      <w:r w:rsidRPr="0061437D">
        <w:rPr>
          <w:rFonts w:ascii="Times New Roman" w:eastAsiaTheme="minorHAnsi" w:hAnsi="Times New Roman" w:cstheme="minorBidi"/>
          <w:sz w:val="28"/>
          <w:szCs w:val="28"/>
        </w:rPr>
        <w:t>Свежевыживший</w:t>
      </w:r>
      <w:proofErr w:type="spellEnd"/>
      <w:r w:rsidRPr="0061437D">
        <w:rPr>
          <w:rFonts w:ascii="Times New Roman" w:eastAsiaTheme="minorHAnsi" w:hAnsi="Times New Roman" w:cstheme="minorBidi"/>
          <w:sz w:val="28"/>
          <w:szCs w:val="28"/>
        </w:rPr>
        <w:t>. Бизнес в новой реальности».</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Торгово-промышленной палатой РФ совместно с Федеральной налоговой службой </w:t>
      </w:r>
      <w:proofErr w:type="gramStart"/>
      <w:r w:rsidRPr="0061437D">
        <w:rPr>
          <w:rFonts w:ascii="Times New Roman" w:eastAsiaTheme="minorHAnsi" w:hAnsi="Times New Roman" w:cstheme="minorBidi"/>
          <w:sz w:val="28"/>
          <w:szCs w:val="28"/>
        </w:rPr>
        <w:t>проведен</w:t>
      </w:r>
      <w:proofErr w:type="gramEnd"/>
      <w:r w:rsidRPr="0061437D">
        <w:rPr>
          <w:rFonts w:ascii="Times New Roman" w:eastAsiaTheme="minorHAnsi" w:hAnsi="Times New Roman" w:cstheme="minorBidi"/>
          <w:sz w:val="28"/>
          <w:szCs w:val="28"/>
        </w:rPr>
        <w:t xml:space="preserve">, </w:t>
      </w:r>
      <w:proofErr w:type="spellStart"/>
      <w:r w:rsidRPr="0061437D">
        <w:rPr>
          <w:rFonts w:ascii="Times New Roman" w:eastAsiaTheme="minorHAnsi" w:hAnsi="Times New Roman" w:cstheme="minorBidi"/>
          <w:sz w:val="28"/>
          <w:szCs w:val="28"/>
        </w:rPr>
        <w:t>вебинар</w:t>
      </w:r>
      <w:proofErr w:type="spellEnd"/>
      <w:r w:rsidRPr="0061437D">
        <w:rPr>
          <w:rFonts w:ascii="Times New Roman" w:eastAsiaTheme="minorHAnsi" w:hAnsi="Times New Roman" w:cstheme="minorBidi"/>
          <w:sz w:val="28"/>
          <w:szCs w:val="28"/>
        </w:rPr>
        <w:t xml:space="preserve"> для предпринимателей по обсуждению проблемных вопросов, связанных с отменой ЕНВД и бесшовным переходом на другие режимы налогообложения, а также тех возможностей, которые дают бизнесу </w:t>
      </w:r>
      <w:r w:rsidRPr="0061437D">
        <w:rPr>
          <w:rFonts w:ascii="Times New Roman" w:eastAsiaTheme="minorHAnsi" w:hAnsi="Times New Roman" w:cstheme="minorBidi"/>
          <w:sz w:val="28"/>
          <w:szCs w:val="28"/>
        </w:rPr>
        <w:lastRenderedPageBreak/>
        <w:t>изменения в патентной системе налогообложения, утвержденные Федеральным законом от 23.11.2020 № 373-ФЗ.</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Инвестиционный фонд ISLA проводил бесплатный онлайн-тренинг АКСЕЛЕРАТОР INNOVATE KRASNODAR, организованный при поддержке Фонда развития бизнеса Краснодарского края и национального проекта «Мой бизнес».</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Сельхозпроизводители Темрюкского района принимали участие в выставке - презентации продукции, выпускаемой краевыми предприятиями пищевой и перерабатывающей промышленности. В выставке - презентации продукции, выпускаемой сектором малых форм хозяйствования АПК региона – фермерских и личных подсобных хозяйств, индивидуальных предпринимателей.</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В целях продвижения продукции местных товаропроизводителей управлением потребительской сферы проводятся дегустационные ярмарки-выставки.</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В целях оказания поддержки субъектам малого и среднего предпринимательства, являющимися товаропроизводителями, муниципальная программа дополнена новым мероприятием в виде предоставления муниципальных преференций по предоставлению на безвозмездной основе без проведения торгов права на размещение нестационарных торговых объектов на территории муниципального образования Темрюкский район</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 рамках исполнения постановления главы администрации (губернатора) Краснодарского края от 14 октября 2013 года №° 1201 «Об утверждении государственной программы Краснодарского края «Экономическое развитие и инновационная экономика» на территории муниципального образования Темрюкский район осуществляет свою деятельность Центр поддержки предпринимательства (далее - ЦПП).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 2020 году за консультациями в ЦПП Темрюкского района обратилось 80 предпринимателей, из них 13 получили </w:t>
      </w:r>
      <w:proofErr w:type="spellStart"/>
      <w:r w:rsidRPr="0061437D">
        <w:rPr>
          <w:rFonts w:ascii="Times New Roman" w:eastAsiaTheme="minorHAnsi" w:hAnsi="Times New Roman" w:cstheme="minorBidi"/>
          <w:sz w:val="28"/>
          <w:szCs w:val="28"/>
        </w:rPr>
        <w:t>микрозаймы</w:t>
      </w:r>
      <w:proofErr w:type="spellEnd"/>
      <w:r w:rsidRPr="0061437D">
        <w:rPr>
          <w:rFonts w:ascii="Times New Roman" w:eastAsiaTheme="minorHAnsi" w:hAnsi="Times New Roman" w:cstheme="minorBidi"/>
          <w:sz w:val="28"/>
          <w:szCs w:val="28"/>
        </w:rPr>
        <w:t xml:space="preserve"> в УНО «Фонд микрофинансирования субъектов малого и среднего предпринимательства Краснодарского края», на общую сумму 26,3 млн. руб.</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 целях информированности субъектов предпринимательской деятельности и потребителей товаров и услуг о вопросах развития малого и среднего предпринимательства администрацией Темрюкского района проводилась работа со средствами массовой информации (далее СМИ). В газетных изданиях, интернет – ресурсах (инвестиционный портал МОТР http://invest.temryuk.ru/ru/news/temryukskiy-rayon-predstavlyaet-investitsionnyy-proekt, официальный сайт муниципального образования Темрюкский район http://www.temryuk.ru/) печатаются актуальные темы и проблемные вопросы.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210 публикации в сети Интернет - на инвестиционном портале администрации муниципального образования Темрюкский район, официальном сайте Темрюкского района и др. 39 </w:t>
      </w:r>
      <w:proofErr w:type="gramStart"/>
      <w:r w:rsidRPr="0061437D">
        <w:rPr>
          <w:rFonts w:ascii="Times New Roman" w:eastAsiaTheme="minorHAnsi" w:hAnsi="Times New Roman" w:cstheme="minorBidi"/>
          <w:sz w:val="28"/>
          <w:szCs w:val="28"/>
        </w:rPr>
        <w:t>газетных</w:t>
      </w:r>
      <w:proofErr w:type="gramEnd"/>
      <w:r w:rsidRPr="0061437D">
        <w:rPr>
          <w:rFonts w:ascii="Times New Roman" w:eastAsiaTheme="minorHAnsi" w:hAnsi="Times New Roman" w:cstheme="minorBidi"/>
          <w:sz w:val="28"/>
          <w:szCs w:val="28"/>
        </w:rPr>
        <w:t xml:space="preserve"> публикации. </w:t>
      </w:r>
      <w:proofErr w:type="gramStart"/>
      <w:r w:rsidRPr="0061437D">
        <w:rPr>
          <w:rFonts w:ascii="Times New Roman" w:eastAsiaTheme="minorHAnsi" w:hAnsi="Times New Roman" w:cstheme="minorBidi"/>
          <w:sz w:val="28"/>
          <w:szCs w:val="28"/>
        </w:rPr>
        <w:t xml:space="preserve">В здании МФЦ размещены 2 информационных стенда, на которых размещена информация о государственной и муниципальной поддержке малого и среднего предпринимательства, сведения о структурных подразделениях органов местного самоуправления, ответственных за развитие малого и среднего предпринимательства, перечень организаций инфраструктуры поддержки </w:t>
      </w:r>
      <w:r w:rsidRPr="0061437D">
        <w:rPr>
          <w:rFonts w:ascii="Times New Roman" w:eastAsiaTheme="minorHAnsi" w:hAnsi="Times New Roman" w:cstheme="minorBidi"/>
          <w:sz w:val="28"/>
          <w:szCs w:val="28"/>
        </w:rPr>
        <w:lastRenderedPageBreak/>
        <w:t>субъектов малого и среднего предпринимательства, перечень государственных и муниципальных услуг, которые могут быть получены субъектами малого и среднего предпринимательства в МФЦ, информационные</w:t>
      </w:r>
      <w:proofErr w:type="gramEnd"/>
      <w:r w:rsidRPr="0061437D">
        <w:rPr>
          <w:rFonts w:ascii="Times New Roman" w:eastAsiaTheme="minorHAnsi" w:hAnsi="Times New Roman" w:cstheme="minorBidi"/>
          <w:sz w:val="28"/>
          <w:szCs w:val="28"/>
        </w:rPr>
        <w:t xml:space="preserve"> плакаты о видах господдержки размещены во всех администрация поселений Темрюкского района. В целях информирования субъектов малого и среднего бизнеса была размещена информация на 2 рекламных щитах.</w:t>
      </w:r>
      <w:r w:rsidRPr="0061437D">
        <w:rPr>
          <w:rFonts w:ascii="Times New Roman" w:eastAsiaTheme="minorHAnsi" w:hAnsi="Times New Roman" w:cstheme="minorBidi"/>
          <w:sz w:val="28"/>
          <w:szCs w:val="28"/>
        </w:rPr>
        <w:cr/>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 адрес администрации муниципального образования Темрюкский район по итогам 2020 года </w:t>
      </w:r>
      <w:r w:rsidR="009C0AEC" w:rsidRPr="0061437D">
        <w:rPr>
          <w:rFonts w:ascii="Times New Roman" w:eastAsiaTheme="minorHAnsi" w:hAnsi="Times New Roman" w:cstheme="minorBidi"/>
          <w:sz w:val="28"/>
          <w:szCs w:val="28"/>
        </w:rPr>
        <w:t xml:space="preserve">количество обращений увеличилось и </w:t>
      </w:r>
      <w:r w:rsidRPr="0061437D">
        <w:rPr>
          <w:rFonts w:ascii="Times New Roman" w:eastAsiaTheme="minorHAnsi" w:hAnsi="Times New Roman" w:cstheme="minorBidi"/>
          <w:sz w:val="28"/>
          <w:szCs w:val="28"/>
        </w:rPr>
        <w:t>поступил</w:t>
      </w:r>
      <w:r w:rsidR="009C0AEC" w:rsidRPr="0061437D">
        <w:rPr>
          <w:rFonts w:ascii="Times New Roman" w:eastAsiaTheme="minorHAnsi" w:hAnsi="Times New Roman" w:cstheme="minorBidi"/>
          <w:sz w:val="28"/>
          <w:szCs w:val="28"/>
        </w:rPr>
        <w:t>о</w:t>
      </w:r>
      <w:r w:rsidRPr="0061437D">
        <w:rPr>
          <w:rFonts w:ascii="Times New Roman" w:eastAsiaTheme="minorHAnsi" w:hAnsi="Times New Roman" w:cstheme="minorBidi"/>
          <w:sz w:val="28"/>
          <w:szCs w:val="28"/>
        </w:rPr>
        <w:t xml:space="preserve"> </w:t>
      </w:r>
      <w:r w:rsidR="009C0AEC" w:rsidRPr="0061437D">
        <w:rPr>
          <w:rFonts w:ascii="Times New Roman" w:eastAsiaTheme="minorHAnsi" w:hAnsi="Times New Roman" w:cstheme="minorBidi"/>
          <w:sz w:val="28"/>
          <w:szCs w:val="28"/>
        </w:rPr>
        <w:t>138</w:t>
      </w:r>
      <w:r w:rsidRPr="0061437D">
        <w:rPr>
          <w:rFonts w:ascii="Times New Roman" w:eastAsiaTheme="minorHAnsi" w:hAnsi="Times New Roman" w:cstheme="minorBidi"/>
          <w:sz w:val="28"/>
          <w:szCs w:val="28"/>
        </w:rPr>
        <w:t xml:space="preserve"> обращения от субъектов малого и среднего предпринимательства</w:t>
      </w:r>
      <w:r w:rsidR="009C0AEC" w:rsidRPr="0061437D">
        <w:rPr>
          <w:rFonts w:ascii="Times New Roman" w:eastAsiaTheme="minorHAnsi" w:hAnsi="Times New Roman" w:cstheme="minorBidi"/>
          <w:sz w:val="28"/>
          <w:szCs w:val="28"/>
        </w:rPr>
        <w:t xml:space="preserve"> (на 35 обращений больше  2019 года)</w:t>
      </w:r>
      <w:r w:rsidRPr="0061437D">
        <w:rPr>
          <w:rFonts w:ascii="Times New Roman" w:eastAsiaTheme="minorHAnsi" w:hAnsi="Times New Roman" w:cstheme="minorBidi"/>
          <w:sz w:val="28"/>
          <w:szCs w:val="28"/>
        </w:rPr>
        <w:t>:</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устные обращения – 53</w:t>
      </w:r>
      <w:r w:rsidR="009C0AEC" w:rsidRPr="0061437D">
        <w:rPr>
          <w:rFonts w:ascii="Times New Roman" w:eastAsiaTheme="minorHAnsi" w:hAnsi="Times New Roman" w:cstheme="minorBidi"/>
          <w:sz w:val="28"/>
          <w:szCs w:val="28"/>
        </w:rPr>
        <w:t xml:space="preserve"> шт. (54 шт. - 2019 год)</w:t>
      </w:r>
      <w:r w:rsidRPr="0061437D">
        <w:rPr>
          <w:rFonts w:ascii="Times New Roman" w:eastAsiaTheme="minorHAnsi" w:hAnsi="Times New Roman" w:cstheme="minorBidi"/>
          <w:sz w:val="28"/>
          <w:szCs w:val="28"/>
        </w:rPr>
        <w:t xml:space="preserve">;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на «горячую линию» - 78</w:t>
      </w:r>
      <w:r w:rsidR="009C0AEC" w:rsidRPr="0061437D">
        <w:rPr>
          <w:rFonts w:ascii="Times New Roman" w:eastAsiaTheme="minorHAnsi" w:hAnsi="Times New Roman" w:cstheme="minorBidi"/>
          <w:sz w:val="28"/>
          <w:szCs w:val="28"/>
        </w:rPr>
        <w:t xml:space="preserve"> шт.(49 шт. - 2019 год</w:t>
      </w:r>
      <w:proofErr w:type="gramStart"/>
      <w:r w:rsidR="009C0AEC" w:rsidRPr="0061437D">
        <w:rPr>
          <w:rFonts w:ascii="Times New Roman" w:eastAsiaTheme="minorHAnsi" w:hAnsi="Times New Roman" w:cstheme="minorBidi"/>
          <w:sz w:val="28"/>
          <w:szCs w:val="28"/>
        </w:rPr>
        <w:t>);</w:t>
      </w:r>
      <w:r w:rsidRPr="0061437D">
        <w:rPr>
          <w:rFonts w:ascii="Times New Roman" w:eastAsiaTheme="minorHAnsi" w:hAnsi="Times New Roman" w:cstheme="minorBidi"/>
          <w:sz w:val="28"/>
          <w:szCs w:val="28"/>
        </w:rPr>
        <w:t xml:space="preserve">; </w:t>
      </w:r>
      <w:proofErr w:type="gramEnd"/>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письменное обращение </w:t>
      </w:r>
      <w:r w:rsidR="009C0AEC" w:rsidRPr="0061437D">
        <w:rPr>
          <w:rFonts w:ascii="Times New Roman" w:eastAsiaTheme="minorHAnsi" w:hAnsi="Times New Roman" w:cstheme="minorBidi"/>
          <w:sz w:val="28"/>
          <w:szCs w:val="28"/>
        </w:rPr>
        <w:t>–</w:t>
      </w:r>
      <w:r w:rsidRPr="0061437D">
        <w:rPr>
          <w:rFonts w:ascii="Times New Roman" w:eastAsiaTheme="minorHAnsi" w:hAnsi="Times New Roman" w:cstheme="minorBidi"/>
          <w:sz w:val="28"/>
          <w:szCs w:val="28"/>
        </w:rPr>
        <w:t xml:space="preserve"> 7</w:t>
      </w:r>
      <w:r w:rsidR="009C0AEC" w:rsidRPr="0061437D">
        <w:rPr>
          <w:rFonts w:ascii="Times New Roman" w:eastAsiaTheme="minorHAnsi" w:hAnsi="Times New Roman" w:cstheme="minorBidi"/>
          <w:sz w:val="28"/>
          <w:szCs w:val="28"/>
        </w:rPr>
        <w:t xml:space="preserve"> шт</w:t>
      </w:r>
      <w:r w:rsidRPr="0061437D">
        <w:rPr>
          <w:rFonts w:ascii="Times New Roman" w:eastAsiaTheme="minorHAnsi" w:hAnsi="Times New Roman" w:cstheme="minorBidi"/>
          <w:sz w:val="28"/>
          <w:szCs w:val="28"/>
        </w:rPr>
        <w:t>.</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Основным вопросом стало оказание поддержки субъектам МСП, переходный период после отмены ЕНВД. На все поступившие обращения даны разъяснения.</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В целях реализации государственной политики, направленной на поддержку системы малого и среднего предпринимательства на территории муниципального образования Темрюкский район реализуется муниципальная программа «Поддержка малого и среднего предпринимательства в муниципальном образовании Темрюкский район».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proofErr w:type="gramStart"/>
      <w:r w:rsidRPr="0061437D">
        <w:rPr>
          <w:rFonts w:ascii="Times New Roman" w:eastAsiaTheme="minorHAnsi" w:hAnsi="Times New Roman" w:cstheme="minorBidi"/>
          <w:sz w:val="28"/>
          <w:szCs w:val="28"/>
        </w:rPr>
        <w:t>Общий объем финансирования программы, предусмотренный на 2020 год составил</w:t>
      </w:r>
      <w:proofErr w:type="gramEnd"/>
      <w:r w:rsidRPr="0061437D">
        <w:rPr>
          <w:rFonts w:ascii="Times New Roman" w:eastAsiaTheme="minorHAnsi" w:hAnsi="Times New Roman" w:cstheme="minorBidi"/>
          <w:sz w:val="28"/>
          <w:szCs w:val="28"/>
        </w:rPr>
        <w:t xml:space="preserve"> 155 тыс. руб. По итогам 2020 года по мероприятию «Изготовление и распространение информационно-справочных материалов по вопросам малого и среднего предпринимательства, изготовление презентационных материалов» освоено 70 тыс. руб. Проведен семинар для предпринимателей на тему: «Продажа онлайн товаров и услуг» (семинар проведен спикером председателя ведущий бизнес консультант Юга России А.А. </w:t>
      </w:r>
      <w:proofErr w:type="spellStart"/>
      <w:r w:rsidRPr="0061437D">
        <w:rPr>
          <w:rFonts w:ascii="Times New Roman" w:eastAsiaTheme="minorHAnsi" w:hAnsi="Times New Roman" w:cstheme="minorBidi"/>
          <w:sz w:val="28"/>
          <w:szCs w:val="28"/>
        </w:rPr>
        <w:t>Сербуль</w:t>
      </w:r>
      <w:proofErr w:type="spellEnd"/>
      <w:r w:rsidRPr="0061437D">
        <w:rPr>
          <w:rFonts w:ascii="Times New Roman" w:eastAsiaTheme="minorHAnsi" w:hAnsi="Times New Roman" w:cstheme="minorBidi"/>
          <w:sz w:val="28"/>
          <w:szCs w:val="28"/>
        </w:rPr>
        <w:t xml:space="preserve">). </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Работа по размещению новостных сообщений в сфере малого и среднего предпринимательства, а также актуализация подразделов раздела «В помощь предпринимателю» производится на постоянной основе.</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По итогам 2020 года на инвестиционном портале размещено 55 публикаций по вопросам малого и среднего предпринимательства </w:t>
      </w:r>
      <w:hyperlink r:id="rId105" w:history="1">
        <w:r w:rsidRPr="0061437D">
          <w:rPr>
            <w:rStyle w:val="af0"/>
            <w:rFonts w:ascii="Times New Roman" w:eastAsiaTheme="minorHAnsi" w:hAnsi="Times New Roman" w:cstheme="minorBidi"/>
            <w:sz w:val="28"/>
            <w:szCs w:val="28"/>
          </w:rPr>
          <w:t>http://invest.temryuk.ru/ru/news/?month=&amp;year=&amp;source%5B%5D=47</w:t>
        </w:r>
      </w:hyperlink>
      <w:r w:rsidRPr="0061437D">
        <w:rPr>
          <w:rFonts w:ascii="Times New Roman" w:eastAsiaTheme="minorHAnsi" w:hAnsi="Times New Roman" w:cstheme="minorBidi"/>
          <w:sz w:val="28"/>
          <w:szCs w:val="28"/>
        </w:rPr>
        <w:t>.</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proofErr w:type="gramStart"/>
      <w:r w:rsidRPr="0061437D">
        <w:rPr>
          <w:rFonts w:ascii="Times New Roman" w:eastAsiaTheme="minorHAnsi" w:hAnsi="Times New Roman" w:cstheme="minorBidi"/>
          <w:sz w:val="28"/>
          <w:szCs w:val="28"/>
        </w:rPr>
        <w:t>На инвестиционном портале размещена информация о невостребованных объектах муниципальной собственности, включенных в перечень (перечни) муниципального имущества, свободного от прав третьих лиц (за исключением имущественных прав субъектов малого и среднего предпринимательства), предназначенного для предоставления его во владение и (или) пользование на долгосрочной основе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разделе «Имущественная</w:t>
      </w:r>
      <w:proofErr w:type="gramEnd"/>
      <w:r w:rsidRPr="0061437D">
        <w:rPr>
          <w:rFonts w:ascii="Times New Roman" w:eastAsiaTheme="minorHAnsi" w:hAnsi="Times New Roman" w:cstheme="minorBidi"/>
          <w:sz w:val="28"/>
          <w:szCs w:val="28"/>
        </w:rPr>
        <w:t xml:space="preserve"> поддержка малого и среднего предпринимательства» - </w:t>
      </w:r>
      <w:hyperlink r:id="rId106" w:history="1">
        <w:r w:rsidRPr="0061437D">
          <w:rPr>
            <w:rStyle w:val="af0"/>
            <w:rFonts w:ascii="Times New Roman" w:eastAsiaTheme="minorHAnsi" w:hAnsi="Times New Roman" w:cstheme="minorBidi"/>
            <w:sz w:val="28"/>
            <w:szCs w:val="28"/>
          </w:rPr>
          <w:t>http://invest.temryuk.ru/ru/v-pom-predprin/podderzhka-malogo-i-srednego-predprinimatelstva/imushchestvennaya-podderzhka-subektov-malogo-i-srednego-predprinimatelstva.php</w:t>
        </w:r>
      </w:hyperlink>
      <w:r w:rsidRPr="0061437D">
        <w:rPr>
          <w:rFonts w:ascii="Times New Roman" w:eastAsiaTheme="minorHAnsi" w:hAnsi="Times New Roman" w:cstheme="minorBidi"/>
          <w:sz w:val="28"/>
          <w:szCs w:val="28"/>
        </w:rPr>
        <w:t>.</w:t>
      </w:r>
    </w:p>
    <w:p w:rsidR="001869FA" w:rsidRPr="0061437D"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lastRenderedPageBreak/>
        <w:t>В администрации муниципального образования Темрюкский район проводит свою работу комиссия по вопросам использования непрофильного имущества, находящегося в муниципальной собственности муниципального образования Темрюкский район.</w:t>
      </w:r>
    </w:p>
    <w:p w:rsidR="001869FA" w:rsidRDefault="001869FA" w:rsidP="001869FA">
      <w:pPr>
        <w:tabs>
          <w:tab w:val="left" w:pos="993"/>
        </w:tabs>
        <w:spacing w:after="0" w:line="240" w:lineRule="auto"/>
        <w:ind w:firstLine="709"/>
        <w:contextualSpacing/>
        <w:jc w:val="both"/>
        <w:rPr>
          <w:rFonts w:ascii="Times New Roman" w:eastAsiaTheme="minorHAnsi" w:hAnsi="Times New Roman" w:cstheme="minorBidi"/>
          <w:sz w:val="28"/>
          <w:szCs w:val="28"/>
        </w:rPr>
      </w:pPr>
      <w:r w:rsidRPr="0061437D">
        <w:rPr>
          <w:rFonts w:ascii="Times New Roman" w:eastAsiaTheme="minorHAnsi" w:hAnsi="Times New Roman" w:cstheme="minorBidi"/>
          <w:sz w:val="28"/>
          <w:szCs w:val="28"/>
        </w:rPr>
        <w:t xml:space="preserve">Согласно утвержденным перечням муниципального имущества предназначенного для предоставления в аренду субъектам малого и среднего предпринимательства из 34 объектов недвижимого имущества 21 объект востребован. В 2020 году предприниматель </w:t>
      </w:r>
      <w:proofErr w:type="spellStart"/>
      <w:r w:rsidRPr="0061437D">
        <w:rPr>
          <w:rFonts w:ascii="Times New Roman" w:eastAsiaTheme="minorHAnsi" w:hAnsi="Times New Roman" w:cstheme="minorBidi"/>
          <w:sz w:val="28"/>
          <w:szCs w:val="28"/>
        </w:rPr>
        <w:t>Чепель</w:t>
      </w:r>
      <w:proofErr w:type="spellEnd"/>
      <w:r w:rsidRPr="0061437D">
        <w:rPr>
          <w:rFonts w:ascii="Times New Roman" w:eastAsiaTheme="minorHAnsi" w:hAnsi="Times New Roman" w:cstheme="minorBidi"/>
          <w:sz w:val="28"/>
          <w:szCs w:val="28"/>
        </w:rPr>
        <w:t xml:space="preserve"> Галина Ивановна </w:t>
      </w:r>
      <w:proofErr w:type="gramStart"/>
      <w:r w:rsidRPr="0061437D">
        <w:rPr>
          <w:rFonts w:ascii="Times New Roman" w:eastAsiaTheme="minorHAnsi" w:hAnsi="Times New Roman" w:cstheme="minorBidi"/>
          <w:sz w:val="28"/>
          <w:szCs w:val="28"/>
        </w:rPr>
        <w:t>согласно договора-купли</w:t>
      </w:r>
      <w:proofErr w:type="gramEnd"/>
      <w:r w:rsidRPr="0061437D">
        <w:rPr>
          <w:rFonts w:ascii="Times New Roman" w:eastAsiaTheme="minorHAnsi" w:hAnsi="Times New Roman" w:cstheme="minorBidi"/>
          <w:sz w:val="28"/>
          <w:szCs w:val="28"/>
        </w:rPr>
        <w:t xml:space="preserve"> продажи приобрела арендуемое помещение.</w:t>
      </w:r>
    </w:p>
    <w:p w:rsidR="000C2275" w:rsidRDefault="000C2275" w:rsidP="000C2275">
      <w:pPr>
        <w:tabs>
          <w:tab w:val="left" w:pos="0"/>
          <w:tab w:val="left" w:pos="993"/>
        </w:tabs>
        <w:spacing w:after="0" w:line="240" w:lineRule="auto"/>
        <w:jc w:val="both"/>
        <w:rPr>
          <w:rFonts w:ascii="Times New Roman" w:eastAsia="Times New Roman" w:hAnsi="Times New Roman" w:cs="Times New Roman"/>
          <w:sz w:val="28"/>
          <w:szCs w:val="28"/>
        </w:rPr>
      </w:pPr>
    </w:p>
    <w:p w:rsidR="00982CC1" w:rsidRDefault="00982CC1"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982CC1" w:rsidRDefault="00982CC1" w:rsidP="00982CC1">
      <w:pPr>
        <w:spacing w:after="0" w:line="240" w:lineRule="auto"/>
        <w:jc w:val="both"/>
        <w:rPr>
          <w:rFonts w:ascii="Times New Roman" w:hAnsi="Times New Roman" w:cs="Times New Roman"/>
          <w:b/>
          <w:color w:val="000000"/>
          <w:sz w:val="28"/>
          <w:szCs w:val="26"/>
        </w:rPr>
      </w:pPr>
      <w:r w:rsidRPr="00014E0F">
        <w:rPr>
          <w:rFonts w:ascii="Times New Roman" w:hAnsi="Times New Roman" w:cs="Times New Roman"/>
          <w:b/>
          <w:sz w:val="28"/>
          <w:szCs w:val="26"/>
        </w:rPr>
        <w:t>Раздел 6. Результаты реализации мероприятий «дорожной карты» по содействию развитию конкуренции муниципального образования</w:t>
      </w:r>
      <w:r w:rsidRPr="00014E0F">
        <w:rPr>
          <w:rFonts w:ascii="Times New Roman" w:hAnsi="Times New Roman" w:cs="Times New Roman"/>
          <w:b/>
          <w:color w:val="000000"/>
          <w:sz w:val="28"/>
          <w:szCs w:val="26"/>
        </w:rPr>
        <w:t>.</w:t>
      </w:r>
    </w:p>
    <w:p w:rsidR="00982CC1" w:rsidRDefault="00982CC1"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A87808" w:rsidRDefault="00A87808" w:rsidP="00A87808">
      <w:pPr>
        <w:tabs>
          <w:tab w:val="left" w:pos="993"/>
        </w:tabs>
        <w:spacing w:after="0" w:line="240" w:lineRule="auto"/>
        <w:ind w:firstLine="709"/>
        <w:contextualSpacing/>
        <w:jc w:val="both"/>
        <w:rPr>
          <w:rFonts w:ascii="Times New Roman" w:eastAsiaTheme="minorHAnsi" w:hAnsi="Times New Roman" w:cstheme="minorBidi"/>
          <w:sz w:val="28"/>
          <w:szCs w:val="28"/>
        </w:rPr>
      </w:pPr>
      <w:r w:rsidRPr="00782801">
        <w:rPr>
          <w:rFonts w:ascii="Times New Roman" w:eastAsiaTheme="minorHAnsi" w:hAnsi="Times New Roman" w:cstheme="minorBidi"/>
          <w:sz w:val="28"/>
          <w:szCs w:val="28"/>
        </w:rPr>
        <w:t>Информация в приложении № 2  к отчету.</w:t>
      </w:r>
    </w:p>
    <w:p w:rsidR="00982CC1" w:rsidRDefault="00982CC1"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783697" w:rsidRPr="004976D5" w:rsidRDefault="00783697" w:rsidP="00783697">
      <w:pPr>
        <w:tabs>
          <w:tab w:val="left" w:pos="993"/>
        </w:tabs>
        <w:spacing w:after="0" w:line="240" w:lineRule="auto"/>
        <w:ind w:firstLine="709"/>
        <w:contextualSpacing/>
        <w:jc w:val="both"/>
        <w:rPr>
          <w:rFonts w:ascii="Times New Roman" w:eastAsiaTheme="minorHAnsi" w:hAnsi="Times New Roman" w:cstheme="minorBidi"/>
          <w:b/>
          <w:sz w:val="28"/>
          <w:szCs w:val="28"/>
        </w:rPr>
      </w:pPr>
      <w:r w:rsidRPr="00A959C9">
        <w:rPr>
          <w:rFonts w:ascii="Times New Roman" w:eastAsiaTheme="minorHAnsi" w:hAnsi="Times New Roman" w:cstheme="minorBidi"/>
          <w:b/>
          <w:sz w:val="28"/>
          <w:szCs w:val="28"/>
        </w:rPr>
        <w:t xml:space="preserve">Раздел </w:t>
      </w:r>
      <w:r w:rsidR="00982CC1" w:rsidRPr="00A959C9">
        <w:rPr>
          <w:rFonts w:ascii="Times New Roman" w:eastAsiaTheme="minorHAnsi" w:hAnsi="Times New Roman" w:cstheme="minorBidi"/>
          <w:b/>
          <w:sz w:val="28"/>
          <w:szCs w:val="28"/>
        </w:rPr>
        <w:t>7</w:t>
      </w:r>
      <w:r w:rsidRPr="00A959C9">
        <w:rPr>
          <w:rFonts w:ascii="Times New Roman" w:eastAsiaTheme="minorHAnsi" w:hAnsi="Times New Roman" w:cstheme="minorBidi"/>
          <w:b/>
          <w:sz w:val="28"/>
          <w:szCs w:val="28"/>
        </w:rPr>
        <w:t>. Информация о реализации проектного подхода при внедрении Стандарта развития конкуренции на территории муниципального образования Темрюкский район.</w:t>
      </w:r>
    </w:p>
    <w:p w:rsidR="00783697" w:rsidRPr="006425FE"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6425FE">
        <w:rPr>
          <w:rFonts w:ascii="Times New Roman" w:eastAsiaTheme="minorHAnsi" w:hAnsi="Times New Roman" w:cstheme="minorBidi"/>
          <w:sz w:val="28"/>
          <w:szCs w:val="28"/>
        </w:rPr>
        <w:t xml:space="preserve">25 марта 2019 года в администрации муниципального образования Темрюкский район </w:t>
      </w:r>
      <w:r>
        <w:rPr>
          <w:rFonts w:ascii="Times New Roman" w:eastAsiaTheme="minorHAnsi" w:hAnsi="Times New Roman" w:cstheme="minorBidi"/>
          <w:sz w:val="28"/>
          <w:szCs w:val="28"/>
        </w:rPr>
        <w:t>утверждено</w:t>
      </w:r>
      <w:r w:rsidRPr="006425FE">
        <w:rPr>
          <w:rFonts w:ascii="Times New Roman" w:eastAsiaTheme="minorHAnsi" w:hAnsi="Times New Roman" w:cstheme="minorBidi"/>
          <w:sz w:val="28"/>
          <w:szCs w:val="28"/>
        </w:rPr>
        <w:t xml:space="preserve"> постановление № 528 «Об организации  проектной деятельности в муниципальном образовании Темрюкский район», а также состав муниципального проектного </w:t>
      </w:r>
      <w:proofErr w:type="gramStart"/>
      <w:r w:rsidRPr="006425FE">
        <w:rPr>
          <w:rFonts w:ascii="Times New Roman" w:eastAsiaTheme="minorHAnsi" w:hAnsi="Times New Roman" w:cstheme="minorBidi"/>
          <w:sz w:val="28"/>
          <w:szCs w:val="28"/>
        </w:rPr>
        <w:t>комитета</w:t>
      </w:r>
      <w:proofErr w:type="gramEnd"/>
      <w:r w:rsidRPr="006425FE">
        <w:rPr>
          <w:rFonts w:ascii="Times New Roman" w:eastAsiaTheme="minorHAnsi" w:hAnsi="Times New Roman" w:cstheme="minorBidi"/>
          <w:sz w:val="28"/>
          <w:szCs w:val="28"/>
        </w:rPr>
        <w:t xml:space="preserve"> в который входят все заместители главы муниципального образования Темрюкский район.</w:t>
      </w:r>
    </w:p>
    <w:p w:rsidR="00783697" w:rsidRPr="006425FE"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6425FE">
        <w:rPr>
          <w:rFonts w:ascii="Times New Roman" w:eastAsiaTheme="minorHAnsi" w:hAnsi="Times New Roman" w:cstheme="minorBidi"/>
          <w:sz w:val="28"/>
          <w:szCs w:val="28"/>
        </w:rPr>
        <w:t>В Темрюкском районе функции муниципального проектного офиса осуществляет отдел инвестиционного развития, малого бизнеса и промышленности.</w:t>
      </w:r>
    </w:p>
    <w:p w:rsidR="00783697" w:rsidRPr="006425FE"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roofErr w:type="gramStart"/>
      <w:r w:rsidRPr="006425FE">
        <w:rPr>
          <w:rFonts w:ascii="Times New Roman" w:eastAsiaTheme="minorHAnsi" w:hAnsi="Times New Roman" w:cstheme="minorBidi"/>
          <w:sz w:val="28"/>
          <w:szCs w:val="28"/>
        </w:rPr>
        <w:t>В муниципальном образовании Темрюкский район принято постановление № 1605 от 17 сентября 2019 года «О реализации мероприятий по достижению целей и показателей региональных проектов в рамках национальных проектов (программ)</w:t>
      </w:r>
      <w:r>
        <w:rPr>
          <w:rFonts w:ascii="Times New Roman" w:eastAsiaTheme="minorHAnsi" w:hAnsi="Times New Roman" w:cstheme="minorBidi"/>
          <w:sz w:val="28"/>
          <w:szCs w:val="28"/>
        </w:rPr>
        <w:t xml:space="preserve"> </w:t>
      </w:r>
      <w:hyperlink r:id="rId107" w:history="1">
        <w:r w:rsidRPr="00E10CCE">
          <w:rPr>
            <w:rStyle w:val="af0"/>
            <w:rFonts w:ascii="Times New Roman" w:eastAsiaTheme="minorHAnsi" w:hAnsi="Times New Roman" w:cstheme="minorBidi"/>
            <w:sz w:val="28"/>
            <w:szCs w:val="28"/>
          </w:rPr>
          <w:t>http://www.temryuk.ru/nash-rayon/proektnoe-upravlenie/</w:t>
        </w:r>
      </w:hyperlink>
      <w:r w:rsidRPr="006425FE">
        <w:rPr>
          <w:rFonts w:ascii="Times New Roman" w:eastAsiaTheme="minorHAnsi" w:hAnsi="Times New Roman" w:cstheme="minorBidi"/>
          <w:sz w:val="28"/>
          <w:szCs w:val="28"/>
        </w:rPr>
        <w:t>,</w:t>
      </w:r>
      <w:r>
        <w:rPr>
          <w:rFonts w:ascii="Times New Roman" w:eastAsiaTheme="minorHAnsi" w:hAnsi="Times New Roman" w:cstheme="minorBidi"/>
          <w:sz w:val="28"/>
          <w:szCs w:val="28"/>
        </w:rPr>
        <w:t xml:space="preserve"> </w:t>
      </w:r>
      <w:r w:rsidRPr="006425FE">
        <w:rPr>
          <w:rFonts w:ascii="Times New Roman" w:eastAsiaTheme="minorHAnsi" w:hAnsi="Times New Roman" w:cstheme="minorBidi"/>
          <w:sz w:val="28"/>
          <w:szCs w:val="28"/>
        </w:rPr>
        <w:t>определенных Указом Президента Российской Федерации от 7 мая 2018 года № 204 «О национальных целях и стратегических задачах развития Российской Федерации на период до                     2024 года» в</w:t>
      </w:r>
      <w:proofErr w:type="gramEnd"/>
      <w:r w:rsidRPr="006425FE">
        <w:rPr>
          <w:rFonts w:ascii="Times New Roman" w:eastAsiaTheme="minorHAnsi" w:hAnsi="Times New Roman" w:cstheme="minorBidi"/>
          <w:sz w:val="28"/>
          <w:szCs w:val="28"/>
        </w:rPr>
        <w:t xml:space="preserve"> </w:t>
      </w:r>
      <w:proofErr w:type="gramStart"/>
      <w:r w:rsidRPr="006425FE">
        <w:rPr>
          <w:rFonts w:ascii="Times New Roman" w:eastAsiaTheme="minorHAnsi" w:hAnsi="Times New Roman" w:cstheme="minorBidi"/>
          <w:sz w:val="28"/>
          <w:szCs w:val="28"/>
        </w:rPr>
        <w:t xml:space="preserve">муниципальном образовании Темрюкский район, по которому закреплен перечень должностных лиц администрации муниципального образования Темрюкский район, курирующих реализацию мероприятий по достижению целей и показателей региональных проектов в рамках национальных проектов (программ), определенных Указом Президента Российской Федерации от 7 мая 2018 года </w:t>
      </w:r>
      <w:r w:rsidR="00E036E3">
        <w:rPr>
          <w:rFonts w:ascii="Times New Roman" w:eastAsiaTheme="minorHAnsi" w:hAnsi="Times New Roman" w:cstheme="minorBidi"/>
          <w:sz w:val="28"/>
          <w:szCs w:val="28"/>
        </w:rPr>
        <w:t xml:space="preserve">           </w:t>
      </w:r>
      <w:r w:rsidRPr="006425FE">
        <w:rPr>
          <w:rFonts w:ascii="Times New Roman" w:eastAsiaTheme="minorHAnsi" w:hAnsi="Times New Roman" w:cstheme="minorBidi"/>
          <w:sz w:val="28"/>
          <w:szCs w:val="28"/>
        </w:rPr>
        <w:t>№ 204 «О национальных целях и стратегических задачах Российской Федерации на период до 2024 года» в муниципальном образовании Темрюкский район.</w:t>
      </w:r>
      <w:proofErr w:type="gramEnd"/>
    </w:p>
    <w:p w:rsidR="00783697" w:rsidRPr="006425FE"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6425FE">
        <w:rPr>
          <w:rFonts w:ascii="Times New Roman" w:eastAsiaTheme="minorHAnsi" w:hAnsi="Times New Roman" w:cstheme="minorBidi"/>
          <w:sz w:val="28"/>
          <w:szCs w:val="28"/>
        </w:rPr>
        <w:t xml:space="preserve">В муниципальном образовании Темрюкский район реализовываются </w:t>
      </w:r>
      <w:r>
        <w:rPr>
          <w:rFonts w:ascii="Times New Roman" w:eastAsiaTheme="minorHAnsi" w:hAnsi="Times New Roman" w:cstheme="minorBidi"/>
          <w:sz w:val="28"/>
          <w:szCs w:val="28"/>
        </w:rPr>
        <w:t>следующие</w:t>
      </w:r>
      <w:r w:rsidRPr="006425FE">
        <w:rPr>
          <w:rFonts w:ascii="Times New Roman" w:eastAsiaTheme="minorHAnsi" w:hAnsi="Times New Roman" w:cstheme="minorBidi"/>
          <w:sz w:val="28"/>
          <w:szCs w:val="28"/>
        </w:rPr>
        <w:t xml:space="preserve"> национальны</w:t>
      </w:r>
      <w:r>
        <w:rPr>
          <w:rFonts w:ascii="Times New Roman" w:eastAsiaTheme="minorHAnsi" w:hAnsi="Times New Roman" w:cstheme="minorBidi"/>
          <w:sz w:val="28"/>
          <w:szCs w:val="28"/>
        </w:rPr>
        <w:t>е</w:t>
      </w:r>
      <w:r w:rsidRPr="006425FE">
        <w:rPr>
          <w:rFonts w:ascii="Times New Roman" w:eastAsiaTheme="minorHAnsi" w:hAnsi="Times New Roman" w:cstheme="minorBidi"/>
          <w:sz w:val="28"/>
          <w:szCs w:val="28"/>
        </w:rPr>
        <w:t xml:space="preserve"> проект</w:t>
      </w:r>
      <w:r>
        <w:rPr>
          <w:rFonts w:ascii="Times New Roman" w:eastAsiaTheme="minorHAnsi" w:hAnsi="Times New Roman" w:cstheme="minorBidi"/>
          <w:sz w:val="28"/>
          <w:szCs w:val="28"/>
        </w:rPr>
        <w:t>ы</w:t>
      </w:r>
      <w:r w:rsidRPr="006425FE">
        <w:rPr>
          <w:rFonts w:ascii="Times New Roman" w:eastAsiaTheme="minorHAnsi" w:hAnsi="Times New Roman" w:cstheme="minorBidi"/>
          <w:sz w:val="28"/>
          <w:szCs w:val="28"/>
        </w:rPr>
        <w:t>:</w:t>
      </w:r>
    </w:p>
    <w:p w:rsidR="00783697" w:rsidRDefault="00783697" w:rsidP="00783697">
      <w:pPr>
        <w:tabs>
          <w:tab w:val="left" w:pos="709"/>
        </w:tabs>
        <w:spacing w:after="0" w:line="240" w:lineRule="auto"/>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ab/>
      </w:r>
      <w:proofErr w:type="gramStart"/>
      <w:r w:rsidRPr="006425FE">
        <w:rPr>
          <w:rFonts w:ascii="Times New Roman" w:eastAsiaTheme="minorHAnsi" w:hAnsi="Times New Roman" w:cstheme="minorBidi"/>
          <w:sz w:val="28"/>
          <w:szCs w:val="28"/>
        </w:rPr>
        <w:t xml:space="preserve">В рамках реализации </w:t>
      </w:r>
      <w:r w:rsidRPr="008D2F47">
        <w:rPr>
          <w:rFonts w:ascii="Times New Roman" w:eastAsiaTheme="minorHAnsi" w:hAnsi="Times New Roman" w:cstheme="minorBidi"/>
          <w:sz w:val="28"/>
          <w:szCs w:val="28"/>
          <w:u w:val="single"/>
        </w:rPr>
        <w:t xml:space="preserve">национального проекта «Малое и среднее предпринимательство и поддержка индивидуальной предпринимательской инициативы» регионального проекта «Популяризация предпринимательства» </w:t>
      </w:r>
      <w:r w:rsidRPr="008D2F47">
        <w:rPr>
          <w:rFonts w:ascii="Times New Roman" w:eastAsiaTheme="minorHAnsi" w:hAnsi="Times New Roman" w:cstheme="minorBidi"/>
          <w:sz w:val="28"/>
          <w:szCs w:val="28"/>
          <w:u w:val="single"/>
        </w:rPr>
        <w:lastRenderedPageBreak/>
        <w:t>утвержден муниципальный проект «Малое и среднее предпринимательство и поддержка индивидуальной предпринимательской инициативы»</w:t>
      </w:r>
      <w:r w:rsidRPr="006425FE">
        <w:rPr>
          <w:rFonts w:ascii="Times New Roman" w:eastAsiaTheme="minorHAnsi" w:hAnsi="Times New Roman" w:cstheme="minorBidi"/>
          <w:sz w:val="28"/>
          <w:szCs w:val="28"/>
        </w:rPr>
        <w:t xml:space="preserve"> муниципального образования Темрюкский район</w:t>
      </w:r>
      <w:r>
        <w:rPr>
          <w:rFonts w:ascii="Times New Roman" w:eastAsiaTheme="minorHAnsi" w:hAnsi="Times New Roman" w:cstheme="minorBidi"/>
          <w:sz w:val="28"/>
          <w:szCs w:val="28"/>
        </w:rPr>
        <w:t xml:space="preserve"> </w:t>
      </w:r>
      <w:hyperlink r:id="rId108" w:history="1">
        <w:r w:rsidRPr="00E10CCE">
          <w:rPr>
            <w:rStyle w:val="af0"/>
            <w:rFonts w:ascii="Times New Roman" w:eastAsiaTheme="minorHAnsi" w:hAnsi="Times New Roman" w:cstheme="minorBidi"/>
            <w:sz w:val="28"/>
            <w:szCs w:val="28"/>
          </w:rPr>
          <w:t>http://www.temryuk.ru/nash-rayon/proektnoe-upravlenie/reestr-proektov/</w:t>
        </w:r>
      </w:hyperlink>
      <w:r>
        <w:rPr>
          <w:rFonts w:ascii="Times New Roman" w:eastAsiaTheme="minorHAnsi" w:hAnsi="Times New Roman" w:cstheme="minorBidi"/>
          <w:sz w:val="28"/>
          <w:szCs w:val="28"/>
        </w:rPr>
        <w:t xml:space="preserve"> </w:t>
      </w:r>
      <w:r w:rsidRPr="006425FE">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Реализация комплекса мероприятий, направленных на информирование субъектов малого и среднего предпринимательства всех товарных рынков.</w:t>
      </w:r>
      <w:proofErr w:type="gramEnd"/>
    </w:p>
    <w:p w:rsidR="00783697" w:rsidRDefault="00783697" w:rsidP="00783697">
      <w:pPr>
        <w:tabs>
          <w:tab w:val="left" w:pos="993"/>
        </w:tabs>
        <w:spacing w:after="0" w:line="240" w:lineRule="auto"/>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ab/>
      </w:r>
      <w:r w:rsidRPr="006425FE">
        <w:rPr>
          <w:rFonts w:ascii="Times New Roman" w:eastAsiaTheme="minorHAnsi" w:hAnsi="Times New Roman" w:cstheme="minorBidi"/>
          <w:sz w:val="28"/>
          <w:szCs w:val="28"/>
        </w:rPr>
        <w:t xml:space="preserve">В соответствии с </w:t>
      </w:r>
      <w:r>
        <w:rPr>
          <w:rFonts w:ascii="Times New Roman" w:eastAsiaTheme="minorHAnsi" w:hAnsi="Times New Roman" w:cstheme="minorBidi"/>
          <w:sz w:val="28"/>
          <w:szCs w:val="28"/>
        </w:rPr>
        <w:t>проектом</w:t>
      </w:r>
      <w:r w:rsidRPr="006425FE">
        <w:rPr>
          <w:rFonts w:ascii="Times New Roman" w:eastAsiaTheme="minorHAnsi" w:hAnsi="Times New Roman" w:cstheme="minorBidi"/>
          <w:sz w:val="28"/>
          <w:szCs w:val="28"/>
        </w:rPr>
        <w:t xml:space="preserve"> утвержден поэтапный план реализации с закреплением </w:t>
      </w:r>
      <w:proofErr w:type="gramStart"/>
      <w:r w:rsidRPr="006425FE">
        <w:rPr>
          <w:rFonts w:ascii="Times New Roman" w:eastAsiaTheme="minorHAnsi" w:hAnsi="Times New Roman" w:cstheme="minorBidi"/>
          <w:sz w:val="28"/>
          <w:szCs w:val="28"/>
        </w:rPr>
        <w:t>ответственных</w:t>
      </w:r>
      <w:proofErr w:type="gramEnd"/>
      <w:r w:rsidRPr="006425FE">
        <w:rPr>
          <w:rFonts w:ascii="Times New Roman" w:eastAsiaTheme="minorHAnsi" w:hAnsi="Times New Roman" w:cstheme="minorBidi"/>
          <w:sz w:val="28"/>
          <w:szCs w:val="28"/>
        </w:rPr>
        <w:t xml:space="preserve"> за каждое направление муниципального проекта. </w:t>
      </w:r>
      <w:r w:rsidRPr="004E4360">
        <w:rPr>
          <w:rFonts w:ascii="Times New Roman" w:eastAsiaTheme="minorHAnsi" w:hAnsi="Times New Roman" w:cstheme="minorBidi"/>
          <w:sz w:val="28"/>
          <w:szCs w:val="28"/>
        </w:rPr>
        <w:t>Руководитель муниципального проекта заместитель главы муниципального образования Темрюкский район</w:t>
      </w:r>
      <w:r>
        <w:rPr>
          <w:rFonts w:ascii="Times New Roman" w:eastAsiaTheme="minorHAnsi" w:hAnsi="Times New Roman" w:cstheme="minorBidi"/>
          <w:sz w:val="28"/>
          <w:szCs w:val="28"/>
        </w:rPr>
        <w:t xml:space="preserve"> Д.С. Каратеев</w:t>
      </w:r>
      <w:r w:rsidRPr="004E4360">
        <w:rPr>
          <w:rFonts w:ascii="Times New Roman" w:eastAsiaTheme="minorHAnsi" w:hAnsi="Times New Roman" w:cstheme="minorBidi"/>
          <w:sz w:val="28"/>
          <w:szCs w:val="28"/>
        </w:rPr>
        <w:t>, администратор проекта начальник отдела инвестиционного развития, малого бизнеса и промышленности</w:t>
      </w:r>
    </w:p>
    <w:p w:rsidR="00783697" w:rsidRPr="006425FE" w:rsidRDefault="00783697" w:rsidP="00783697">
      <w:pPr>
        <w:tabs>
          <w:tab w:val="left" w:pos="993"/>
        </w:tabs>
        <w:spacing w:after="0" w:line="240" w:lineRule="auto"/>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ab/>
      </w:r>
      <w:proofErr w:type="gramStart"/>
      <w:r>
        <w:rPr>
          <w:rFonts w:ascii="Times New Roman" w:eastAsiaTheme="minorHAnsi" w:hAnsi="Times New Roman" w:cstheme="minorBidi"/>
          <w:sz w:val="28"/>
          <w:szCs w:val="28"/>
        </w:rPr>
        <w:t xml:space="preserve">По мероприятию «Повышение уровня эффективности использования объектов муниципальной собственности, включенных в перечни имущества, предусмотренные ст.18 ФЗ от 24.07.2007 №209-ФЗ «О развитии малого и среднего предпринимательства в РФ» </w:t>
      </w:r>
      <w:r w:rsidRPr="006425FE">
        <w:rPr>
          <w:rFonts w:ascii="Times New Roman" w:eastAsiaTheme="minorHAnsi" w:hAnsi="Times New Roman" w:cstheme="minorBidi"/>
          <w:sz w:val="28"/>
          <w:szCs w:val="28"/>
        </w:rPr>
        <w:t>20 сентября 2019 года и 24 сентября 2019 года в администрации муниципального образования Темрюкский район проведены заседания рабочей группы по вопросам оказания имущественной поддержки субъектам малого и среднего предпринимательства и организациям, образующим</w:t>
      </w:r>
      <w:proofErr w:type="gramEnd"/>
      <w:r w:rsidRPr="006425FE">
        <w:rPr>
          <w:rFonts w:ascii="Times New Roman" w:eastAsiaTheme="minorHAnsi" w:hAnsi="Times New Roman" w:cstheme="minorBidi"/>
          <w:sz w:val="28"/>
          <w:szCs w:val="28"/>
        </w:rPr>
        <w:t xml:space="preserve"> инфраструктуру поддержки субъектов малого и среднего предпринимательства, на территории муниципального образования Темрюкский район.</w:t>
      </w:r>
      <w:r>
        <w:rPr>
          <w:rFonts w:ascii="Times New Roman" w:eastAsiaTheme="minorHAnsi" w:hAnsi="Times New Roman" w:cstheme="minorBidi"/>
          <w:sz w:val="28"/>
          <w:szCs w:val="28"/>
        </w:rPr>
        <w:t xml:space="preserve"> Ответственный за достижение результата отдел инвестиционного развития, малого бизнеса и промышленности администрации муниципального образования Темрюкский район, соисполнитель управление имущественных и земельных отношений администрации муниципального образования Темрюкский район.</w:t>
      </w:r>
    </w:p>
    <w:p w:rsidR="00695128"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По мероприятию «Информирование населения муниципального образования Темрюкский район о мерах поддержки, действующих на муниципальном и региональном уровнях». На постоянной основе проводятся м</w:t>
      </w:r>
      <w:r w:rsidRPr="006425FE">
        <w:rPr>
          <w:rFonts w:ascii="Times New Roman" w:eastAsiaTheme="minorHAnsi" w:hAnsi="Times New Roman" w:cstheme="minorBidi"/>
          <w:sz w:val="28"/>
          <w:szCs w:val="28"/>
        </w:rPr>
        <w:t xml:space="preserve">ероприятия (информационные семинары, презентации, выставки-ярмарки) для представителей малого и среднего предпринимательства. </w:t>
      </w:r>
    </w:p>
    <w:p w:rsidR="004774DE"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sidRPr="00362914">
        <w:rPr>
          <w:rFonts w:ascii="Times New Roman" w:eastAsiaTheme="minorHAnsi" w:hAnsi="Times New Roman" w:cstheme="minorBidi"/>
          <w:sz w:val="28"/>
          <w:szCs w:val="28"/>
        </w:rPr>
        <w:t>С целью развития малого и среднего бизнеса, а также для создания конкурентной среды на территории Темрюкского района администрацией муниципального образования Темрюкский район в 20</w:t>
      </w:r>
      <w:r>
        <w:rPr>
          <w:rFonts w:ascii="Times New Roman" w:eastAsiaTheme="minorHAnsi" w:hAnsi="Times New Roman" w:cstheme="minorBidi"/>
          <w:sz w:val="28"/>
          <w:szCs w:val="28"/>
        </w:rPr>
        <w:t>20</w:t>
      </w:r>
      <w:r w:rsidRPr="00362914">
        <w:rPr>
          <w:rFonts w:ascii="Times New Roman" w:eastAsiaTheme="minorHAnsi" w:hAnsi="Times New Roman" w:cstheme="minorBidi"/>
          <w:sz w:val="28"/>
          <w:szCs w:val="28"/>
        </w:rPr>
        <w:t xml:space="preserve"> году проводилась информационно-консультационная работа:</w:t>
      </w:r>
    </w:p>
    <w:p w:rsidR="004774DE" w:rsidRPr="007375D9"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sidRPr="007375D9">
        <w:rPr>
          <w:rFonts w:ascii="Times New Roman" w:eastAsiaTheme="minorHAnsi" w:hAnsi="Times New Roman" w:cstheme="minorBidi"/>
          <w:sz w:val="28"/>
          <w:szCs w:val="28"/>
        </w:rPr>
        <w:t>1 конференция</w:t>
      </w:r>
      <w:r>
        <w:rPr>
          <w:rFonts w:ascii="Times New Roman" w:eastAsiaTheme="minorHAnsi" w:hAnsi="Times New Roman" w:cstheme="minorBidi"/>
          <w:sz w:val="28"/>
          <w:szCs w:val="28"/>
        </w:rPr>
        <w:t xml:space="preserve"> по теме «</w:t>
      </w:r>
      <w:r w:rsidRPr="007375D9">
        <w:rPr>
          <w:rFonts w:ascii="Times New Roman" w:eastAsiaTheme="minorHAnsi" w:hAnsi="Times New Roman" w:cstheme="minorBidi"/>
          <w:sz w:val="28"/>
          <w:szCs w:val="28"/>
        </w:rPr>
        <w:t>Обзор правоприменительной практики и изменения законодательства в сфере розничной продажи алкогольной продукции</w:t>
      </w:r>
      <w:r>
        <w:rPr>
          <w:rFonts w:ascii="Times New Roman" w:eastAsiaTheme="minorHAnsi" w:hAnsi="Times New Roman" w:cstheme="minorBidi"/>
          <w:sz w:val="28"/>
          <w:szCs w:val="28"/>
        </w:rPr>
        <w:t>»;</w:t>
      </w:r>
      <w:r w:rsidRPr="007375D9">
        <w:rPr>
          <w:rFonts w:ascii="Times New Roman" w:eastAsiaTheme="minorHAnsi" w:hAnsi="Times New Roman" w:cstheme="minorBidi"/>
          <w:sz w:val="28"/>
          <w:szCs w:val="28"/>
        </w:rPr>
        <w:t xml:space="preserve"> </w:t>
      </w:r>
    </w:p>
    <w:p w:rsidR="004774DE"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sidRPr="007375D9">
        <w:rPr>
          <w:rFonts w:ascii="Times New Roman" w:eastAsiaTheme="minorHAnsi" w:hAnsi="Times New Roman" w:cstheme="minorBidi"/>
          <w:sz w:val="28"/>
          <w:szCs w:val="28"/>
        </w:rPr>
        <w:t>6- совещаний</w:t>
      </w:r>
      <w:r>
        <w:rPr>
          <w:rFonts w:ascii="Times New Roman" w:eastAsiaTheme="minorHAnsi" w:hAnsi="Times New Roman" w:cstheme="minorBidi"/>
          <w:sz w:val="28"/>
          <w:szCs w:val="28"/>
        </w:rPr>
        <w:t xml:space="preserve"> с темами по разным направлениям: «</w:t>
      </w:r>
      <w:r w:rsidRPr="00E074C6">
        <w:rPr>
          <w:rFonts w:ascii="Times New Roman" w:eastAsiaTheme="minorHAnsi" w:hAnsi="Times New Roman" w:cstheme="minorBidi"/>
          <w:sz w:val="28"/>
          <w:szCs w:val="28"/>
        </w:rPr>
        <w:t>Реализация товаров церковного назначения в объектах ритуальных услуг</w:t>
      </w:r>
      <w:r>
        <w:rPr>
          <w:rFonts w:ascii="Times New Roman" w:eastAsiaTheme="minorHAnsi" w:hAnsi="Times New Roman" w:cstheme="minorBidi"/>
          <w:sz w:val="28"/>
          <w:szCs w:val="28"/>
        </w:rPr>
        <w:t>», «</w:t>
      </w:r>
      <w:r w:rsidRPr="00E074C6">
        <w:rPr>
          <w:rFonts w:ascii="Times New Roman" w:eastAsiaTheme="minorHAnsi" w:hAnsi="Times New Roman" w:cstheme="minorBidi"/>
          <w:sz w:val="28"/>
          <w:szCs w:val="28"/>
        </w:rPr>
        <w:t xml:space="preserve">Охрана и </w:t>
      </w:r>
      <w:proofErr w:type="gramStart"/>
      <w:r w:rsidRPr="00E074C6">
        <w:rPr>
          <w:rFonts w:ascii="Times New Roman" w:eastAsiaTheme="minorHAnsi" w:hAnsi="Times New Roman" w:cstheme="minorBidi"/>
          <w:sz w:val="28"/>
          <w:szCs w:val="28"/>
        </w:rPr>
        <w:t>контроль за</w:t>
      </w:r>
      <w:proofErr w:type="gramEnd"/>
      <w:r w:rsidRPr="00E074C6">
        <w:rPr>
          <w:rFonts w:ascii="Times New Roman" w:eastAsiaTheme="minorHAnsi" w:hAnsi="Times New Roman" w:cstheme="minorBidi"/>
          <w:sz w:val="28"/>
          <w:szCs w:val="28"/>
        </w:rPr>
        <w:t xml:space="preserve"> пользованием водными биоресурсами</w:t>
      </w:r>
      <w:r>
        <w:rPr>
          <w:rFonts w:ascii="Times New Roman" w:eastAsiaTheme="minorHAnsi" w:hAnsi="Times New Roman" w:cstheme="minorBidi"/>
          <w:sz w:val="28"/>
          <w:szCs w:val="28"/>
        </w:rPr>
        <w:t>», «Работа в условиях «</w:t>
      </w:r>
      <w:proofErr w:type="spellStart"/>
      <w:r w:rsidRPr="00E074C6">
        <w:rPr>
          <w:rFonts w:ascii="Times New Roman" w:eastAsiaTheme="minorHAnsi" w:hAnsi="Times New Roman" w:cstheme="minorBidi"/>
          <w:sz w:val="28"/>
          <w:szCs w:val="28"/>
        </w:rPr>
        <w:t>Коронавирус</w:t>
      </w:r>
      <w:proofErr w:type="spellEnd"/>
      <w:r>
        <w:rPr>
          <w:rFonts w:ascii="Times New Roman" w:eastAsiaTheme="minorHAnsi" w:hAnsi="Times New Roman" w:cstheme="minorBidi"/>
          <w:sz w:val="28"/>
          <w:szCs w:val="28"/>
        </w:rPr>
        <w:t>»», «</w:t>
      </w:r>
      <w:r w:rsidRPr="00E074C6">
        <w:rPr>
          <w:rFonts w:ascii="Times New Roman" w:eastAsiaTheme="minorHAnsi" w:hAnsi="Times New Roman" w:cstheme="minorBidi"/>
          <w:sz w:val="28"/>
          <w:szCs w:val="28"/>
        </w:rPr>
        <w:t>Рабочее совещание в рамках подготовки к аукциону</w:t>
      </w:r>
      <w:r>
        <w:rPr>
          <w:rFonts w:ascii="Times New Roman" w:eastAsiaTheme="minorHAnsi" w:hAnsi="Times New Roman" w:cstheme="minorBidi"/>
          <w:sz w:val="28"/>
          <w:szCs w:val="28"/>
        </w:rPr>
        <w:t>».</w:t>
      </w:r>
    </w:p>
    <w:p w:rsidR="004774DE"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sidRPr="007375D9">
        <w:rPr>
          <w:rFonts w:ascii="Times New Roman" w:eastAsiaTheme="minorHAnsi" w:hAnsi="Times New Roman" w:cstheme="minorBidi"/>
          <w:sz w:val="28"/>
          <w:szCs w:val="28"/>
        </w:rPr>
        <w:t>4- семинара</w:t>
      </w:r>
      <w:r>
        <w:rPr>
          <w:rFonts w:ascii="Times New Roman" w:eastAsiaTheme="minorHAnsi" w:hAnsi="Times New Roman" w:cstheme="minorBidi"/>
          <w:sz w:val="28"/>
          <w:szCs w:val="28"/>
        </w:rPr>
        <w:t xml:space="preserve">. Все семинары проведены на развитие бизнеса в нынешнее время. </w:t>
      </w:r>
      <w:proofErr w:type="gramStart"/>
      <w:r>
        <w:rPr>
          <w:rFonts w:ascii="Times New Roman" w:eastAsiaTheme="minorHAnsi" w:hAnsi="Times New Roman" w:cstheme="minorBidi"/>
          <w:sz w:val="28"/>
          <w:szCs w:val="28"/>
        </w:rPr>
        <w:t>С</w:t>
      </w:r>
      <w:r w:rsidRPr="00497F25">
        <w:rPr>
          <w:rFonts w:ascii="Times New Roman" w:eastAsiaTheme="minorHAnsi" w:hAnsi="Times New Roman" w:cstheme="minorBidi"/>
          <w:sz w:val="28"/>
          <w:szCs w:val="28"/>
        </w:rPr>
        <w:t>еминар на тему «Продажа онлайн товаров и услуг»</w:t>
      </w:r>
      <w:r>
        <w:rPr>
          <w:rFonts w:ascii="Times New Roman" w:eastAsiaTheme="minorHAnsi" w:hAnsi="Times New Roman" w:cstheme="minorBidi"/>
          <w:sz w:val="28"/>
          <w:szCs w:val="28"/>
        </w:rPr>
        <w:t xml:space="preserve">, также </w:t>
      </w:r>
      <w:r w:rsidRPr="00B96CA5">
        <w:rPr>
          <w:rFonts w:ascii="Times New Roman" w:eastAsiaTheme="minorHAnsi" w:hAnsi="Times New Roman" w:cstheme="minorBidi"/>
          <w:sz w:val="28"/>
          <w:szCs w:val="28"/>
        </w:rPr>
        <w:t>УНО «Фонд развития бизнеса Краснодарского края» при поддержке департамента инвестиций и развития малого и среднего предпринимательства Краснодарского края</w:t>
      </w:r>
      <w:r>
        <w:rPr>
          <w:rFonts w:ascii="Times New Roman" w:eastAsiaTheme="minorHAnsi" w:hAnsi="Times New Roman" w:cstheme="minorBidi"/>
          <w:sz w:val="28"/>
          <w:szCs w:val="28"/>
        </w:rPr>
        <w:t xml:space="preserve"> проведен п</w:t>
      </w:r>
      <w:r w:rsidRPr="00B96CA5">
        <w:rPr>
          <w:rFonts w:ascii="Times New Roman" w:eastAsiaTheme="minorHAnsi" w:hAnsi="Times New Roman" w:cstheme="minorBidi"/>
          <w:sz w:val="28"/>
          <w:szCs w:val="28"/>
        </w:rPr>
        <w:t>ервый женский бизнес-форум «В ДЕЛЕ», для</w:t>
      </w:r>
      <w:r>
        <w:rPr>
          <w:rFonts w:ascii="Times New Roman" w:eastAsiaTheme="minorHAnsi" w:hAnsi="Times New Roman" w:cstheme="minorBidi"/>
          <w:sz w:val="28"/>
          <w:szCs w:val="28"/>
        </w:rPr>
        <w:t xml:space="preserve"> </w:t>
      </w:r>
      <w:r w:rsidRPr="00B96CA5">
        <w:rPr>
          <w:rFonts w:ascii="Times New Roman" w:eastAsiaTheme="minorHAnsi" w:hAnsi="Times New Roman" w:cstheme="minorBidi"/>
          <w:sz w:val="28"/>
          <w:szCs w:val="28"/>
        </w:rPr>
        <w:t>женщин-</w:t>
      </w:r>
      <w:r w:rsidRPr="00B96CA5">
        <w:rPr>
          <w:rFonts w:ascii="Times New Roman" w:eastAsiaTheme="minorHAnsi" w:hAnsi="Times New Roman" w:cstheme="minorBidi"/>
          <w:sz w:val="28"/>
          <w:szCs w:val="28"/>
        </w:rPr>
        <w:lastRenderedPageBreak/>
        <w:t>предпринимателей и тех, кто мечтает</w:t>
      </w:r>
      <w:r>
        <w:rPr>
          <w:rFonts w:ascii="Times New Roman" w:eastAsiaTheme="minorHAnsi" w:hAnsi="Times New Roman" w:cstheme="minorBidi"/>
          <w:sz w:val="28"/>
          <w:szCs w:val="28"/>
        </w:rPr>
        <w:t xml:space="preserve"> </w:t>
      </w:r>
      <w:r w:rsidRPr="00B96CA5">
        <w:rPr>
          <w:rFonts w:ascii="Times New Roman" w:eastAsiaTheme="minorHAnsi" w:hAnsi="Times New Roman" w:cstheme="minorBidi"/>
          <w:sz w:val="28"/>
          <w:szCs w:val="28"/>
        </w:rPr>
        <w:t>заняться своим бизнесом, но не знает с чего</w:t>
      </w:r>
      <w:r>
        <w:rPr>
          <w:rFonts w:ascii="Times New Roman" w:eastAsiaTheme="minorHAnsi" w:hAnsi="Times New Roman" w:cstheme="minorBidi"/>
          <w:sz w:val="28"/>
          <w:szCs w:val="28"/>
        </w:rPr>
        <w:t xml:space="preserve"> начать, не мало важно знать и другие виды сбыта своей продукции так проведен</w:t>
      </w:r>
      <w:proofErr w:type="gramEnd"/>
      <w:r>
        <w:rPr>
          <w:rFonts w:ascii="Times New Roman" w:eastAsiaTheme="minorHAnsi" w:hAnsi="Times New Roman" w:cstheme="minorBidi"/>
          <w:sz w:val="28"/>
          <w:szCs w:val="28"/>
        </w:rPr>
        <w:t xml:space="preserve"> семинар на тему «</w:t>
      </w:r>
      <w:r w:rsidRPr="00497F25">
        <w:rPr>
          <w:rFonts w:ascii="Times New Roman" w:eastAsiaTheme="minorHAnsi" w:hAnsi="Times New Roman" w:cstheme="minorBidi"/>
          <w:sz w:val="28"/>
          <w:szCs w:val="28"/>
        </w:rPr>
        <w:t>Закупки по 223-ФЗ как инструмент поддержки сельхозпроизводителей Краснодарского края</w:t>
      </w:r>
      <w:r>
        <w:rPr>
          <w:rFonts w:ascii="Times New Roman" w:eastAsiaTheme="minorHAnsi" w:hAnsi="Times New Roman" w:cstheme="minorBidi"/>
          <w:sz w:val="28"/>
          <w:szCs w:val="28"/>
        </w:rPr>
        <w:t xml:space="preserve">»  и </w:t>
      </w:r>
      <w:r w:rsidRPr="00497F25">
        <w:rPr>
          <w:rFonts w:ascii="Times New Roman" w:eastAsiaTheme="minorHAnsi" w:hAnsi="Times New Roman" w:cstheme="minorBidi"/>
          <w:sz w:val="28"/>
          <w:szCs w:val="28"/>
        </w:rPr>
        <w:t>«Организация государственных и муниципальных закупок: практические аспекты»</w:t>
      </w:r>
      <w:r>
        <w:rPr>
          <w:rFonts w:ascii="Times New Roman" w:eastAsiaTheme="minorHAnsi" w:hAnsi="Times New Roman" w:cstheme="minorBidi"/>
          <w:sz w:val="28"/>
          <w:szCs w:val="28"/>
        </w:rPr>
        <w:t xml:space="preserve"> </w:t>
      </w:r>
    </w:p>
    <w:p w:rsidR="004774DE" w:rsidRPr="007375D9"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Всегда с успехом проходит </w:t>
      </w:r>
      <w:r w:rsidRPr="007375D9">
        <w:rPr>
          <w:rFonts w:ascii="Times New Roman" w:eastAsiaTheme="minorHAnsi" w:hAnsi="Times New Roman" w:cstheme="minorBidi"/>
          <w:sz w:val="28"/>
          <w:szCs w:val="28"/>
        </w:rPr>
        <w:tab/>
        <w:t xml:space="preserve">выставка </w:t>
      </w:r>
      <w:r>
        <w:rPr>
          <w:rFonts w:ascii="Times New Roman" w:eastAsiaTheme="minorHAnsi" w:hAnsi="Times New Roman" w:cstheme="minorBidi"/>
          <w:sz w:val="28"/>
          <w:szCs w:val="28"/>
        </w:rPr>
        <w:t xml:space="preserve">– </w:t>
      </w:r>
      <w:r w:rsidRPr="007375D9">
        <w:rPr>
          <w:rFonts w:ascii="Times New Roman" w:eastAsiaTheme="minorHAnsi" w:hAnsi="Times New Roman" w:cstheme="minorBidi"/>
          <w:sz w:val="28"/>
          <w:szCs w:val="28"/>
        </w:rPr>
        <w:t>ярмарка</w:t>
      </w:r>
      <w:r>
        <w:rPr>
          <w:rFonts w:ascii="Times New Roman" w:eastAsiaTheme="minorHAnsi" w:hAnsi="Times New Roman" w:cstheme="minorBidi"/>
          <w:sz w:val="28"/>
          <w:szCs w:val="28"/>
        </w:rPr>
        <w:t>, где выставляются для дегустации и продажи товары производителей Краснодарского края.</w:t>
      </w:r>
      <w:r w:rsidRPr="007375D9">
        <w:rPr>
          <w:rFonts w:ascii="Times New Roman" w:eastAsiaTheme="minorHAnsi" w:hAnsi="Times New Roman" w:cstheme="minorBidi"/>
          <w:sz w:val="28"/>
          <w:szCs w:val="28"/>
        </w:rPr>
        <w:t xml:space="preserve"> </w:t>
      </w:r>
    </w:p>
    <w:p w:rsidR="004774DE"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r w:rsidRPr="007375D9">
        <w:rPr>
          <w:rFonts w:ascii="Times New Roman" w:eastAsiaTheme="minorHAnsi" w:hAnsi="Times New Roman" w:cstheme="minorBidi"/>
          <w:sz w:val="28"/>
          <w:szCs w:val="28"/>
        </w:rPr>
        <w:t>В вышеперечисленных мероприятиях приняло участие 2147 субъектов малого и среднего предпринимательства.</w:t>
      </w:r>
    </w:p>
    <w:p w:rsidR="004774DE" w:rsidRPr="00752BAF"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highlight w:val="yellow"/>
        </w:rPr>
      </w:pPr>
      <w:r w:rsidRPr="00755D93">
        <w:rPr>
          <w:rFonts w:ascii="Times New Roman" w:eastAsiaTheme="minorHAnsi" w:hAnsi="Times New Roman" w:cstheme="minorBidi"/>
          <w:sz w:val="28"/>
          <w:szCs w:val="28"/>
        </w:rPr>
        <w:t>В целях реализации государственной политики, направленной на поддержку системы малого и среднего предпринимательства на территории муниципального образования Темрюкский район реализуется муниципальная программа «Поддержка малого и среднего предпринимательства в муниципальном образовании Темрюкский район».</w:t>
      </w:r>
      <w:r w:rsidRPr="00752BAF">
        <w:rPr>
          <w:rFonts w:ascii="Times New Roman" w:eastAsiaTheme="minorHAnsi" w:hAnsi="Times New Roman" w:cstheme="minorBidi"/>
          <w:sz w:val="28"/>
          <w:szCs w:val="28"/>
          <w:highlight w:val="yellow"/>
        </w:rPr>
        <w:t xml:space="preserve"> </w:t>
      </w:r>
    </w:p>
    <w:p w:rsidR="004774DE" w:rsidRDefault="004774DE" w:rsidP="004774DE">
      <w:pPr>
        <w:tabs>
          <w:tab w:val="left" w:pos="993"/>
        </w:tabs>
        <w:spacing w:after="0" w:line="240" w:lineRule="auto"/>
        <w:ind w:firstLine="709"/>
        <w:contextualSpacing/>
        <w:jc w:val="both"/>
        <w:rPr>
          <w:rFonts w:ascii="Times New Roman" w:eastAsiaTheme="minorHAnsi" w:hAnsi="Times New Roman" w:cstheme="minorBidi"/>
          <w:sz w:val="28"/>
          <w:szCs w:val="28"/>
        </w:rPr>
      </w:pPr>
      <w:proofErr w:type="gramStart"/>
      <w:r w:rsidRPr="00E91238">
        <w:rPr>
          <w:rFonts w:ascii="Times New Roman" w:eastAsiaTheme="minorHAnsi" w:hAnsi="Times New Roman" w:cstheme="minorBidi"/>
          <w:sz w:val="28"/>
          <w:szCs w:val="28"/>
        </w:rPr>
        <w:t>Общий объем финансирования программы, предусмотренный на 20</w:t>
      </w:r>
      <w:r>
        <w:rPr>
          <w:rFonts w:ascii="Times New Roman" w:eastAsiaTheme="minorHAnsi" w:hAnsi="Times New Roman" w:cstheme="minorBidi"/>
          <w:sz w:val="28"/>
          <w:szCs w:val="28"/>
        </w:rPr>
        <w:t>20</w:t>
      </w:r>
      <w:r w:rsidRPr="00E91238">
        <w:rPr>
          <w:rFonts w:ascii="Times New Roman" w:eastAsiaTheme="minorHAnsi" w:hAnsi="Times New Roman" w:cstheme="minorBidi"/>
          <w:sz w:val="28"/>
          <w:szCs w:val="28"/>
        </w:rPr>
        <w:t xml:space="preserve"> год составил</w:t>
      </w:r>
      <w:proofErr w:type="gramEnd"/>
      <w:r w:rsidRPr="00E91238">
        <w:rPr>
          <w:rFonts w:ascii="Times New Roman" w:eastAsiaTheme="minorHAnsi" w:hAnsi="Times New Roman" w:cstheme="minorBidi"/>
          <w:sz w:val="28"/>
          <w:szCs w:val="28"/>
        </w:rPr>
        <w:t xml:space="preserve"> 155 тыс. руб. По итогам 20</w:t>
      </w:r>
      <w:r>
        <w:rPr>
          <w:rFonts w:ascii="Times New Roman" w:eastAsiaTheme="minorHAnsi" w:hAnsi="Times New Roman" w:cstheme="minorBidi"/>
          <w:sz w:val="28"/>
          <w:szCs w:val="28"/>
        </w:rPr>
        <w:t>20</w:t>
      </w:r>
      <w:r w:rsidRPr="00E91238">
        <w:rPr>
          <w:rFonts w:ascii="Times New Roman" w:eastAsiaTheme="minorHAnsi" w:hAnsi="Times New Roman" w:cstheme="minorBidi"/>
          <w:sz w:val="28"/>
          <w:szCs w:val="28"/>
        </w:rPr>
        <w:t xml:space="preserve"> года по мероприятию «Изготовление и распространение информационно-справочных материалов по вопросам малого и среднего предпринимательства, изготовление презентационных материалов» освоено 70 тыс. руб. </w:t>
      </w:r>
      <w:r w:rsidRPr="003F3901">
        <w:rPr>
          <w:rFonts w:ascii="Times New Roman" w:eastAsiaTheme="minorHAnsi" w:hAnsi="Times New Roman" w:cstheme="minorBidi"/>
          <w:sz w:val="28"/>
          <w:szCs w:val="28"/>
        </w:rPr>
        <w:t xml:space="preserve">Проведен семинар для предпринимателей на тему: </w:t>
      </w:r>
      <w:r>
        <w:rPr>
          <w:rFonts w:ascii="Times New Roman" w:eastAsiaTheme="minorHAnsi" w:hAnsi="Times New Roman" w:cstheme="minorBidi"/>
          <w:sz w:val="28"/>
          <w:szCs w:val="28"/>
        </w:rPr>
        <w:t>«Продажа онлайн товаров и услуг» (с</w:t>
      </w:r>
      <w:r w:rsidRPr="00D57BD0">
        <w:rPr>
          <w:rFonts w:ascii="Times New Roman" w:eastAsiaTheme="minorHAnsi" w:hAnsi="Times New Roman" w:cstheme="minorBidi"/>
          <w:sz w:val="28"/>
          <w:szCs w:val="28"/>
        </w:rPr>
        <w:t xml:space="preserve">еминар </w:t>
      </w:r>
      <w:r>
        <w:rPr>
          <w:rFonts w:ascii="Times New Roman" w:eastAsiaTheme="minorHAnsi" w:hAnsi="Times New Roman" w:cstheme="minorBidi"/>
          <w:sz w:val="28"/>
          <w:szCs w:val="28"/>
        </w:rPr>
        <w:t>проведен</w:t>
      </w:r>
      <w:r w:rsidRPr="00D57BD0">
        <w:rPr>
          <w:rFonts w:ascii="Times New Roman" w:eastAsiaTheme="minorHAnsi" w:hAnsi="Times New Roman" w:cstheme="minorBidi"/>
          <w:sz w:val="28"/>
          <w:szCs w:val="28"/>
        </w:rPr>
        <w:t xml:space="preserve"> </w:t>
      </w:r>
      <w:r>
        <w:rPr>
          <w:rFonts w:ascii="Times New Roman" w:eastAsiaTheme="minorHAnsi" w:hAnsi="Times New Roman" w:cstheme="minorBidi"/>
          <w:sz w:val="28"/>
          <w:szCs w:val="28"/>
        </w:rPr>
        <w:t>с</w:t>
      </w:r>
      <w:r w:rsidRPr="00D57BD0">
        <w:rPr>
          <w:rFonts w:ascii="Times New Roman" w:eastAsiaTheme="minorHAnsi" w:hAnsi="Times New Roman" w:cstheme="minorBidi"/>
          <w:sz w:val="28"/>
          <w:szCs w:val="28"/>
        </w:rPr>
        <w:t>пикер</w:t>
      </w:r>
      <w:r>
        <w:rPr>
          <w:rFonts w:ascii="Times New Roman" w:eastAsiaTheme="minorHAnsi" w:hAnsi="Times New Roman" w:cstheme="minorBidi"/>
          <w:sz w:val="28"/>
          <w:szCs w:val="28"/>
        </w:rPr>
        <w:t>ом</w:t>
      </w:r>
      <w:r w:rsidRPr="00D57BD0">
        <w:rPr>
          <w:rFonts w:ascii="Times New Roman" w:eastAsiaTheme="minorHAnsi" w:hAnsi="Times New Roman" w:cstheme="minorBidi"/>
          <w:sz w:val="28"/>
          <w:szCs w:val="28"/>
        </w:rPr>
        <w:t xml:space="preserve"> председател</w:t>
      </w:r>
      <w:r>
        <w:rPr>
          <w:rFonts w:ascii="Times New Roman" w:eastAsiaTheme="minorHAnsi" w:hAnsi="Times New Roman" w:cstheme="minorBidi"/>
          <w:sz w:val="28"/>
          <w:szCs w:val="28"/>
        </w:rPr>
        <w:t>я</w:t>
      </w:r>
      <w:r w:rsidRPr="00D57BD0">
        <w:rPr>
          <w:rFonts w:ascii="Times New Roman" w:eastAsiaTheme="minorHAnsi" w:hAnsi="Times New Roman" w:cstheme="minorBidi"/>
          <w:sz w:val="28"/>
          <w:szCs w:val="28"/>
        </w:rPr>
        <w:t xml:space="preserve"> </w:t>
      </w:r>
      <w:r w:rsidRPr="006B006F">
        <w:rPr>
          <w:rFonts w:ascii="Times New Roman" w:eastAsiaTheme="minorHAnsi" w:hAnsi="Times New Roman" w:cstheme="minorBidi"/>
          <w:sz w:val="28"/>
          <w:szCs w:val="28"/>
        </w:rPr>
        <w:t>ведущий бизнес консультант Юга России</w:t>
      </w:r>
      <w:r>
        <w:rPr>
          <w:rFonts w:ascii="Times New Roman" w:eastAsiaTheme="minorHAnsi" w:hAnsi="Times New Roman" w:cstheme="minorBidi"/>
          <w:sz w:val="28"/>
          <w:szCs w:val="28"/>
        </w:rPr>
        <w:t xml:space="preserve"> А.А.</w:t>
      </w:r>
      <w:r w:rsidRPr="00882A5E">
        <w:rPr>
          <w:rFonts w:ascii="Times New Roman" w:eastAsiaTheme="minorHAnsi" w:hAnsi="Times New Roman" w:cstheme="minorBidi"/>
          <w:sz w:val="28"/>
          <w:szCs w:val="28"/>
        </w:rPr>
        <w:t xml:space="preserve"> </w:t>
      </w:r>
      <w:proofErr w:type="spellStart"/>
      <w:r w:rsidRPr="00882A5E">
        <w:rPr>
          <w:rFonts w:ascii="Times New Roman" w:eastAsiaTheme="minorHAnsi" w:hAnsi="Times New Roman" w:cstheme="minorBidi"/>
          <w:sz w:val="28"/>
          <w:szCs w:val="28"/>
        </w:rPr>
        <w:t>Сербуль</w:t>
      </w:r>
      <w:proofErr w:type="spellEnd"/>
      <w:r>
        <w:rPr>
          <w:rFonts w:ascii="Times New Roman" w:eastAsiaTheme="minorHAnsi" w:hAnsi="Times New Roman" w:cstheme="minorBidi"/>
          <w:sz w:val="28"/>
          <w:szCs w:val="28"/>
        </w:rPr>
        <w:t>).</w:t>
      </w:r>
      <w:r w:rsidRPr="00D57BD0">
        <w:rPr>
          <w:rFonts w:ascii="Times New Roman" w:eastAsiaTheme="minorHAnsi" w:hAnsi="Times New Roman" w:cstheme="minorBidi"/>
          <w:sz w:val="28"/>
          <w:szCs w:val="28"/>
        </w:rPr>
        <w:t xml:space="preserve"> </w:t>
      </w:r>
    </w:p>
    <w:p w:rsidR="00695128" w:rsidRDefault="00695128"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6413BA">
        <w:rPr>
          <w:rFonts w:ascii="Times New Roman" w:eastAsiaTheme="minorHAnsi" w:hAnsi="Times New Roman" w:cstheme="minorBidi"/>
          <w:sz w:val="28"/>
          <w:szCs w:val="28"/>
        </w:rPr>
        <w:t>Ответственный за достижение результата отдел инвестиционного развития, малого бизнеса и промышленности администрации муниципального образования Темрюкский район</w:t>
      </w:r>
      <w:r>
        <w:rPr>
          <w:rFonts w:ascii="Times New Roman" w:eastAsiaTheme="minorHAnsi" w:hAnsi="Times New Roman" w:cstheme="minorBidi"/>
          <w:sz w:val="28"/>
          <w:szCs w:val="28"/>
        </w:rPr>
        <w:t>.</w:t>
      </w:r>
    </w:p>
    <w:p w:rsidR="00783697" w:rsidRDefault="00932F3C"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1.</w:t>
      </w:r>
      <w:r w:rsidR="00783697" w:rsidRPr="00340EFE">
        <w:rPr>
          <w:rFonts w:ascii="Times New Roman" w:eastAsiaTheme="minorHAnsi" w:hAnsi="Times New Roman" w:cstheme="minorBidi"/>
          <w:sz w:val="28"/>
          <w:szCs w:val="28"/>
        </w:rPr>
        <w:t xml:space="preserve">Национальный проект «Жилье и городская среда», региональный проект «Формирование комфортной городской среды» срок начала и окончания проекта: 01.01.2019 – 31.12.2024 гг. </w:t>
      </w:r>
    </w:p>
    <w:p w:rsidR="00783697" w:rsidRPr="00340EFE"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A34223">
        <w:rPr>
          <w:rFonts w:ascii="Times New Roman" w:eastAsiaTheme="minorHAnsi" w:hAnsi="Times New Roman" w:cstheme="minorBidi"/>
          <w:sz w:val="28"/>
          <w:szCs w:val="28"/>
        </w:rPr>
        <w:t xml:space="preserve">Куратор реализации мероприятий по достижению целей и показателей регионального проекта на территории Темрюкского района, </w:t>
      </w:r>
      <w:r w:rsidR="00695128">
        <w:rPr>
          <w:rFonts w:ascii="Times New Roman" w:eastAsiaTheme="minorHAnsi" w:hAnsi="Times New Roman" w:cstheme="minorBidi"/>
          <w:sz w:val="28"/>
          <w:szCs w:val="28"/>
        </w:rPr>
        <w:t xml:space="preserve">исполняющий обязанности </w:t>
      </w:r>
      <w:r w:rsidRPr="00A34223">
        <w:rPr>
          <w:rFonts w:ascii="Times New Roman" w:eastAsiaTheme="minorHAnsi" w:hAnsi="Times New Roman" w:cstheme="minorBidi"/>
          <w:sz w:val="28"/>
          <w:szCs w:val="28"/>
        </w:rPr>
        <w:t xml:space="preserve">заместитель главы муниципального образования Темрюкский район </w:t>
      </w:r>
      <w:r w:rsidR="00695128">
        <w:rPr>
          <w:rFonts w:ascii="Times New Roman" w:eastAsiaTheme="minorHAnsi" w:hAnsi="Times New Roman" w:cstheme="minorBidi"/>
          <w:sz w:val="28"/>
          <w:szCs w:val="28"/>
        </w:rPr>
        <w:t>В.Д. Шабалин</w:t>
      </w:r>
      <w:r w:rsidRPr="00A34223">
        <w:rPr>
          <w:rFonts w:ascii="Times New Roman" w:eastAsiaTheme="minorHAnsi" w:hAnsi="Times New Roman" w:cstheme="minorBidi"/>
          <w:sz w:val="28"/>
          <w:szCs w:val="28"/>
        </w:rPr>
        <w:t xml:space="preserve"> и </w:t>
      </w:r>
      <w:r>
        <w:rPr>
          <w:rFonts w:ascii="Times New Roman" w:eastAsiaTheme="minorHAnsi" w:hAnsi="Times New Roman" w:cstheme="minorBidi"/>
          <w:sz w:val="28"/>
          <w:szCs w:val="28"/>
        </w:rPr>
        <w:t>главный специалист МКУ «Едина служба заказчика»</w:t>
      </w:r>
      <w:r w:rsidRPr="00A34223">
        <w:rPr>
          <w:rFonts w:ascii="Times New Roman" w:eastAsiaTheme="minorHAnsi" w:hAnsi="Times New Roman" w:cstheme="minorBidi"/>
          <w:sz w:val="28"/>
          <w:szCs w:val="28"/>
        </w:rPr>
        <w:t>.</w:t>
      </w:r>
    </w:p>
    <w:p w:rsidR="00A16AB8" w:rsidRPr="00A16AB8" w:rsidRDefault="00932F3C" w:rsidP="00A16AB8">
      <w:pPr>
        <w:pStyle w:val="af"/>
        <w:ind w:firstLine="709"/>
        <w:jc w:val="both"/>
        <w:rPr>
          <w:rFonts w:ascii="Times New Roman" w:eastAsia="Times New Roman" w:hAnsi="Times New Roman" w:cs="Times New Roman"/>
          <w:sz w:val="28"/>
          <w:szCs w:val="28"/>
          <w:lang w:eastAsia="ru-RU"/>
        </w:rPr>
      </w:pPr>
      <w:r w:rsidRPr="00932F3C">
        <w:rPr>
          <w:rFonts w:ascii="Times New Roman" w:hAnsi="Times New Roman" w:cs="Times New Roman"/>
          <w:spacing w:val="-4"/>
          <w:sz w:val="28"/>
          <w:szCs w:val="28"/>
          <w:u w:val="single"/>
        </w:rPr>
        <w:t xml:space="preserve">2. </w:t>
      </w:r>
      <w:r w:rsidR="00A16AB8" w:rsidRPr="00932F3C">
        <w:rPr>
          <w:rFonts w:ascii="Times New Roman" w:hAnsi="Times New Roman" w:cs="Times New Roman"/>
          <w:spacing w:val="-4"/>
          <w:sz w:val="28"/>
          <w:szCs w:val="28"/>
          <w:u w:val="single"/>
        </w:rPr>
        <w:t>Региональный проект «Формирование комфортной городской среды»:</w:t>
      </w:r>
      <w:r w:rsidR="00A16AB8" w:rsidRPr="00A16AB8">
        <w:rPr>
          <w:rFonts w:ascii="Times New Roman" w:hAnsi="Times New Roman" w:cs="Times New Roman"/>
          <w:spacing w:val="-4"/>
          <w:sz w:val="28"/>
          <w:szCs w:val="28"/>
        </w:rPr>
        <w:t xml:space="preserve"> </w:t>
      </w:r>
      <w:r w:rsidR="00A16AB8" w:rsidRPr="00A16AB8">
        <w:rPr>
          <w:rFonts w:ascii="Times New Roman" w:eastAsia="Times New Roman" w:hAnsi="Times New Roman" w:cs="Times New Roman"/>
          <w:sz w:val="28"/>
          <w:szCs w:val="28"/>
          <w:lang w:eastAsia="ru-RU"/>
        </w:rPr>
        <w:t>«Благоустройство парка имени А.С. Пушкина в г. Темрюк по ул. Розы Люксембург» (проект победил во Всероссийском конкурсе лучших проектов создания комфортной городской среды).</w:t>
      </w:r>
    </w:p>
    <w:p w:rsidR="00A16AB8" w:rsidRPr="00A16AB8" w:rsidRDefault="00A16AB8" w:rsidP="00932F3C">
      <w:pPr>
        <w:spacing w:after="0"/>
        <w:ind w:firstLine="720"/>
        <w:jc w:val="both"/>
        <w:rPr>
          <w:rFonts w:ascii="Times New Roman" w:hAnsi="Times New Roman" w:cs="Times New Roman"/>
          <w:sz w:val="28"/>
          <w:szCs w:val="28"/>
        </w:rPr>
      </w:pPr>
      <w:r w:rsidRPr="00A16AB8">
        <w:rPr>
          <w:rFonts w:ascii="Times New Roman" w:hAnsi="Times New Roman" w:cs="Times New Roman"/>
          <w:sz w:val="28"/>
          <w:szCs w:val="28"/>
        </w:rPr>
        <w:t xml:space="preserve">Всего было выделено: 74300, 0 </w:t>
      </w:r>
      <w:proofErr w:type="spellStart"/>
      <w:r w:rsidRPr="00A16AB8">
        <w:rPr>
          <w:rFonts w:ascii="Times New Roman" w:hAnsi="Times New Roman" w:cs="Times New Roman"/>
          <w:sz w:val="28"/>
          <w:szCs w:val="28"/>
        </w:rPr>
        <w:t>тыс</w:t>
      </w:r>
      <w:proofErr w:type="gramStart"/>
      <w:r w:rsidRPr="00A16AB8">
        <w:rPr>
          <w:rFonts w:ascii="Times New Roman" w:hAnsi="Times New Roman" w:cs="Times New Roman"/>
          <w:sz w:val="28"/>
          <w:szCs w:val="28"/>
        </w:rPr>
        <w:t>.р</w:t>
      </w:r>
      <w:proofErr w:type="gramEnd"/>
      <w:r w:rsidRPr="00A16AB8">
        <w:rPr>
          <w:rFonts w:ascii="Times New Roman" w:hAnsi="Times New Roman" w:cs="Times New Roman"/>
          <w:sz w:val="28"/>
          <w:szCs w:val="28"/>
        </w:rPr>
        <w:t>уб</w:t>
      </w:r>
      <w:proofErr w:type="spellEnd"/>
      <w:r w:rsidRPr="00A16AB8">
        <w:rPr>
          <w:rFonts w:ascii="Times New Roman" w:hAnsi="Times New Roman" w:cs="Times New Roman"/>
          <w:sz w:val="28"/>
          <w:szCs w:val="28"/>
        </w:rPr>
        <w:t>.,</w:t>
      </w:r>
      <w:r w:rsidRPr="00A16AB8">
        <w:rPr>
          <w:rFonts w:ascii="Times New Roman" w:hAnsi="Times New Roman" w:cs="Times New Roman"/>
          <w:b/>
          <w:sz w:val="28"/>
          <w:szCs w:val="28"/>
        </w:rPr>
        <w:t xml:space="preserve"> </w:t>
      </w:r>
      <w:r w:rsidRPr="00A16AB8">
        <w:rPr>
          <w:rFonts w:ascii="Times New Roman" w:hAnsi="Times New Roman" w:cs="Times New Roman"/>
          <w:sz w:val="28"/>
          <w:szCs w:val="28"/>
        </w:rPr>
        <w:t xml:space="preserve">(в </w:t>
      </w:r>
      <w:proofErr w:type="spellStart"/>
      <w:r w:rsidRPr="00A16AB8">
        <w:rPr>
          <w:rFonts w:ascii="Times New Roman" w:hAnsi="Times New Roman" w:cs="Times New Roman"/>
          <w:sz w:val="28"/>
          <w:szCs w:val="28"/>
        </w:rPr>
        <w:t>т.ч</w:t>
      </w:r>
      <w:proofErr w:type="spellEnd"/>
      <w:r w:rsidRPr="00A16AB8">
        <w:rPr>
          <w:rFonts w:ascii="Times New Roman" w:hAnsi="Times New Roman" w:cs="Times New Roman"/>
          <w:sz w:val="28"/>
          <w:szCs w:val="28"/>
        </w:rPr>
        <w:t xml:space="preserve">. из федерального бюджета – 70000,0 </w:t>
      </w:r>
      <w:proofErr w:type="spellStart"/>
      <w:r w:rsidRPr="00A16AB8">
        <w:rPr>
          <w:rFonts w:ascii="Times New Roman" w:hAnsi="Times New Roman" w:cs="Times New Roman"/>
          <w:sz w:val="28"/>
          <w:szCs w:val="28"/>
        </w:rPr>
        <w:t>тыс.руб</w:t>
      </w:r>
      <w:proofErr w:type="spellEnd"/>
      <w:r w:rsidRPr="00A16AB8">
        <w:rPr>
          <w:rFonts w:ascii="Times New Roman" w:hAnsi="Times New Roman" w:cs="Times New Roman"/>
          <w:sz w:val="28"/>
          <w:szCs w:val="28"/>
        </w:rPr>
        <w:t xml:space="preserve">., из местного - 4300,0 </w:t>
      </w:r>
      <w:proofErr w:type="spellStart"/>
      <w:r w:rsidRPr="00A16AB8">
        <w:rPr>
          <w:rFonts w:ascii="Times New Roman" w:hAnsi="Times New Roman" w:cs="Times New Roman"/>
          <w:sz w:val="28"/>
          <w:szCs w:val="28"/>
        </w:rPr>
        <w:t>тыс.руб</w:t>
      </w:r>
      <w:proofErr w:type="spellEnd"/>
      <w:r w:rsidRPr="00A16AB8">
        <w:rPr>
          <w:rFonts w:ascii="Times New Roman" w:hAnsi="Times New Roman" w:cs="Times New Roman"/>
          <w:sz w:val="28"/>
          <w:szCs w:val="28"/>
        </w:rPr>
        <w:t>.).</w:t>
      </w:r>
    </w:p>
    <w:p w:rsidR="00A16AB8" w:rsidRPr="003D24C6" w:rsidRDefault="00A16AB8" w:rsidP="00932F3C">
      <w:pPr>
        <w:pStyle w:val="38"/>
        <w:spacing w:after="0"/>
        <w:ind w:firstLine="709"/>
        <w:jc w:val="both"/>
        <w:rPr>
          <w:rStyle w:val="normaltextrun"/>
          <w:sz w:val="28"/>
          <w:szCs w:val="28"/>
        </w:rPr>
      </w:pPr>
      <w:r>
        <w:rPr>
          <w:sz w:val="28"/>
          <w:szCs w:val="28"/>
        </w:rPr>
        <w:t xml:space="preserve">Администрацией Темрюкского городского поселения  </w:t>
      </w:r>
      <w:r w:rsidRPr="000E5348">
        <w:rPr>
          <w:sz w:val="28"/>
          <w:szCs w:val="28"/>
        </w:rPr>
        <w:t>15 декабря 2020 года</w:t>
      </w:r>
      <w:r w:rsidRPr="00D435C7">
        <w:rPr>
          <w:sz w:val="28"/>
          <w:szCs w:val="28"/>
        </w:rPr>
        <w:t xml:space="preserve"> средства федерального бюджета в сумме 70000,0  </w:t>
      </w:r>
      <w:proofErr w:type="spellStart"/>
      <w:r w:rsidRPr="00D435C7">
        <w:rPr>
          <w:sz w:val="28"/>
          <w:szCs w:val="28"/>
        </w:rPr>
        <w:t>тыс</w:t>
      </w:r>
      <w:proofErr w:type="gramStart"/>
      <w:r w:rsidRPr="00D435C7">
        <w:rPr>
          <w:sz w:val="28"/>
          <w:szCs w:val="28"/>
        </w:rPr>
        <w:t>.р</w:t>
      </w:r>
      <w:proofErr w:type="gramEnd"/>
      <w:r w:rsidRPr="00D435C7">
        <w:rPr>
          <w:sz w:val="28"/>
          <w:szCs w:val="28"/>
        </w:rPr>
        <w:t>уб</w:t>
      </w:r>
      <w:proofErr w:type="spellEnd"/>
      <w:r w:rsidRPr="00D435C7">
        <w:rPr>
          <w:sz w:val="28"/>
          <w:szCs w:val="28"/>
        </w:rPr>
        <w:t>.</w:t>
      </w:r>
      <w:r>
        <w:rPr>
          <w:sz w:val="28"/>
          <w:szCs w:val="28"/>
        </w:rPr>
        <w:t xml:space="preserve"> </w:t>
      </w:r>
      <w:r w:rsidRPr="00D435C7">
        <w:rPr>
          <w:sz w:val="28"/>
          <w:szCs w:val="28"/>
        </w:rPr>
        <w:t xml:space="preserve"> </w:t>
      </w:r>
      <w:r>
        <w:rPr>
          <w:sz w:val="28"/>
          <w:szCs w:val="28"/>
        </w:rPr>
        <w:t xml:space="preserve">были </w:t>
      </w:r>
      <w:r w:rsidRPr="00D435C7">
        <w:rPr>
          <w:sz w:val="28"/>
          <w:szCs w:val="28"/>
        </w:rPr>
        <w:t>освоены в полном объеме</w:t>
      </w:r>
      <w:r>
        <w:rPr>
          <w:sz w:val="28"/>
          <w:szCs w:val="28"/>
        </w:rPr>
        <w:t>:</w:t>
      </w:r>
      <w:r w:rsidRPr="00D435C7">
        <w:rPr>
          <w:sz w:val="28"/>
          <w:szCs w:val="28"/>
        </w:rPr>
        <w:t xml:space="preserve"> </w:t>
      </w:r>
      <w:r>
        <w:rPr>
          <w:sz w:val="28"/>
          <w:szCs w:val="28"/>
        </w:rPr>
        <w:t>субсидия перечислена МБУ «Общественно-социальный центр».</w:t>
      </w:r>
      <w:r>
        <w:rPr>
          <w:rStyle w:val="normaltextrun"/>
          <w:color w:val="000000"/>
          <w:sz w:val="28"/>
          <w:szCs w:val="28"/>
          <w:shd w:val="clear" w:color="auto" w:fill="FFFFFF"/>
        </w:rPr>
        <w:t xml:space="preserve"> </w:t>
      </w:r>
    </w:p>
    <w:p w:rsidR="00A16AB8" w:rsidRDefault="00A16AB8" w:rsidP="00932F3C">
      <w:pPr>
        <w:pStyle w:val="af"/>
        <w:ind w:firstLine="709"/>
        <w:jc w:val="both"/>
        <w:rPr>
          <w:rFonts w:ascii="Times New Roman" w:hAnsi="Times New Roman"/>
          <w:sz w:val="28"/>
          <w:szCs w:val="28"/>
        </w:rPr>
      </w:pPr>
      <w:r w:rsidRPr="00B70D9A">
        <w:rPr>
          <w:rFonts w:ascii="Times New Roman" w:hAnsi="Times New Roman" w:cs="Times New Roman"/>
          <w:bCs/>
          <w:sz w:val="28"/>
          <w:szCs w:val="28"/>
          <w:shd w:val="clear" w:color="auto" w:fill="FFFFFF"/>
        </w:rPr>
        <w:t xml:space="preserve">В 2020 году выполнена важнейшая часть работ – проектно-сметная документация. </w:t>
      </w:r>
      <w:proofErr w:type="gramStart"/>
      <w:r w:rsidRPr="00B70D9A">
        <w:rPr>
          <w:rFonts w:ascii="Times New Roman" w:hAnsi="Times New Roman" w:cs="Times New Roman"/>
          <w:sz w:val="28"/>
          <w:szCs w:val="28"/>
        </w:rPr>
        <w:t>Согласно</w:t>
      </w:r>
      <w:proofErr w:type="gramEnd"/>
      <w:r w:rsidRPr="004767DB">
        <w:rPr>
          <w:rFonts w:ascii="Times New Roman" w:hAnsi="Times New Roman"/>
          <w:sz w:val="28"/>
          <w:szCs w:val="28"/>
        </w:rPr>
        <w:t xml:space="preserve"> подписанного Графика работы по </w:t>
      </w:r>
      <w:r w:rsidRPr="00B70D9A">
        <w:rPr>
          <w:rFonts w:ascii="Times New Roman" w:hAnsi="Times New Roman" w:cs="Times New Roman"/>
          <w:bCs/>
          <w:sz w:val="28"/>
          <w:szCs w:val="28"/>
          <w:shd w:val="clear" w:color="auto" w:fill="FFFFFF"/>
        </w:rPr>
        <w:t>благоустройству</w:t>
      </w:r>
      <w:r w:rsidRPr="004767DB">
        <w:rPr>
          <w:rFonts w:ascii="Times New Roman" w:hAnsi="Times New Roman"/>
          <w:sz w:val="28"/>
          <w:szCs w:val="28"/>
        </w:rPr>
        <w:t xml:space="preserve"> проекта должны быть выполнены в срок до 1 сентября 2021 года.</w:t>
      </w:r>
    </w:p>
    <w:p w:rsidR="00A16AB8" w:rsidRDefault="00A16AB8" w:rsidP="00A16AB8">
      <w:pPr>
        <w:pStyle w:val="af"/>
        <w:ind w:firstLine="708"/>
        <w:jc w:val="both"/>
        <w:rPr>
          <w:rFonts w:ascii="Times New Roman" w:hAnsi="Times New Roman" w:cs="Times New Roman"/>
          <w:b/>
          <w:spacing w:val="-4"/>
          <w:sz w:val="28"/>
          <w:szCs w:val="28"/>
        </w:rPr>
      </w:pPr>
    </w:p>
    <w:p w:rsidR="00783697" w:rsidRPr="00932F3C" w:rsidRDefault="00783697" w:rsidP="00A16AB8">
      <w:pPr>
        <w:tabs>
          <w:tab w:val="left" w:pos="993"/>
        </w:tabs>
        <w:spacing w:after="0" w:line="240" w:lineRule="auto"/>
        <w:ind w:firstLine="709"/>
        <w:contextualSpacing/>
        <w:jc w:val="both"/>
        <w:rPr>
          <w:rFonts w:ascii="Times New Roman" w:eastAsiaTheme="minorHAnsi" w:hAnsi="Times New Roman" w:cs="Times New Roman"/>
          <w:sz w:val="28"/>
          <w:szCs w:val="28"/>
          <w:u w:val="single"/>
        </w:rPr>
      </w:pPr>
      <w:r w:rsidRPr="00932F3C">
        <w:rPr>
          <w:rFonts w:ascii="Times New Roman" w:eastAsiaTheme="minorHAnsi" w:hAnsi="Times New Roman" w:cs="Times New Roman"/>
          <w:sz w:val="28"/>
          <w:szCs w:val="28"/>
          <w:u w:val="single"/>
        </w:rPr>
        <w:t>Национальный проект «Образование».</w:t>
      </w:r>
    </w:p>
    <w:p w:rsidR="00783697" w:rsidRPr="00A16AB8" w:rsidRDefault="00783697" w:rsidP="00A16AB8">
      <w:pPr>
        <w:tabs>
          <w:tab w:val="left" w:pos="993"/>
        </w:tabs>
        <w:spacing w:after="0" w:line="240" w:lineRule="auto"/>
        <w:ind w:firstLine="709"/>
        <w:contextualSpacing/>
        <w:jc w:val="both"/>
        <w:rPr>
          <w:rFonts w:ascii="Times New Roman" w:eastAsiaTheme="minorHAnsi" w:hAnsi="Times New Roman" w:cs="Times New Roman"/>
          <w:sz w:val="28"/>
          <w:szCs w:val="28"/>
        </w:rPr>
      </w:pPr>
      <w:r w:rsidRPr="00A16AB8">
        <w:rPr>
          <w:rFonts w:ascii="Times New Roman" w:eastAsiaTheme="minorHAnsi" w:hAnsi="Times New Roman" w:cs="Times New Roman"/>
          <w:sz w:val="28"/>
          <w:szCs w:val="28"/>
        </w:rPr>
        <w:lastRenderedPageBreak/>
        <w:t xml:space="preserve">Куратор реализации мероприятий по достижению целей и показателей регионального проекта на территории Темрюкского района, заместитель главы муниципального образования Темрюкский район О.В. </w:t>
      </w:r>
      <w:proofErr w:type="spellStart"/>
      <w:r w:rsidRPr="00A16AB8">
        <w:rPr>
          <w:rFonts w:ascii="Times New Roman" w:eastAsiaTheme="minorHAnsi" w:hAnsi="Times New Roman" w:cs="Times New Roman"/>
          <w:sz w:val="28"/>
          <w:szCs w:val="28"/>
        </w:rPr>
        <w:t>Дяденко</w:t>
      </w:r>
      <w:proofErr w:type="spellEnd"/>
      <w:r w:rsidRPr="00A16AB8">
        <w:rPr>
          <w:rFonts w:ascii="Times New Roman" w:eastAsiaTheme="minorHAnsi" w:hAnsi="Times New Roman" w:cs="Times New Roman"/>
          <w:sz w:val="28"/>
          <w:szCs w:val="28"/>
        </w:rPr>
        <w:t xml:space="preserve"> и начальник управления образованием администрации муниципального образования Темрюкский район.</w:t>
      </w:r>
    </w:p>
    <w:p w:rsidR="00783697" w:rsidRPr="00A16AB8" w:rsidRDefault="00783697" w:rsidP="00A16AB8">
      <w:pPr>
        <w:tabs>
          <w:tab w:val="left" w:pos="993"/>
        </w:tabs>
        <w:spacing w:after="0" w:line="240" w:lineRule="auto"/>
        <w:ind w:firstLine="709"/>
        <w:contextualSpacing/>
        <w:jc w:val="both"/>
        <w:rPr>
          <w:rFonts w:ascii="Times New Roman" w:eastAsiaTheme="minorHAnsi" w:hAnsi="Times New Roman" w:cs="Times New Roman"/>
          <w:sz w:val="28"/>
          <w:szCs w:val="28"/>
          <w:highlight w:val="green"/>
        </w:rPr>
      </w:pPr>
      <w:r w:rsidRPr="00A16AB8">
        <w:rPr>
          <w:rFonts w:ascii="Times New Roman" w:eastAsiaTheme="minorHAnsi" w:hAnsi="Times New Roman" w:cs="Times New Roman"/>
          <w:sz w:val="28"/>
          <w:szCs w:val="28"/>
        </w:rPr>
        <w:t>Региональный проект «Современная школа». Срок начала и окончания проекта: 01.11.2018 – 31.12.2024 гг.</w:t>
      </w:r>
      <w:r w:rsidRPr="00A16AB8">
        <w:rPr>
          <w:rFonts w:ascii="Times New Roman" w:eastAsiaTheme="minorHAnsi" w:hAnsi="Times New Roman" w:cs="Times New Roman"/>
          <w:sz w:val="28"/>
          <w:szCs w:val="28"/>
          <w:highlight w:val="green"/>
        </w:rPr>
        <w:t xml:space="preserve"> </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sz w:val="28"/>
          <w:szCs w:val="28"/>
        </w:rPr>
        <w:t xml:space="preserve">На реализацию проекта было выделено  12167,6 </w:t>
      </w:r>
      <w:proofErr w:type="spellStart"/>
      <w:r w:rsidRPr="00A16AB8">
        <w:rPr>
          <w:rStyle w:val="normaltextrun"/>
          <w:sz w:val="28"/>
          <w:szCs w:val="28"/>
        </w:rPr>
        <w:t>тыс</w:t>
      </w:r>
      <w:proofErr w:type="gramStart"/>
      <w:r w:rsidRPr="00A16AB8">
        <w:rPr>
          <w:rStyle w:val="normaltextrun"/>
          <w:sz w:val="28"/>
          <w:szCs w:val="28"/>
        </w:rPr>
        <w:t>.р</w:t>
      </w:r>
      <w:proofErr w:type="gramEnd"/>
      <w:r w:rsidRPr="00A16AB8">
        <w:rPr>
          <w:rStyle w:val="normaltextrun"/>
          <w:sz w:val="28"/>
          <w:szCs w:val="28"/>
        </w:rPr>
        <w:t>уб</w:t>
      </w:r>
      <w:proofErr w:type="spellEnd"/>
      <w:r w:rsidRPr="00A16AB8">
        <w:rPr>
          <w:rStyle w:val="normaltextrun"/>
          <w:sz w:val="28"/>
          <w:szCs w:val="28"/>
        </w:rPr>
        <w:t xml:space="preserve">.,  (в </w:t>
      </w:r>
      <w:proofErr w:type="spellStart"/>
      <w:r w:rsidRPr="00A16AB8">
        <w:rPr>
          <w:rStyle w:val="normaltextrun"/>
          <w:sz w:val="28"/>
          <w:szCs w:val="28"/>
        </w:rPr>
        <w:t>т.ч</w:t>
      </w:r>
      <w:proofErr w:type="spellEnd"/>
      <w:r w:rsidRPr="00A16AB8">
        <w:rPr>
          <w:rStyle w:val="normaltextrun"/>
          <w:sz w:val="28"/>
          <w:szCs w:val="28"/>
        </w:rPr>
        <w:t xml:space="preserve">. из федерального бюджета 1072,4 </w:t>
      </w:r>
      <w:proofErr w:type="spellStart"/>
      <w:r w:rsidRPr="00A16AB8">
        <w:rPr>
          <w:rStyle w:val="normaltextrun"/>
          <w:sz w:val="28"/>
          <w:szCs w:val="28"/>
        </w:rPr>
        <w:t>тыс.руб</w:t>
      </w:r>
      <w:proofErr w:type="spellEnd"/>
      <w:r w:rsidRPr="00A16AB8">
        <w:rPr>
          <w:rStyle w:val="normaltextrun"/>
          <w:sz w:val="28"/>
          <w:szCs w:val="28"/>
        </w:rPr>
        <w:t xml:space="preserve">., из краевого бюджета -  10243,4 </w:t>
      </w:r>
      <w:proofErr w:type="spellStart"/>
      <w:r w:rsidRPr="00A16AB8">
        <w:rPr>
          <w:rStyle w:val="normaltextrun"/>
          <w:sz w:val="28"/>
          <w:szCs w:val="28"/>
        </w:rPr>
        <w:t>тыс.руб</w:t>
      </w:r>
      <w:proofErr w:type="spellEnd"/>
      <w:r w:rsidRPr="00A16AB8">
        <w:rPr>
          <w:rStyle w:val="normaltextrun"/>
          <w:sz w:val="28"/>
          <w:szCs w:val="28"/>
        </w:rPr>
        <w:t>.).</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sz w:val="28"/>
          <w:szCs w:val="28"/>
        </w:rPr>
        <w:t>В проекте «Точка роста» приняло участие МБОУ СОШ №10, заключено 12 контрактов на сумму 1201,2 тыс. руб.:</w:t>
      </w:r>
    </w:p>
    <w:p w:rsidR="00A16AB8" w:rsidRPr="00A16AB8" w:rsidRDefault="00A16AB8" w:rsidP="00A16AB8">
      <w:pPr>
        <w:spacing w:after="0" w:line="240" w:lineRule="auto"/>
        <w:ind w:firstLine="708"/>
        <w:jc w:val="both"/>
        <w:rPr>
          <w:rFonts w:ascii="Times New Roman" w:eastAsiaTheme="minorHAnsi" w:hAnsi="Times New Roman" w:cs="Times New Roman"/>
          <w:spacing w:val="-4"/>
          <w:sz w:val="28"/>
          <w:szCs w:val="28"/>
          <w:lang w:eastAsia="en-US"/>
        </w:rPr>
      </w:pPr>
      <w:r w:rsidRPr="00A16AB8">
        <w:rPr>
          <w:rFonts w:ascii="Times New Roman" w:eastAsiaTheme="minorHAnsi" w:hAnsi="Times New Roman" w:cs="Times New Roman"/>
          <w:spacing w:val="-4"/>
          <w:sz w:val="28"/>
          <w:szCs w:val="28"/>
          <w:lang w:eastAsia="en-US"/>
        </w:rPr>
        <w:t>- приобретение мебели;</w:t>
      </w:r>
    </w:p>
    <w:p w:rsidR="00A16AB8" w:rsidRPr="00A16AB8" w:rsidRDefault="00A16AB8" w:rsidP="00A16AB8">
      <w:pPr>
        <w:spacing w:after="0" w:line="240" w:lineRule="auto"/>
        <w:ind w:firstLine="708"/>
        <w:jc w:val="both"/>
        <w:rPr>
          <w:rFonts w:ascii="Times New Roman" w:eastAsiaTheme="minorHAnsi" w:hAnsi="Times New Roman" w:cs="Times New Roman"/>
          <w:spacing w:val="-4"/>
          <w:sz w:val="28"/>
          <w:szCs w:val="28"/>
          <w:lang w:eastAsia="en-US"/>
        </w:rPr>
      </w:pPr>
      <w:r w:rsidRPr="00A16AB8">
        <w:rPr>
          <w:rFonts w:ascii="Times New Roman" w:eastAsiaTheme="minorHAnsi" w:hAnsi="Times New Roman" w:cs="Times New Roman"/>
          <w:spacing w:val="-4"/>
          <w:sz w:val="28"/>
          <w:szCs w:val="28"/>
          <w:lang w:eastAsia="en-US"/>
        </w:rPr>
        <w:t>- интерактивного оборудования;</w:t>
      </w:r>
    </w:p>
    <w:p w:rsidR="00A16AB8" w:rsidRPr="00A16AB8" w:rsidRDefault="00A16AB8" w:rsidP="00A16AB8">
      <w:pPr>
        <w:spacing w:after="0" w:line="240" w:lineRule="auto"/>
        <w:ind w:firstLine="708"/>
        <w:jc w:val="both"/>
        <w:rPr>
          <w:rFonts w:ascii="Times New Roman" w:eastAsiaTheme="minorHAnsi" w:hAnsi="Times New Roman" w:cs="Times New Roman"/>
          <w:spacing w:val="-4"/>
          <w:sz w:val="28"/>
          <w:szCs w:val="28"/>
          <w:lang w:eastAsia="en-US"/>
        </w:rPr>
      </w:pPr>
      <w:r w:rsidRPr="00A16AB8">
        <w:rPr>
          <w:rFonts w:ascii="Times New Roman" w:eastAsiaTheme="minorHAnsi" w:hAnsi="Times New Roman" w:cs="Times New Roman"/>
          <w:spacing w:val="-4"/>
          <w:sz w:val="28"/>
          <w:szCs w:val="28"/>
          <w:lang w:eastAsia="en-US"/>
        </w:rPr>
        <w:t xml:space="preserve">- </w:t>
      </w:r>
      <w:proofErr w:type="spellStart"/>
      <w:r w:rsidRPr="00A16AB8">
        <w:rPr>
          <w:rFonts w:ascii="Times New Roman" w:eastAsiaTheme="minorHAnsi" w:hAnsi="Times New Roman" w:cs="Times New Roman"/>
          <w:spacing w:val="-4"/>
          <w:sz w:val="28"/>
          <w:szCs w:val="28"/>
          <w:lang w:eastAsia="en-US"/>
        </w:rPr>
        <w:t>медиазоны</w:t>
      </w:r>
      <w:proofErr w:type="spellEnd"/>
      <w:r w:rsidRPr="00A16AB8">
        <w:rPr>
          <w:rFonts w:ascii="Times New Roman" w:eastAsiaTheme="minorHAnsi" w:hAnsi="Times New Roman" w:cs="Times New Roman"/>
          <w:spacing w:val="-4"/>
          <w:sz w:val="28"/>
          <w:szCs w:val="28"/>
          <w:lang w:eastAsia="en-US"/>
        </w:rPr>
        <w:t>;</w:t>
      </w:r>
      <w:r w:rsidRPr="00A16AB8">
        <w:rPr>
          <w:rFonts w:ascii="Times New Roman" w:eastAsiaTheme="minorHAnsi" w:hAnsi="Times New Roman" w:cs="Times New Roman"/>
          <w:spacing w:val="-4"/>
          <w:sz w:val="28"/>
          <w:szCs w:val="28"/>
          <w:lang w:eastAsia="en-US"/>
        </w:rPr>
        <w:tab/>
      </w:r>
    </w:p>
    <w:p w:rsidR="00A16AB8" w:rsidRPr="00A16AB8" w:rsidRDefault="00A16AB8" w:rsidP="00A16AB8">
      <w:pPr>
        <w:spacing w:after="0" w:line="240" w:lineRule="auto"/>
        <w:ind w:firstLine="708"/>
        <w:jc w:val="both"/>
        <w:rPr>
          <w:rFonts w:ascii="Times New Roman" w:eastAsiaTheme="minorHAnsi" w:hAnsi="Times New Roman" w:cs="Times New Roman"/>
          <w:spacing w:val="-4"/>
          <w:sz w:val="28"/>
          <w:szCs w:val="28"/>
          <w:lang w:eastAsia="en-US"/>
        </w:rPr>
      </w:pPr>
      <w:r w:rsidRPr="00A16AB8">
        <w:rPr>
          <w:rFonts w:ascii="Times New Roman" w:eastAsiaTheme="minorHAnsi" w:hAnsi="Times New Roman" w:cs="Times New Roman"/>
          <w:spacing w:val="-4"/>
          <w:sz w:val="28"/>
          <w:szCs w:val="28"/>
          <w:lang w:eastAsia="en-US"/>
        </w:rPr>
        <w:t>- аккумуляторного и ручного Инструмента;</w:t>
      </w:r>
    </w:p>
    <w:p w:rsidR="00A16AB8" w:rsidRPr="00A16AB8" w:rsidRDefault="00A16AB8" w:rsidP="00A16AB8">
      <w:pPr>
        <w:spacing w:after="0" w:line="240" w:lineRule="auto"/>
        <w:ind w:firstLine="708"/>
        <w:jc w:val="both"/>
        <w:rPr>
          <w:rFonts w:ascii="Times New Roman" w:eastAsiaTheme="minorHAnsi" w:hAnsi="Times New Roman" w:cs="Times New Roman"/>
          <w:spacing w:val="-4"/>
          <w:sz w:val="28"/>
          <w:szCs w:val="28"/>
          <w:lang w:eastAsia="en-US"/>
        </w:rPr>
      </w:pPr>
      <w:r w:rsidRPr="00A16AB8">
        <w:rPr>
          <w:rFonts w:ascii="Times New Roman" w:eastAsiaTheme="minorHAnsi" w:hAnsi="Times New Roman" w:cs="Times New Roman"/>
          <w:spacing w:val="-4"/>
          <w:sz w:val="28"/>
          <w:szCs w:val="28"/>
          <w:lang w:eastAsia="en-US"/>
        </w:rPr>
        <w:t>- адаптивного оборудования.</w:t>
      </w:r>
      <w:r w:rsidRPr="00A16AB8">
        <w:rPr>
          <w:rFonts w:ascii="Times New Roman" w:eastAsiaTheme="minorHAnsi" w:hAnsi="Times New Roman" w:cs="Times New Roman"/>
          <w:spacing w:val="-4"/>
          <w:sz w:val="28"/>
          <w:szCs w:val="28"/>
          <w:highlight w:val="yellow"/>
          <w:lang w:eastAsia="en-US"/>
        </w:rPr>
        <w:t xml:space="preserve"> </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sz w:val="28"/>
          <w:szCs w:val="28"/>
        </w:rPr>
        <w:t>Поставка оборудования  и его оплата были завершены полностью, освоение средств 100%.</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sz w:val="28"/>
          <w:szCs w:val="28"/>
        </w:rPr>
        <w:t xml:space="preserve">В проекте «Технология» приняли участие: </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b/>
          <w:sz w:val="28"/>
          <w:szCs w:val="28"/>
          <w:u w:val="single"/>
        </w:rPr>
      </w:pPr>
      <w:r w:rsidRPr="00A16AB8">
        <w:rPr>
          <w:rStyle w:val="normaltextrun"/>
          <w:sz w:val="28"/>
          <w:szCs w:val="28"/>
        </w:rPr>
        <w:t>- кабинет физики - МБОУ СОШ №2;</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b/>
          <w:sz w:val="28"/>
          <w:szCs w:val="28"/>
          <w:u w:val="single"/>
        </w:rPr>
      </w:pPr>
      <w:r w:rsidRPr="00A16AB8">
        <w:rPr>
          <w:rStyle w:val="normaltextrun"/>
          <w:sz w:val="28"/>
          <w:szCs w:val="28"/>
        </w:rPr>
        <w:t>- кабинет химии - МБОУ СОШ №28;</w:t>
      </w:r>
    </w:p>
    <w:p w:rsidR="00A16AB8" w:rsidRP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sz w:val="28"/>
          <w:szCs w:val="28"/>
        </w:rPr>
        <w:t>- кабинет биологии - МБОУ СОШ №23.</w:t>
      </w:r>
    </w:p>
    <w:p w:rsidR="00A16AB8" w:rsidRPr="00A16AB8" w:rsidRDefault="00A16AB8" w:rsidP="00A16AB8">
      <w:pPr>
        <w:pStyle w:val="af"/>
        <w:shd w:val="clear" w:color="auto" w:fill="FFFFFF" w:themeFill="background1"/>
        <w:ind w:firstLine="708"/>
        <w:jc w:val="both"/>
        <w:rPr>
          <w:rStyle w:val="normaltextrun"/>
          <w:rFonts w:ascii="Times New Roman" w:hAnsi="Times New Roman" w:cs="Times New Roman"/>
          <w:sz w:val="28"/>
          <w:szCs w:val="28"/>
        </w:rPr>
      </w:pPr>
      <w:r w:rsidRPr="00A16AB8">
        <w:rPr>
          <w:rFonts w:ascii="Times New Roman" w:hAnsi="Times New Roman" w:cs="Times New Roman"/>
          <w:sz w:val="28"/>
          <w:szCs w:val="28"/>
        </w:rPr>
        <w:t xml:space="preserve">Всего было заключено 17 контрактов на сумму 10765,3 </w:t>
      </w:r>
      <w:proofErr w:type="spellStart"/>
      <w:r w:rsidRPr="00A16AB8">
        <w:rPr>
          <w:rFonts w:ascii="Times New Roman" w:hAnsi="Times New Roman" w:cs="Times New Roman"/>
          <w:sz w:val="28"/>
          <w:szCs w:val="28"/>
        </w:rPr>
        <w:t>тыс</w:t>
      </w:r>
      <w:proofErr w:type="gramStart"/>
      <w:r w:rsidRPr="00A16AB8">
        <w:rPr>
          <w:rFonts w:ascii="Times New Roman" w:hAnsi="Times New Roman" w:cs="Times New Roman"/>
          <w:sz w:val="28"/>
          <w:szCs w:val="28"/>
        </w:rPr>
        <w:t>.р</w:t>
      </w:r>
      <w:proofErr w:type="gramEnd"/>
      <w:r w:rsidRPr="00A16AB8">
        <w:rPr>
          <w:rFonts w:ascii="Times New Roman" w:hAnsi="Times New Roman" w:cs="Times New Roman"/>
          <w:sz w:val="28"/>
          <w:szCs w:val="28"/>
        </w:rPr>
        <w:t>уб</w:t>
      </w:r>
      <w:proofErr w:type="spellEnd"/>
      <w:r w:rsidRPr="00A16AB8">
        <w:rPr>
          <w:rFonts w:ascii="Times New Roman" w:hAnsi="Times New Roman" w:cs="Times New Roman"/>
          <w:sz w:val="28"/>
          <w:szCs w:val="28"/>
        </w:rPr>
        <w:t xml:space="preserve">.  </w:t>
      </w:r>
      <w:r w:rsidRPr="00A16AB8">
        <w:rPr>
          <w:rStyle w:val="normaltextrun"/>
          <w:rFonts w:ascii="Times New Roman" w:hAnsi="Times New Roman" w:cs="Times New Roman"/>
          <w:sz w:val="28"/>
          <w:szCs w:val="28"/>
        </w:rPr>
        <w:t>Поставка оборудования  и его оплата были завершены полностью, освоение средств 100%.</w:t>
      </w:r>
    </w:p>
    <w:p w:rsidR="00A16AB8" w:rsidRDefault="00A16AB8" w:rsidP="00A16AB8">
      <w:pPr>
        <w:pStyle w:val="paragraph"/>
        <w:tabs>
          <w:tab w:val="left" w:pos="1134"/>
        </w:tabs>
        <w:spacing w:before="0" w:beforeAutospacing="0" w:after="0" w:afterAutospacing="0"/>
        <w:ind w:firstLine="709"/>
        <w:jc w:val="both"/>
        <w:textAlignment w:val="baseline"/>
        <w:rPr>
          <w:rStyle w:val="normaltextrun"/>
          <w:sz w:val="28"/>
          <w:szCs w:val="28"/>
        </w:rPr>
      </w:pPr>
      <w:r w:rsidRPr="00A16AB8">
        <w:rPr>
          <w:rStyle w:val="normaltextrun"/>
          <w:bCs/>
          <w:sz w:val="28"/>
          <w:szCs w:val="28"/>
        </w:rPr>
        <w:t>В рамках реализации регионального проекта «Цифровая образовательная среда</w:t>
      </w:r>
      <w:r w:rsidRPr="005C05E9">
        <w:rPr>
          <w:rStyle w:val="normaltextrun"/>
          <w:b/>
          <w:bCs/>
          <w:sz w:val="28"/>
          <w:szCs w:val="28"/>
        </w:rPr>
        <w:t>»</w:t>
      </w:r>
      <w:r w:rsidRPr="007D6BC9">
        <w:rPr>
          <w:rStyle w:val="normaltextrun"/>
          <w:b/>
          <w:bCs/>
          <w:sz w:val="28"/>
          <w:szCs w:val="28"/>
        </w:rPr>
        <w:t> </w:t>
      </w:r>
      <w:r w:rsidRPr="007D6BC9">
        <w:rPr>
          <w:rStyle w:val="normaltextrun"/>
          <w:sz w:val="28"/>
          <w:szCs w:val="28"/>
        </w:rPr>
        <w:t> на поста</w:t>
      </w:r>
      <w:r>
        <w:rPr>
          <w:rStyle w:val="normaltextrun"/>
          <w:sz w:val="28"/>
          <w:szCs w:val="28"/>
        </w:rPr>
        <w:t>вку интерактивного оборудования (</w:t>
      </w:r>
      <w:r w:rsidRPr="00A02EFF">
        <w:rPr>
          <w:sz w:val="28"/>
        </w:rPr>
        <w:t>МБОУ СОШ №3</w:t>
      </w:r>
      <w:r>
        <w:rPr>
          <w:sz w:val="28"/>
        </w:rPr>
        <w:t xml:space="preserve"> и МАУО СОШ №13) были</w:t>
      </w:r>
      <w:r>
        <w:rPr>
          <w:rStyle w:val="normaltextrun"/>
          <w:sz w:val="28"/>
          <w:szCs w:val="28"/>
        </w:rPr>
        <w:t xml:space="preserve"> заключены 2 контракта на сумму 4326,4 </w:t>
      </w:r>
      <w:proofErr w:type="spellStart"/>
      <w:r>
        <w:rPr>
          <w:rStyle w:val="normaltextrun"/>
          <w:sz w:val="28"/>
          <w:szCs w:val="28"/>
        </w:rPr>
        <w:t>тыс</w:t>
      </w:r>
      <w:proofErr w:type="gramStart"/>
      <w:r>
        <w:rPr>
          <w:rStyle w:val="normaltextrun"/>
          <w:sz w:val="28"/>
          <w:szCs w:val="28"/>
        </w:rPr>
        <w:t>.р</w:t>
      </w:r>
      <w:proofErr w:type="gramEnd"/>
      <w:r>
        <w:rPr>
          <w:rStyle w:val="normaltextrun"/>
          <w:sz w:val="28"/>
          <w:szCs w:val="28"/>
        </w:rPr>
        <w:t>уб</w:t>
      </w:r>
      <w:proofErr w:type="spellEnd"/>
      <w:r>
        <w:rPr>
          <w:rStyle w:val="normaltextrun"/>
          <w:sz w:val="28"/>
          <w:szCs w:val="28"/>
        </w:rPr>
        <w:t>. Оборудование было поставлено и оплачено полностью.</w:t>
      </w:r>
    </w:p>
    <w:p w:rsidR="00A16AB8" w:rsidRDefault="00A16AB8" w:rsidP="00783697">
      <w:pPr>
        <w:tabs>
          <w:tab w:val="left" w:pos="993"/>
        </w:tabs>
        <w:spacing w:after="0" w:line="240" w:lineRule="auto"/>
        <w:ind w:firstLine="709"/>
        <w:contextualSpacing/>
        <w:jc w:val="both"/>
        <w:rPr>
          <w:rFonts w:ascii="Times New Roman" w:eastAsiaTheme="minorHAnsi" w:hAnsi="Times New Roman" w:cstheme="minorBidi"/>
          <w:sz w:val="28"/>
          <w:szCs w:val="28"/>
          <w:highlight w:val="green"/>
        </w:rPr>
      </w:pPr>
    </w:p>
    <w:p w:rsidR="00783697" w:rsidRPr="00932F3C"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highlight w:val="green"/>
          <w:u w:val="single"/>
        </w:rPr>
      </w:pPr>
      <w:r w:rsidRPr="00932F3C">
        <w:rPr>
          <w:rFonts w:ascii="Times New Roman" w:eastAsiaTheme="minorHAnsi" w:hAnsi="Times New Roman" w:cstheme="minorBidi"/>
          <w:sz w:val="28"/>
          <w:szCs w:val="28"/>
          <w:u w:val="single"/>
        </w:rPr>
        <w:t>Национальный проект «Культура».</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highlight w:val="green"/>
        </w:rPr>
      </w:pPr>
      <w:r w:rsidRPr="00C87DB6">
        <w:rPr>
          <w:rFonts w:ascii="Times New Roman" w:eastAsiaTheme="minorHAnsi" w:hAnsi="Times New Roman" w:cstheme="minorBidi"/>
          <w:sz w:val="28"/>
          <w:szCs w:val="28"/>
        </w:rPr>
        <w:t>Региональный проект «Культурная среда». Срок начала и окончания проекта: 01.01.2019 – 31.12.2024 гг.</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DD52A2">
        <w:rPr>
          <w:rFonts w:ascii="Times New Roman" w:eastAsiaTheme="minorHAnsi" w:hAnsi="Times New Roman" w:cstheme="minorBidi"/>
          <w:sz w:val="28"/>
          <w:szCs w:val="28"/>
        </w:rPr>
        <w:t xml:space="preserve">Куратор реализации мероприятий по достижению целей и показателей регионального проекта на территории Темрюкского района, заместитель главы муниципального образования Темрюкский район О.В. </w:t>
      </w:r>
      <w:proofErr w:type="spellStart"/>
      <w:r w:rsidRPr="00DD52A2">
        <w:rPr>
          <w:rFonts w:ascii="Times New Roman" w:eastAsiaTheme="minorHAnsi" w:hAnsi="Times New Roman" w:cstheme="minorBidi"/>
          <w:sz w:val="28"/>
          <w:szCs w:val="28"/>
        </w:rPr>
        <w:t>Дяденко</w:t>
      </w:r>
      <w:proofErr w:type="spellEnd"/>
      <w:r w:rsidRPr="00DD52A2">
        <w:rPr>
          <w:rFonts w:ascii="Times New Roman" w:eastAsiaTheme="minorHAnsi" w:hAnsi="Times New Roman" w:cstheme="minorBidi"/>
          <w:sz w:val="28"/>
          <w:szCs w:val="28"/>
        </w:rPr>
        <w:t xml:space="preserve"> и начальник управления культуры администрации муниципального образования Темрюкский район.</w:t>
      </w:r>
    </w:p>
    <w:p w:rsidR="00A16AB8" w:rsidRDefault="00A16AB8" w:rsidP="00A16AB8">
      <w:pPr>
        <w:pStyle w:val="af"/>
        <w:ind w:firstLine="708"/>
        <w:jc w:val="both"/>
        <w:rPr>
          <w:rStyle w:val="110"/>
          <w:rFonts w:eastAsiaTheme="minorEastAsia"/>
          <w:sz w:val="28"/>
          <w:szCs w:val="28"/>
        </w:rPr>
      </w:pPr>
      <w:r>
        <w:rPr>
          <w:rStyle w:val="110"/>
          <w:rFonts w:eastAsiaTheme="minorEastAsia"/>
          <w:sz w:val="28"/>
          <w:szCs w:val="28"/>
        </w:rPr>
        <w:t>У</w:t>
      </w:r>
      <w:r w:rsidRPr="00DE66EC">
        <w:rPr>
          <w:rStyle w:val="110"/>
          <w:rFonts w:eastAsiaTheme="minorEastAsia"/>
          <w:sz w:val="28"/>
          <w:szCs w:val="28"/>
        </w:rPr>
        <w:t>частие прин</w:t>
      </w:r>
      <w:r>
        <w:rPr>
          <w:rStyle w:val="110"/>
          <w:rFonts w:eastAsiaTheme="minorEastAsia"/>
          <w:sz w:val="28"/>
          <w:szCs w:val="28"/>
        </w:rPr>
        <w:t>яло</w:t>
      </w:r>
      <w:r w:rsidRPr="00DE66EC">
        <w:rPr>
          <w:rStyle w:val="110"/>
          <w:rFonts w:eastAsiaTheme="minorEastAsia"/>
          <w:sz w:val="28"/>
          <w:szCs w:val="28"/>
        </w:rPr>
        <w:t xml:space="preserve"> муниципальное бюджетное учреждение «</w:t>
      </w:r>
      <w:proofErr w:type="spellStart"/>
      <w:r w:rsidRPr="00DE66EC">
        <w:rPr>
          <w:rStyle w:val="110"/>
          <w:rFonts w:eastAsiaTheme="minorEastAsia"/>
          <w:sz w:val="28"/>
          <w:szCs w:val="28"/>
        </w:rPr>
        <w:t>Краснострельский</w:t>
      </w:r>
      <w:proofErr w:type="spellEnd"/>
      <w:r w:rsidRPr="00DE66EC">
        <w:rPr>
          <w:rStyle w:val="110"/>
          <w:rFonts w:eastAsiaTheme="minorEastAsia"/>
          <w:sz w:val="28"/>
          <w:szCs w:val="28"/>
        </w:rPr>
        <w:t xml:space="preserve"> культурно-социальный центр» </w:t>
      </w:r>
      <w:proofErr w:type="spellStart"/>
      <w:r w:rsidRPr="00DE66EC">
        <w:rPr>
          <w:rStyle w:val="110"/>
          <w:rFonts w:eastAsiaTheme="minorEastAsia"/>
          <w:sz w:val="28"/>
          <w:szCs w:val="28"/>
        </w:rPr>
        <w:t>Краснострельского</w:t>
      </w:r>
      <w:proofErr w:type="spellEnd"/>
      <w:r w:rsidRPr="00DE66EC">
        <w:rPr>
          <w:rStyle w:val="110"/>
          <w:rFonts w:eastAsiaTheme="minorEastAsia"/>
          <w:sz w:val="28"/>
          <w:szCs w:val="28"/>
        </w:rPr>
        <w:t xml:space="preserve"> сельского поселения.</w:t>
      </w:r>
    </w:p>
    <w:p w:rsidR="00A16AB8" w:rsidRDefault="00A16AB8" w:rsidP="00A16AB8">
      <w:pPr>
        <w:pStyle w:val="af"/>
        <w:ind w:firstLine="708"/>
        <w:jc w:val="both"/>
        <w:rPr>
          <w:rStyle w:val="110"/>
          <w:rFonts w:eastAsiaTheme="minorEastAsia"/>
          <w:sz w:val="28"/>
          <w:szCs w:val="28"/>
        </w:rPr>
      </w:pPr>
      <w:r w:rsidRPr="00DE66EC">
        <w:rPr>
          <w:rStyle w:val="110"/>
          <w:rFonts w:eastAsiaTheme="minorEastAsia"/>
          <w:sz w:val="28"/>
          <w:szCs w:val="28"/>
        </w:rPr>
        <w:t xml:space="preserve"> </w:t>
      </w:r>
      <w:r>
        <w:rPr>
          <w:rStyle w:val="110"/>
          <w:rFonts w:eastAsiaTheme="minorEastAsia"/>
          <w:sz w:val="28"/>
          <w:szCs w:val="28"/>
        </w:rPr>
        <w:t xml:space="preserve">Мероприятие: </w:t>
      </w:r>
      <w:r w:rsidRPr="00DE66EC">
        <w:rPr>
          <w:rStyle w:val="110"/>
          <w:rFonts w:eastAsiaTheme="minorEastAsia"/>
          <w:sz w:val="28"/>
          <w:szCs w:val="28"/>
        </w:rPr>
        <w:t>капитальный ремонт кровли сельского дома культуры х. Белый МБУ «</w:t>
      </w:r>
      <w:proofErr w:type="spellStart"/>
      <w:r w:rsidRPr="00DE66EC">
        <w:rPr>
          <w:rStyle w:val="110"/>
          <w:rFonts w:eastAsiaTheme="minorEastAsia"/>
          <w:sz w:val="28"/>
          <w:szCs w:val="28"/>
        </w:rPr>
        <w:t>Краснострельский</w:t>
      </w:r>
      <w:proofErr w:type="spellEnd"/>
      <w:r w:rsidRPr="00DE66EC">
        <w:rPr>
          <w:rStyle w:val="110"/>
          <w:rFonts w:eastAsiaTheme="minorEastAsia"/>
          <w:sz w:val="28"/>
          <w:szCs w:val="28"/>
        </w:rPr>
        <w:t xml:space="preserve"> КСЦ»</w:t>
      </w:r>
      <w:r>
        <w:rPr>
          <w:rStyle w:val="110"/>
          <w:rFonts w:eastAsiaTheme="minorEastAsia"/>
          <w:sz w:val="28"/>
          <w:szCs w:val="28"/>
        </w:rPr>
        <w:t>.</w:t>
      </w:r>
    </w:p>
    <w:p w:rsidR="00A16AB8" w:rsidRPr="001970EF" w:rsidRDefault="00A16AB8" w:rsidP="00A16AB8">
      <w:pPr>
        <w:pStyle w:val="af"/>
        <w:ind w:firstLine="708"/>
        <w:jc w:val="both"/>
        <w:rPr>
          <w:rFonts w:ascii="Times New Roman" w:eastAsiaTheme="minorEastAsia" w:hAnsi="Times New Roman" w:cs="Times New Roman"/>
          <w:color w:val="000000"/>
          <w:sz w:val="28"/>
          <w:szCs w:val="28"/>
          <w:shd w:val="clear" w:color="auto" w:fill="FFFFFF"/>
        </w:rPr>
      </w:pPr>
      <w:r>
        <w:rPr>
          <w:rStyle w:val="110"/>
          <w:rFonts w:eastAsiaTheme="minorEastAsia"/>
          <w:sz w:val="28"/>
          <w:szCs w:val="28"/>
        </w:rPr>
        <w:t>В</w:t>
      </w:r>
      <w:r w:rsidRPr="00DE66EC">
        <w:rPr>
          <w:rStyle w:val="110"/>
          <w:rFonts w:eastAsiaTheme="minorEastAsia"/>
          <w:sz w:val="28"/>
          <w:szCs w:val="28"/>
        </w:rPr>
        <w:t xml:space="preserve">ыделено </w:t>
      </w:r>
      <w:r>
        <w:rPr>
          <w:rStyle w:val="110"/>
          <w:rFonts w:eastAsiaTheme="minorEastAsia"/>
          <w:sz w:val="28"/>
          <w:szCs w:val="28"/>
        </w:rPr>
        <w:t xml:space="preserve">- </w:t>
      </w:r>
      <w:r>
        <w:rPr>
          <w:rFonts w:ascii="Times New Roman" w:hAnsi="Times New Roman" w:cs="Times New Roman"/>
          <w:sz w:val="28"/>
          <w:szCs w:val="28"/>
        </w:rPr>
        <w:t>2</w:t>
      </w:r>
      <w:r w:rsidRPr="00DE66EC">
        <w:rPr>
          <w:rFonts w:ascii="Times New Roman" w:hAnsi="Times New Roman" w:cs="Times New Roman"/>
          <w:sz w:val="28"/>
          <w:szCs w:val="28"/>
        </w:rPr>
        <w:t>788</w:t>
      </w:r>
      <w:r>
        <w:rPr>
          <w:rFonts w:ascii="Times New Roman" w:hAnsi="Times New Roman" w:cs="Times New Roman"/>
          <w:sz w:val="28"/>
          <w:szCs w:val="28"/>
        </w:rPr>
        <w:t>,</w:t>
      </w:r>
      <w:r w:rsidRPr="00DE66EC">
        <w:rPr>
          <w:rFonts w:ascii="Times New Roman" w:hAnsi="Times New Roman" w:cs="Times New Roman"/>
          <w:sz w:val="28"/>
          <w:szCs w:val="28"/>
        </w:rPr>
        <w:t xml:space="preserve">1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w:t>
      </w:r>
      <w:r w:rsidRPr="00383A3D">
        <w:rPr>
          <w:rStyle w:val="normaltextrun"/>
          <w:rFonts w:ascii="Times New Roman" w:hAnsi="Times New Roman" w:cs="Times New Roman"/>
          <w:sz w:val="28"/>
          <w:szCs w:val="28"/>
        </w:rPr>
        <w:t xml:space="preserve"> </w:t>
      </w:r>
      <w:r w:rsidRPr="005C05E9">
        <w:rPr>
          <w:rStyle w:val="normaltextrun"/>
          <w:rFonts w:ascii="Times New Roman" w:hAnsi="Times New Roman" w:cs="Times New Roman"/>
          <w:sz w:val="28"/>
          <w:szCs w:val="28"/>
        </w:rPr>
        <w:t xml:space="preserve">(в </w:t>
      </w:r>
      <w:proofErr w:type="spellStart"/>
      <w:r w:rsidRPr="005C05E9">
        <w:rPr>
          <w:rStyle w:val="normaltextrun"/>
          <w:rFonts w:ascii="Times New Roman" w:hAnsi="Times New Roman" w:cs="Times New Roman"/>
          <w:sz w:val="28"/>
          <w:szCs w:val="28"/>
        </w:rPr>
        <w:t>т.ч</w:t>
      </w:r>
      <w:proofErr w:type="spellEnd"/>
      <w:r w:rsidRPr="005C05E9">
        <w:rPr>
          <w:rStyle w:val="normaltextrun"/>
          <w:rFonts w:ascii="Times New Roman" w:hAnsi="Times New Roman" w:cs="Times New Roman"/>
          <w:sz w:val="28"/>
          <w:szCs w:val="28"/>
        </w:rPr>
        <w:t xml:space="preserve">. из федерального бюджета </w:t>
      </w:r>
      <w:r>
        <w:rPr>
          <w:rStyle w:val="normaltextrun"/>
          <w:rFonts w:ascii="Times New Roman" w:hAnsi="Times New Roman" w:cs="Times New Roman"/>
          <w:sz w:val="28"/>
          <w:szCs w:val="28"/>
        </w:rPr>
        <w:t>1885,9</w:t>
      </w:r>
      <w:r w:rsidRPr="005C05E9">
        <w:rPr>
          <w:rStyle w:val="normaltextrun"/>
          <w:rFonts w:ascii="Times New Roman" w:hAnsi="Times New Roman" w:cs="Times New Roman"/>
          <w:sz w:val="28"/>
          <w:szCs w:val="28"/>
        </w:rPr>
        <w:t xml:space="preserve"> </w:t>
      </w:r>
      <w:proofErr w:type="spellStart"/>
      <w:r w:rsidRPr="005C05E9">
        <w:rPr>
          <w:rStyle w:val="normaltextrun"/>
          <w:rFonts w:ascii="Times New Roman" w:hAnsi="Times New Roman" w:cs="Times New Roman"/>
          <w:sz w:val="28"/>
          <w:szCs w:val="28"/>
        </w:rPr>
        <w:t>тыс.руб</w:t>
      </w:r>
      <w:proofErr w:type="spellEnd"/>
      <w:r w:rsidRPr="005C05E9">
        <w:rPr>
          <w:rStyle w:val="normaltextrun"/>
          <w:rFonts w:ascii="Times New Roman" w:hAnsi="Times New Roman" w:cs="Times New Roman"/>
          <w:sz w:val="28"/>
          <w:szCs w:val="28"/>
        </w:rPr>
        <w:t xml:space="preserve">., из краевого бюджета -  </w:t>
      </w:r>
      <w:r>
        <w:rPr>
          <w:rStyle w:val="normaltextrun"/>
          <w:rFonts w:ascii="Times New Roman" w:hAnsi="Times New Roman" w:cs="Times New Roman"/>
          <w:sz w:val="28"/>
          <w:szCs w:val="28"/>
        </w:rPr>
        <w:t>595,5</w:t>
      </w:r>
      <w:r w:rsidRPr="005C05E9">
        <w:rPr>
          <w:rStyle w:val="normaltextrun"/>
          <w:rFonts w:ascii="Times New Roman" w:hAnsi="Times New Roman" w:cs="Times New Roman"/>
          <w:sz w:val="28"/>
          <w:szCs w:val="28"/>
        </w:rPr>
        <w:t xml:space="preserve"> </w:t>
      </w:r>
      <w:proofErr w:type="spellStart"/>
      <w:r w:rsidRPr="005C05E9">
        <w:rPr>
          <w:rStyle w:val="normaltextrun"/>
          <w:rFonts w:ascii="Times New Roman" w:hAnsi="Times New Roman" w:cs="Times New Roman"/>
          <w:sz w:val="28"/>
          <w:szCs w:val="28"/>
        </w:rPr>
        <w:t>тыс.руб</w:t>
      </w:r>
      <w:proofErr w:type="spellEnd"/>
      <w:r w:rsidRPr="005C05E9">
        <w:rPr>
          <w:rStyle w:val="normaltextrun"/>
          <w:rFonts w:ascii="Times New Roman" w:hAnsi="Times New Roman" w:cs="Times New Roman"/>
          <w:sz w:val="28"/>
          <w:szCs w:val="28"/>
        </w:rPr>
        <w:t>.</w:t>
      </w:r>
      <w:r>
        <w:rPr>
          <w:rStyle w:val="normaltextrun"/>
          <w:rFonts w:ascii="Times New Roman" w:hAnsi="Times New Roman" w:cs="Times New Roman"/>
          <w:sz w:val="28"/>
          <w:szCs w:val="28"/>
        </w:rPr>
        <w:t xml:space="preserve">, из местного – 306,7 </w:t>
      </w:r>
      <w:r w:rsidRPr="005C05E9">
        <w:rPr>
          <w:rFonts w:ascii="Times New Roman" w:hAnsi="Times New Roman" w:cs="Times New Roman"/>
          <w:spacing w:val="-4"/>
          <w:sz w:val="28"/>
          <w:szCs w:val="28"/>
        </w:rPr>
        <w:t xml:space="preserve"> </w:t>
      </w:r>
      <w:proofErr w:type="spellStart"/>
      <w:r w:rsidRPr="00037A24">
        <w:rPr>
          <w:rFonts w:ascii="Times New Roman" w:hAnsi="Times New Roman" w:cs="Times New Roman"/>
          <w:spacing w:val="-4"/>
          <w:sz w:val="28"/>
          <w:szCs w:val="28"/>
        </w:rPr>
        <w:t>тыс.руб</w:t>
      </w:r>
      <w:proofErr w:type="spellEnd"/>
      <w:r w:rsidRPr="00037A24">
        <w:rPr>
          <w:rFonts w:ascii="Times New Roman" w:hAnsi="Times New Roman" w:cs="Times New Roman"/>
          <w:spacing w:val="-4"/>
          <w:sz w:val="28"/>
          <w:szCs w:val="28"/>
        </w:rPr>
        <w:t>.</w:t>
      </w:r>
      <w:r w:rsidRPr="005C05E9">
        <w:rPr>
          <w:rStyle w:val="normaltextrun"/>
          <w:rFonts w:ascii="Times New Roman" w:hAnsi="Times New Roman" w:cs="Times New Roman"/>
          <w:sz w:val="28"/>
          <w:szCs w:val="28"/>
        </w:rPr>
        <w:t>)</w:t>
      </w:r>
      <w:r>
        <w:rPr>
          <w:rStyle w:val="normaltextrun"/>
          <w:rFonts w:ascii="Times New Roman" w:hAnsi="Times New Roman" w:cs="Times New Roman"/>
          <w:sz w:val="28"/>
          <w:szCs w:val="28"/>
        </w:rPr>
        <w:t>.</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Исполнено – 1635 </w:t>
      </w:r>
      <w:proofErr w:type="spellStart"/>
      <w:r>
        <w:rPr>
          <w:rFonts w:ascii="Times New Roman" w:hAnsi="Times New Roman" w:cs="Times New Roman"/>
          <w:sz w:val="28"/>
          <w:szCs w:val="28"/>
        </w:rPr>
        <w:t>тыс</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roofErr w:type="spellEnd"/>
      <w:r>
        <w:rPr>
          <w:rFonts w:ascii="Times New Roman" w:hAnsi="Times New Roman" w:cs="Times New Roman"/>
          <w:sz w:val="28"/>
          <w:szCs w:val="28"/>
        </w:rPr>
        <w:t>.</w:t>
      </w:r>
      <w:r>
        <w:rPr>
          <w:rFonts w:ascii="Times New Roman" w:eastAsiaTheme="minorEastAsia" w:hAnsi="Times New Roman" w:cs="Times New Roman"/>
          <w:color w:val="000000"/>
          <w:sz w:val="28"/>
          <w:szCs w:val="28"/>
          <w:shd w:val="clear" w:color="auto" w:fill="FFFFFF"/>
        </w:rPr>
        <w:t xml:space="preserve"> </w:t>
      </w:r>
      <w:r>
        <w:rPr>
          <w:rFonts w:ascii="Times New Roman" w:hAnsi="Times New Roman" w:cs="Times New Roman"/>
          <w:sz w:val="28"/>
          <w:szCs w:val="28"/>
        </w:rPr>
        <w:t>Р</w:t>
      </w:r>
      <w:r w:rsidRPr="00DE66EC">
        <w:rPr>
          <w:rFonts w:ascii="Times New Roman" w:hAnsi="Times New Roman" w:cs="Times New Roman"/>
          <w:sz w:val="28"/>
          <w:szCs w:val="28"/>
        </w:rPr>
        <w:t xml:space="preserve">аботы в рамках контракта </w:t>
      </w:r>
      <w:r>
        <w:rPr>
          <w:rFonts w:ascii="Times New Roman" w:hAnsi="Times New Roman" w:cs="Times New Roman"/>
          <w:sz w:val="28"/>
          <w:szCs w:val="28"/>
        </w:rPr>
        <w:t xml:space="preserve">были </w:t>
      </w:r>
      <w:r w:rsidRPr="00DE66EC">
        <w:rPr>
          <w:rFonts w:ascii="Times New Roman" w:hAnsi="Times New Roman" w:cs="Times New Roman"/>
          <w:sz w:val="28"/>
          <w:szCs w:val="28"/>
        </w:rPr>
        <w:t>выполн</w:t>
      </w:r>
      <w:r>
        <w:rPr>
          <w:rFonts w:ascii="Times New Roman" w:hAnsi="Times New Roman" w:cs="Times New Roman"/>
          <w:sz w:val="28"/>
          <w:szCs w:val="28"/>
        </w:rPr>
        <w:t xml:space="preserve">ены и оплачены в полном объеме. </w:t>
      </w:r>
    </w:p>
    <w:p w:rsidR="00A16AB8" w:rsidRPr="001970EF" w:rsidRDefault="00A16AB8" w:rsidP="00A16AB8">
      <w:pPr>
        <w:pStyle w:val="211"/>
        <w:tabs>
          <w:tab w:val="clear" w:pos="709"/>
          <w:tab w:val="left" w:pos="0"/>
        </w:tabs>
        <w:spacing w:line="100" w:lineRule="atLeast"/>
        <w:ind w:firstLine="710"/>
        <w:jc w:val="both"/>
        <w:rPr>
          <w:sz w:val="28"/>
          <w:szCs w:val="28"/>
        </w:rPr>
      </w:pPr>
      <w:r>
        <w:rPr>
          <w:spacing w:val="-4"/>
          <w:sz w:val="28"/>
          <w:szCs w:val="28"/>
        </w:rPr>
        <w:t>Экономия в сумме 1</w:t>
      </w:r>
      <w:r w:rsidRPr="00DE66EC">
        <w:rPr>
          <w:spacing w:val="-4"/>
          <w:sz w:val="28"/>
          <w:szCs w:val="28"/>
        </w:rPr>
        <w:t>1</w:t>
      </w:r>
      <w:r>
        <w:rPr>
          <w:spacing w:val="-4"/>
          <w:sz w:val="28"/>
          <w:szCs w:val="28"/>
        </w:rPr>
        <w:t>5</w:t>
      </w:r>
      <w:r w:rsidRPr="00DE66EC">
        <w:rPr>
          <w:spacing w:val="-4"/>
          <w:sz w:val="28"/>
          <w:szCs w:val="28"/>
        </w:rPr>
        <w:t>3</w:t>
      </w:r>
      <w:r>
        <w:rPr>
          <w:spacing w:val="-4"/>
          <w:sz w:val="28"/>
          <w:szCs w:val="28"/>
        </w:rPr>
        <w:t>,</w:t>
      </w:r>
      <w:r w:rsidRPr="00DE66EC">
        <w:rPr>
          <w:spacing w:val="-4"/>
          <w:sz w:val="28"/>
          <w:szCs w:val="28"/>
        </w:rPr>
        <w:t xml:space="preserve">1 </w:t>
      </w:r>
      <w:proofErr w:type="spellStart"/>
      <w:r>
        <w:rPr>
          <w:spacing w:val="-4"/>
          <w:sz w:val="28"/>
          <w:szCs w:val="28"/>
        </w:rPr>
        <w:t>тыс</w:t>
      </w:r>
      <w:proofErr w:type="gramStart"/>
      <w:r>
        <w:rPr>
          <w:spacing w:val="-4"/>
          <w:sz w:val="28"/>
          <w:szCs w:val="28"/>
        </w:rPr>
        <w:t>.р</w:t>
      </w:r>
      <w:proofErr w:type="gramEnd"/>
      <w:r>
        <w:rPr>
          <w:spacing w:val="-4"/>
          <w:sz w:val="28"/>
          <w:szCs w:val="28"/>
        </w:rPr>
        <w:t>уб</w:t>
      </w:r>
      <w:proofErr w:type="spellEnd"/>
      <w:r>
        <w:rPr>
          <w:spacing w:val="-4"/>
          <w:sz w:val="28"/>
          <w:szCs w:val="28"/>
        </w:rPr>
        <w:t>.</w:t>
      </w:r>
      <w:r w:rsidRPr="00DE66EC">
        <w:rPr>
          <w:spacing w:val="-4"/>
          <w:sz w:val="28"/>
          <w:szCs w:val="28"/>
        </w:rPr>
        <w:t xml:space="preserve"> </w:t>
      </w:r>
      <w:r>
        <w:rPr>
          <w:spacing w:val="-4"/>
          <w:sz w:val="28"/>
          <w:szCs w:val="28"/>
        </w:rPr>
        <w:t xml:space="preserve">была направлена </w:t>
      </w:r>
      <w:r w:rsidRPr="00DE66EC">
        <w:rPr>
          <w:spacing w:val="-4"/>
          <w:sz w:val="28"/>
          <w:szCs w:val="28"/>
        </w:rPr>
        <w:t xml:space="preserve">на капитальный ремонт фасада </w:t>
      </w:r>
      <w:r>
        <w:rPr>
          <w:spacing w:val="-4"/>
          <w:sz w:val="28"/>
          <w:szCs w:val="28"/>
        </w:rPr>
        <w:t>здания (витражного остекления).</w:t>
      </w:r>
    </w:p>
    <w:p w:rsidR="00A16AB8" w:rsidRDefault="00A16AB8" w:rsidP="00A16AB8">
      <w:pPr>
        <w:pStyle w:val="af"/>
        <w:ind w:firstLine="709"/>
        <w:jc w:val="both"/>
        <w:rPr>
          <w:rFonts w:ascii="Times New Roman" w:hAnsi="Times New Roman" w:cs="Times New Roman"/>
          <w:b/>
          <w:sz w:val="28"/>
          <w:szCs w:val="28"/>
        </w:rPr>
      </w:pPr>
    </w:p>
    <w:p w:rsidR="00783697" w:rsidRPr="00932F3C"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u w:val="single"/>
        </w:rPr>
      </w:pPr>
      <w:r w:rsidRPr="00932F3C">
        <w:rPr>
          <w:rFonts w:ascii="Times New Roman" w:eastAsiaTheme="minorHAnsi" w:hAnsi="Times New Roman" w:cstheme="minorBidi"/>
          <w:sz w:val="28"/>
          <w:szCs w:val="28"/>
          <w:u w:val="single"/>
        </w:rPr>
        <w:t>Национальный проект «Цифровая экономика».</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C81ABF">
        <w:rPr>
          <w:rFonts w:ascii="Times New Roman" w:eastAsiaTheme="minorHAnsi" w:hAnsi="Times New Roman" w:cstheme="minorBidi"/>
          <w:sz w:val="28"/>
          <w:szCs w:val="28"/>
        </w:rPr>
        <w:t xml:space="preserve">Региональный проект «Информационная инфраструктура». Срок начала и окончания проекта: 01.01.2019 – 31.12.2024 гг. </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BB5963">
        <w:rPr>
          <w:rFonts w:ascii="Times New Roman" w:eastAsiaTheme="minorHAnsi" w:hAnsi="Times New Roman" w:cstheme="minorBidi"/>
          <w:sz w:val="28"/>
          <w:szCs w:val="28"/>
        </w:rPr>
        <w:t xml:space="preserve">Куратор реализации мероприятий по достижению целей и показателей регионального проекта на территории Темрюкского района, </w:t>
      </w:r>
      <w:r w:rsidR="00F30F1C">
        <w:rPr>
          <w:rFonts w:ascii="Times New Roman" w:eastAsiaTheme="minorHAnsi" w:hAnsi="Times New Roman" w:cstheme="minorBidi"/>
          <w:sz w:val="28"/>
          <w:szCs w:val="28"/>
        </w:rPr>
        <w:t xml:space="preserve">исполняющий обязанности </w:t>
      </w:r>
      <w:r w:rsidRPr="00BB5963">
        <w:rPr>
          <w:rFonts w:ascii="Times New Roman" w:eastAsiaTheme="minorHAnsi" w:hAnsi="Times New Roman" w:cstheme="minorBidi"/>
          <w:sz w:val="28"/>
          <w:szCs w:val="28"/>
        </w:rPr>
        <w:t>заместител</w:t>
      </w:r>
      <w:r w:rsidR="00F30F1C">
        <w:rPr>
          <w:rFonts w:ascii="Times New Roman" w:eastAsiaTheme="minorHAnsi" w:hAnsi="Times New Roman" w:cstheme="minorBidi"/>
          <w:sz w:val="28"/>
          <w:szCs w:val="28"/>
        </w:rPr>
        <w:t>я</w:t>
      </w:r>
      <w:r w:rsidRPr="00BB5963">
        <w:rPr>
          <w:rFonts w:ascii="Times New Roman" w:eastAsiaTheme="minorHAnsi" w:hAnsi="Times New Roman" w:cstheme="minorBidi"/>
          <w:sz w:val="28"/>
          <w:szCs w:val="28"/>
        </w:rPr>
        <w:t xml:space="preserve"> главы муниципального образования Темрюкский район </w:t>
      </w:r>
      <w:proofErr w:type="spellStart"/>
      <w:r w:rsidR="00F30F1C">
        <w:rPr>
          <w:rFonts w:ascii="Times New Roman" w:eastAsiaTheme="minorHAnsi" w:hAnsi="Times New Roman" w:cstheme="minorBidi"/>
          <w:sz w:val="28"/>
          <w:szCs w:val="28"/>
        </w:rPr>
        <w:t>В.Д.Шабалин</w:t>
      </w:r>
      <w:proofErr w:type="spellEnd"/>
      <w:r>
        <w:rPr>
          <w:rFonts w:ascii="Times New Roman" w:eastAsiaTheme="minorHAnsi" w:hAnsi="Times New Roman" w:cstheme="minorBidi"/>
          <w:sz w:val="28"/>
          <w:szCs w:val="28"/>
        </w:rPr>
        <w:t>.</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Региональный проект «Информационная инфраструктура» На территории Темрюкского района в 2020 году была продолжена работа  по подключению к высокоскоростной сети Интернет по волоконно-оптической линии связи  социально-значимых объектов.</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Подключены:</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объекты управления образованием – 23шт.</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объекты МЧС – 3 шт.</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объекты управления культуры – 1 шт.</w:t>
      </w:r>
    </w:p>
    <w:p w:rsidR="00F30F1C" w:rsidRPr="00F30F1C" w:rsidRDefault="00F30F1C" w:rsidP="00F30F1C">
      <w:pPr>
        <w:pStyle w:val="af"/>
        <w:ind w:firstLine="708"/>
        <w:jc w:val="both"/>
        <w:rPr>
          <w:rFonts w:ascii="Times New Roman" w:hAnsi="Times New Roman" w:cs="Times New Roman"/>
          <w:spacing w:val="-4"/>
          <w:sz w:val="28"/>
          <w:szCs w:val="28"/>
        </w:rPr>
      </w:pPr>
      <w:r w:rsidRPr="00F30F1C">
        <w:rPr>
          <w:rFonts w:ascii="Times New Roman" w:hAnsi="Times New Roman" w:cs="Times New Roman"/>
          <w:spacing w:val="-4"/>
          <w:sz w:val="28"/>
          <w:szCs w:val="28"/>
        </w:rPr>
        <w:t>фельдшерско-акушерские пункты района – 8 шт.</w:t>
      </w:r>
    </w:p>
    <w:p w:rsidR="00F30F1C" w:rsidRPr="00F30F1C" w:rsidRDefault="00F30F1C" w:rsidP="00F30F1C">
      <w:pPr>
        <w:pStyle w:val="af"/>
        <w:jc w:val="both"/>
        <w:rPr>
          <w:rFonts w:ascii="Times New Roman" w:hAnsi="Times New Roman" w:cs="Times New Roman"/>
          <w:spacing w:val="-4"/>
          <w:sz w:val="28"/>
          <w:szCs w:val="28"/>
        </w:rPr>
      </w:pPr>
    </w:p>
    <w:p w:rsidR="00783697" w:rsidRPr="00932F3C" w:rsidRDefault="00783697" w:rsidP="00783697">
      <w:pPr>
        <w:tabs>
          <w:tab w:val="left" w:pos="993"/>
        </w:tabs>
        <w:spacing w:after="0" w:line="240" w:lineRule="auto"/>
        <w:ind w:firstLine="709"/>
        <w:contextualSpacing/>
        <w:jc w:val="both"/>
        <w:rPr>
          <w:u w:val="single"/>
        </w:rPr>
      </w:pPr>
      <w:r w:rsidRPr="00932F3C">
        <w:rPr>
          <w:rFonts w:ascii="Times New Roman" w:eastAsiaTheme="minorHAnsi" w:hAnsi="Times New Roman" w:cstheme="minorBidi"/>
          <w:sz w:val="28"/>
          <w:szCs w:val="28"/>
          <w:u w:val="single"/>
        </w:rPr>
        <w:t>Национальный проект «Производительность труда и поддержка занятости».</w:t>
      </w:r>
      <w:r w:rsidRPr="00932F3C">
        <w:rPr>
          <w:u w:val="single"/>
        </w:rPr>
        <w:t xml:space="preserve"> </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72096D">
        <w:rPr>
          <w:rFonts w:ascii="Times New Roman" w:eastAsiaTheme="minorHAnsi" w:hAnsi="Times New Roman" w:cstheme="minorBidi"/>
          <w:sz w:val="28"/>
          <w:szCs w:val="28"/>
        </w:rPr>
        <w:t>Куратор реализации мероприятий по достижению целей и показателей регионального проекта на территории Темрюкского района, заместитель главы муниципального образования Темрюкский район Л.В. Криворучко и начальник управления экономики администрации муниципального образования Темрюкский район.</w:t>
      </w:r>
    </w:p>
    <w:p w:rsidR="008E0AB4" w:rsidRPr="00DB1B13" w:rsidRDefault="008E0AB4" w:rsidP="008E0AB4">
      <w:pPr>
        <w:pStyle w:val="38"/>
        <w:spacing w:after="0"/>
        <w:ind w:firstLine="709"/>
        <w:jc w:val="both"/>
        <w:rPr>
          <w:sz w:val="28"/>
          <w:szCs w:val="28"/>
        </w:rPr>
      </w:pPr>
      <w:r w:rsidRPr="00DB1B13">
        <w:rPr>
          <w:sz w:val="28"/>
          <w:szCs w:val="28"/>
        </w:rPr>
        <w:t>В 2020 году в  рамках реализации национального проекта «Повышение производительности труда и поддержка занятости» заключены четыре соглашения между министерством экономики  Краснодарского края и предприятиями Темрюкского района: АО Агрофирма «Южная», НАО «Темрюкское ДРСУ», ООО «Пищевые ингредиенты», ООО «Морской терминал «Тамань».</w:t>
      </w:r>
    </w:p>
    <w:p w:rsidR="008E0AB4" w:rsidRPr="00DB1B13" w:rsidRDefault="008E0AB4" w:rsidP="008E0AB4">
      <w:pPr>
        <w:pStyle w:val="38"/>
        <w:spacing w:after="0"/>
        <w:ind w:firstLine="709"/>
        <w:jc w:val="both"/>
        <w:rPr>
          <w:sz w:val="28"/>
          <w:szCs w:val="28"/>
        </w:rPr>
      </w:pPr>
      <w:r w:rsidRPr="00DB1B13">
        <w:rPr>
          <w:sz w:val="28"/>
          <w:szCs w:val="28"/>
        </w:rPr>
        <w:t>АО Агрофирма «Южная» заключила договор на консультационные услуги и разработку программы по повышению производительности труда с ООО «Люди».</w:t>
      </w:r>
    </w:p>
    <w:p w:rsidR="008E0AB4" w:rsidRPr="00DB1B13" w:rsidRDefault="008E0AB4" w:rsidP="008E0AB4">
      <w:pPr>
        <w:pStyle w:val="38"/>
        <w:spacing w:after="0"/>
        <w:ind w:firstLine="709"/>
        <w:jc w:val="both"/>
        <w:rPr>
          <w:sz w:val="28"/>
          <w:szCs w:val="28"/>
        </w:rPr>
      </w:pPr>
      <w:r w:rsidRPr="00DB1B13">
        <w:rPr>
          <w:sz w:val="28"/>
          <w:szCs w:val="28"/>
        </w:rPr>
        <w:t>НАО «Темрюкское ДРСУ» заключило соглашение с Федеральным центром компетенций.</w:t>
      </w:r>
    </w:p>
    <w:p w:rsidR="008E0AB4" w:rsidRPr="00243BF7" w:rsidRDefault="008E0AB4" w:rsidP="008E0AB4">
      <w:pPr>
        <w:pStyle w:val="38"/>
        <w:spacing w:after="0"/>
        <w:ind w:firstLine="709"/>
        <w:jc w:val="both"/>
        <w:rPr>
          <w:sz w:val="28"/>
          <w:szCs w:val="28"/>
        </w:rPr>
      </w:pPr>
      <w:r w:rsidRPr="00DB1B13">
        <w:rPr>
          <w:sz w:val="28"/>
          <w:szCs w:val="28"/>
        </w:rPr>
        <w:t xml:space="preserve">ООО «Пищевые ингредиенты» </w:t>
      </w:r>
      <w:proofErr w:type="gramStart"/>
      <w:r w:rsidRPr="00DB1B13">
        <w:rPr>
          <w:sz w:val="28"/>
          <w:szCs w:val="28"/>
        </w:rPr>
        <w:t>и ООО</w:t>
      </w:r>
      <w:proofErr w:type="gramEnd"/>
      <w:r w:rsidRPr="00DB1B13">
        <w:rPr>
          <w:sz w:val="28"/>
          <w:szCs w:val="28"/>
        </w:rPr>
        <w:t xml:space="preserve"> «Морской терминал «Тамань» - заключили договор на оказание услуг по созданию потоков-образцов, разработке, сопровождению и реализации программы повышения производительности труда с АНО «Японский центр «</w:t>
      </w:r>
      <w:proofErr w:type="spellStart"/>
      <w:r w:rsidRPr="00DB1B13">
        <w:rPr>
          <w:sz w:val="28"/>
          <w:szCs w:val="28"/>
        </w:rPr>
        <w:t>Кайдзен</w:t>
      </w:r>
      <w:proofErr w:type="spellEnd"/>
      <w:r w:rsidRPr="00DB1B13">
        <w:rPr>
          <w:sz w:val="28"/>
          <w:szCs w:val="28"/>
        </w:rPr>
        <w:t>».</w:t>
      </w:r>
    </w:p>
    <w:p w:rsidR="008E0AB4" w:rsidRPr="00243BF7" w:rsidRDefault="008E0AB4" w:rsidP="008E0AB4">
      <w:pPr>
        <w:pStyle w:val="af"/>
        <w:jc w:val="both"/>
        <w:rPr>
          <w:rFonts w:ascii="Times New Roman" w:hAnsi="Times New Roman" w:cs="Times New Roman"/>
          <w:b/>
          <w:spacing w:val="-4"/>
          <w:sz w:val="28"/>
          <w:szCs w:val="28"/>
        </w:rPr>
      </w:pPr>
    </w:p>
    <w:p w:rsidR="00783697" w:rsidRPr="00BB596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932F3C">
        <w:rPr>
          <w:rFonts w:ascii="Times New Roman" w:eastAsiaTheme="minorHAnsi" w:hAnsi="Times New Roman" w:cstheme="minorBidi"/>
          <w:sz w:val="28"/>
          <w:szCs w:val="28"/>
          <w:u w:val="single"/>
        </w:rPr>
        <w:t>Национальный проект «Демография»,</w:t>
      </w:r>
      <w:r w:rsidRPr="00BB5963">
        <w:rPr>
          <w:rFonts w:ascii="Times New Roman" w:eastAsiaTheme="minorHAnsi" w:hAnsi="Times New Roman" w:cstheme="minorBidi"/>
          <w:sz w:val="28"/>
          <w:szCs w:val="28"/>
        </w:rPr>
        <w:t xml:space="preserve"> региональный проект                     «Спорт – норма жизни». Куратор реализации мероприятий по достижению </w:t>
      </w:r>
      <w:r w:rsidRPr="00BB5963">
        <w:rPr>
          <w:rFonts w:ascii="Times New Roman" w:eastAsiaTheme="minorHAnsi" w:hAnsi="Times New Roman" w:cstheme="minorBidi"/>
          <w:sz w:val="28"/>
          <w:szCs w:val="28"/>
        </w:rPr>
        <w:lastRenderedPageBreak/>
        <w:t>целей и показателей регионального проекта на территории Темрюкского района, заместитель главы муниципального образования Темрюкский район И.И. Костюк и начальник отдела по физической культуре и спорту администрации муниципального образования Темрюкский район.</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BB5963">
        <w:rPr>
          <w:rFonts w:ascii="Times New Roman" w:eastAsiaTheme="minorHAnsi" w:hAnsi="Times New Roman" w:cstheme="minorBidi"/>
          <w:sz w:val="28"/>
          <w:szCs w:val="28"/>
        </w:rPr>
        <w:t xml:space="preserve">Срок начала и окончания проекта: 01.01.2019 – 31.12.2024 гг. </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BB5963">
        <w:rPr>
          <w:rFonts w:ascii="Times New Roman" w:eastAsiaTheme="minorHAnsi" w:hAnsi="Times New Roman" w:cstheme="minorBidi"/>
          <w:sz w:val="28"/>
          <w:szCs w:val="28"/>
        </w:rPr>
        <w:t xml:space="preserve">В целях реализации регионального проекта между министерством физической культуры и спорта Краснодарского края и муниципальным образование Темрюкский район в электронном бюджете заключено соглашение о предоставлении субсидии из бюджета Российской Федерации местному бюджету № 03651000-1-2019-004 от 26 декабря 2019 года. </w:t>
      </w:r>
      <w:proofErr w:type="gramStart"/>
      <w:r w:rsidRPr="00BB5963">
        <w:rPr>
          <w:rFonts w:ascii="Times New Roman" w:eastAsiaTheme="minorHAnsi" w:hAnsi="Times New Roman" w:cstheme="minorBidi"/>
          <w:sz w:val="28"/>
          <w:szCs w:val="28"/>
        </w:rPr>
        <w:t xml:space="preserve">Предметом соглашения является предоставление из бюджета Краснодарского края в 2019-2021 годах бюджету Темрюкского муниципального района субсидии в целях </w:t>
      </w:r>
      <w:proofErr w:type="spellStart"/>
      <w:r w:rsidRPr="00BB5963">
        <w:rPr>
          <w:rFonts w:ascii="Times New Roman" w:eastAsiaTheme="minorHAnsi" w:hAnsi="Times New Roman" w:cstheme="minorBidi"/>
          <w:sz w:val="28"/>
          <w:szCs w:val="28"/>
        </w:rPr>
        <w:t>софинансирования</w:t>
      </w:r>
      <w:proofErr w:type="spellEnd"/>
      <w:r w:rsidRPr="00BB5963">
        <w:rPr>
          <w:rFonts w:ascii="Times New Roman" w:eastAsiaTheme="minorHAnsi" w:hAnsi="Times New Roman" w:cstheme="minorBidi"/>
          <w:sz w:val="28"/>
          <w:szCs w:val="28"/>
        </w:rPr>
        <w:t xml:space="preserve"> из расходных обязательств муниципальных образований Краснодарского края в целях обеспечения условий для развития физической культуры и массового спорта, связанных с закупкой спортивно-технологического оборудования для создания малых спортивных площадок «Готов к труду и обороне» физкультурно-спортивного комплекса МБУ ЦФМР «Скиф» по адресу г</w:t>
      </w:r>
      <w:proofErr w:type="gramEnd"/>
      <w:r w:rsidRPr="00BB5963">
        <w:rPr>
          <w:rFonts w:ascii="Times New Roman" w:eastAsiaTheme="minorHAnsi" w:hAnsi="Times New Roman" w:cstheme="minorBidi"/>
          <w:sz w:val="28"/>
          <w:szCs w:val="28"/>
        </w:rPr>
        <w:t xml:space="preserve">. Темрюк, ул. </w:t>
      </w:r>
      <w:proofErr w:type="gramStart"/>
      <w:r w:rsidRPr="00BB5963">
        <w:rPr>
          <w:rFonts w:ascii="Times New Roman" w:eastAsiaTheme="minorHAnsi" w:hAnsi="Times New Roman" w:cstheme="minorBidi"/>
          <w:sz w:val="28"/>
          <w:szCs w:val="28"/>
        </w:rPr>
        <w:t>Юбилейная</w:t>
      </w:r>
      <w:proofErr w:type="gramEnd"/>
      <w:r w:rsidRPr="00BB5963">
        <w:rPr>
          <w:rFonts w:ascii="Times New Roman" w:eastAsiaTheme="minorHAnsi" w:hAnsi="Times New Roman" w:cstheme="minorBidi"/>
          <w:sz w:val="28"/>
          <w:szCs w:val="28"/>
        </w:rPr>
        <w:t xml:space="preserve">, 20. В рамках реализации регионального проекта Краснодарского края «Спорт-норма жизни» предусмотрено софинансирование в сумме 3322,6 тыс. рублей, из краевого и федерального бюджетов 3090,0 </w:t>
      </w:r>
      <w:proofErr w:type="spellStart"/>
      <w:r w:rsidRPr="00BB5963">
        <w:rPr>
          <w:rFonts w:ascii="Times New Roman" w:eastAsiaTheme="minorHAnsi" w:hAnsi="Times New Roman" w:cstheme="minorBidi"/>
          <w:sz w:val="28"/>
          <w:szCs w:val="28"/>
        </w:rPr>
        <w:t>тыс</w:t>
      </w:r>
      <w:proofErr w:type="gramStart"/>
      <w:r w:rsidRPr="00BB5963">
        <w:rPr>
          <w:rFonts w:ascii="Times New Roman" w:eastAsiaTheme="minorHAnsi" w:hAnsi="Times New Roman" w:cstheme="minorBidi"/>
          <w:sz w:val="28"/>
          <w:szCs w:val="28"/>
        </w:rPr>
        <w:t>.р</w:t>
      </w:r>
      <w:proofErr w:type="gramEnd"/>
      <w:r w:rsidRPr="00BB5963">
        <w:rPr>
          <w:rFonts w:ascii="Times New Roman" w:eastAsiaTheme="minorHAnsi" w:hAnsi="Times New Roman" w:cstheme="minorBidi"/>
          <w:sz w:val="28"/>
          <w:szCs w:val="28"/>
        </w:rPr>
        <w:t>ублей</w:t>
      </w:r>
      <w:proofErr w:type="spellEnd"/>
      <w:r w:rsidRPr="00BB5963">
        <w:rPr>
          <w:rFonts w:ascii="Times New Roman" w:eastAsiaTheme="minorHAnsi" w:hAnsi="Times New Roman" w:cstheme="minorBidi"/>
          <w:sz w:val="28"/>
          <w:szCs w:val="28"/>
        </w:rPr>
        <w:t>, из местного бюджета 232,6 тыс. рублей.</w:t>
      </w:r>
    </w:p>
    <w:p w:rsidR="00CA482E" w:rsidRPr="00CA482E" w:rsidRDefault="00CA482E" w:rsidP="00CA482E">
      <w:pPr>
        <w:pStyle w:val="af"/>
        <w:ind w:firstLine="709"/>
        <w:jc w:val="both"/>
        <w:rPr>
          <w:rFonts w:ascii="Times New Roman" w:hAnsi="Times New Roman" w:cs="Times New Roman"/>
          <w:spacing w:val="-4"/>
          <w:sz w:val="28"/>
          <w:szCs w:val="28"/>
        </w:rPr>
      </w:pPr>
      <w:r>
        <w:rPr>
          <w:rFonts w:ascii="Times New Roman" w:hAnsi="Times New Roman" w:cs="Times New Roman"/>
          <w:spacing w:val="-4"/>
          <w:sz w:val="28"/>
          <w:szCs w:val="28"/>
        </w:rPr>
        <w:t>В 2020 году в</w:t>
      </w:r>
      <w:r w:rsidRPr="00CA482E">
        <w:rPr>
          <w:rFonts w:ascii="Times New Roman" w:hAnsi="Times New Roman" w:cs="Times New Roman"/>
          <w:spacing w:val="-4"/>
          <w:sz w:val="28"/>
          <w:szCs w:val="28"/>
        </w:rPr>
        <w:t xml:space="preserve">ыделено </w:t>
      </w:r>
      <w:r w:rsidRPr="00CA482E">
        <w:rPr>
          <w:rFonts w:ascii="Times New Roman" w:hAnsi="Times New Roman" w:cs="Times New Roman"/>
          <w:sz w:val="28"/>
          <w:szCs w:val="28"/>
        </w:rPr>
        <w:t>3217,3</w:t>
      </w:r>
      <w:r w:rsidRPr="00CA482E">
        <w:rPr>
          <w:rFonts w:ascii="Times New Roman" w:hAnsi="Times New Roman" w:cs="Times New Roman"/>
          <w:spacing w:val="-4"/>
          <w:sz w:val="28"/>
          <w:szCs w:val="28"/>
        </w:rPr>
        <w:t xml:space="preserve"> </w:t>
      </w:r>
      <w:proofErr w:type="spellStart"/>
      <w:r w:rsidRPr="00CA482E">
        <w:rPr>
          <w:rFonts w:ascii="Times New Roman" w:hAnsi="Times New Roman" w:cs="Times New Roman"/>
          <w:spacing w:val="-4"/>
          <w:sz w:val="28"/>
          <w:szCs w:val="28"/>
        </w:rPr>
        <w:t>тыс</w:t>
      </w:r>
      <w:proofErr w:type="gramStart"/>
      <w:r w:rsidRPr="00CA482E">
        <w:rPr>
          <w:rFonts w:ascii="Times New Roman" w:hAnsi="Times New Roman" w:cs="Times New Roman"/>
          <w:spacing w:val="-4"/>
          <w:sz w:val="28"/>
          <w:szCs w:val="28"/>
        </w:rPr>
        <w:t>.р</w:t>
      </w:r>
      <w:proofErr w:type="gramEnd"/>
      <w:r w:rsidRPr="00CA482E">
        <w:rPr>
          <w:rFonts w:ascii="Times New Roman" w:hAnsi="Times New Roman" w:cs="Times New Roman"/>
          <w:spacing w:val="-4"/>
          <w:sz w:val="28"/>
          <w:szCs w:val="28"/>
        </w:rPr>
        <w:t>уб</w:t>
      </w:r>
      <w:proofErr w:type="spellEnd"/>
      <w:r w:rsidRPr="00CA482E">
        <w:rPr>
          <w:rFonts w:ascii="Times New Roman" w:hAnsi="Times New Roman" w:cs="Times New Roman"/>
          <w:spacing w:val="-4"/>
          <w:sz w:val="28"/>
          <w:szCs w:val="28"/>
        </w:rPr>
        <w:t xml:space="preserve">. </w:t>
      </w:r>
      <w:r w:rsidRPr="00CA482E">
        <w:rPr>
          <w:rStyle w:val="normaltextrun"/>
          <w:rFonts w:ascii="Times New Roman" w:hAnsi="Times New Roman" w:cs="Times New Roman"/>
          <w:sz w:val="28"/>
          <w:szCs w:val="28"/>
        </w:rPr>
        <w:t xml:space="preserve">(в </w:t>
      </w:r>
      <w:proofErr w:type="spellStart"/>
      <w:r w:rsidRPr="00CA482E">
        <w:rPr>
          <w:rStyle w:val="normaltextrun"/>
          <w:rFonts w:ascii="Times New Roman" w:hAnsi="Times New Roman" w:cs="Times New Roman"/>
          <w:sz w:val="28"/>
          <w:szCs w:val="28"/>
        </w:rPr>
        <w:t>т.ч</w:t>
      </w:r>
      <w:proofErr w:type="spellEnd"/>
      <w:r w:rsidRPr="00CA482E">
        <w:rPr>
          <w:rStyle w:val="normaltextrun"/>
          <w:rFonts w:ascii="Times New Roman" w:hAnsi="Times New Roman" w:cs="Times New Roman"/>
          <w:sz w:val="28"/>
          <w:szCs w:val="28"/>
        </w:rPr>
        <w:t xml:space="preserve">. из федерального бюджета 2966,4 </w:t>
      </w:r>
      <w:proofErr w:type="spellStart"/>
      <w:r w:rsidRPr="00CA482E">
        <w:rPr>
          <w:rStyle w:val="normaltextrun"/>
          <w:rFonts w:ascii="Times New Roman" w:hAnsi="Times New Roman" w:cs="Times New Roman"/>
          <w:sz w:val="28"/>
          <w:szCs w:val="28"/>
        </w:rPr>
        <w:t>тыс.руб</w:t>
      </w:r>
      <w:proofErr w:type="spellEnd"/>
      <w:r w:rsidRPr="00CA482E">
        <w:rPr>
          <w:rStyle w:val="normaltextrun"/>
          <w:rFonts w:ascii="Times New Roman" w:hAnsi="Times New Roman" w:cs="Times New Roman"/>
          <w:sz w:val="28"/>
          <w:szCs w:val="28"/>
        </w:rPr>
        <w:t xml:space="preserve">., из краевого бюджета -  123,6 </w:t>
      </w:r>
      <w:proofErr w:type="spellStart"/>
      <w:r w:rsidRPr="00CA482E">
        <w:rPr>
          <w:rStyle w:val="normaltextrun"/>
          <w:rFonts w:ascii="Times New Roman" w:hAnsi="Times New Roman" w:cs="Times New Roman"/>
          <w:sz w:val="28"/>
          <w:szCs w:val="28"/>
        </w:rPr>
        <w:t>тыс.руб</w:t>
      </w:r>
      <w:proofErr w:type="spellEnd"/>
      <w:r w:rsidRPr="00CA482E">
        <w:rPr>
          <w:rStyle w:val="normaltextrun"/>
          <w:rFonts w:ascii="Times New Roman" w:hAnsi="Times New Roman" w:cs="Times New Roman"/>
          <w:sz w:val="28"/>
          <w:szCs w:val="28"/>
        </w:rPr>
        <w:t>., из местного – 127,3</w:t>
      </w:r>
      <w:r w:rsidRPr="00CA482E">
        <w:rPr>
          <w:rFonts w:ascii="Times New Roman" w:hAnsi="Times New Roman" w:cs="Times New Roman"/>
          <w:spacing w:val="-4"/>
          <w:sz w:val="28"/>
          <w:szCs w:val="28"/>
        </w:rPr>
        <w:t xml:space="preserve"> </w:t>
      </w:r>
      <w:proofErr w:type="spellStart"/>
      <w:r w:rsidRPr="00CA482E">
        <w:rPr>
          <w:rFonts w:ascii="Times New Roman" w:hAnsi="Times New Roman" w:cs="Times New Roman"/>
          <w:spacing w:val="-4"/>
          <w:sz w:val="28"/>
          <w:szCs w:val="28"/>
        </w:rPr>
        <w:t>тыс.руб</w:t>
      </w:r>
      <w:proofErr w:type="spellEnd"/>
      <w:r w:rsidRPr="00CA482E">
        <w:rPr>
          <w:rFonts w:ascii="Times New Roman" w:hAnsi="Times New Roman" w:cs="Times New Roman"/>
          <w:spacing w:val="-4"/>
          <w:sz w:val="28"/>
          <w:szCs w:val="28"/>
        </w:rPr>
        <w:t>.</w:t>
      </w:r>
      <w:r w:rsidRPr="00CA482E">
        <w:rPr>
          <w:rStyle w:val="normaltextrun"/>
          <w:rFonts w:ascii="Times New Roman" w:hAnsi="Times New Roman" w:cs="Times New Roman"/>
          <w:sz w:val="28"/>
          <w:szCs w:val="28"/>
        </w:rPr>
        <w:t>).</w:t>
      </w:r>
    </w:p>
    <w:p w:rsidR="00CA482E" w:rsidRPr="00CA482E" w:rsidRDefault="00CA482E" w:rsidP="00CA482E">
      <w:pPr>
        <w:pStyle w:val="af"/>
        <w:ind w:firstLine="709"/>
        <w:jc w:val="both"/>
        <w:rPr>
          <w:rFonts w:ascii="Times New Roman" w:hAnsi="Times New Roman" w:cs="Times New Roman"/>
          <w:spacing w:val="-4"/>
          <w:sz w:val="28"/>
          <w:szCs w:val="28"/>
        </w:rPr>
      </w:pPr>
      <w:r w:rsidRPr="00CA482E">
        <w:rPr>
          <w:rFonts w:ascii="Times New Roman" w:hAnsi="Times New Roman" w:cs="Times New Roman"/>
          <w:spacing w:val="-4"/>
          <w:sz w:val="28"/>
          <w:szCs w:val="28"/>
        </w:rPr>
        <w:t xml:space="preserve">Мероприятие:  закупка спортивно-технологического оборудования для создания малых спортивных площадок «Готов к труду и обороне» физкультурно-спортивного комплекса МБУ ЦФМР «Скиф» по адресу г. Темрюк, ул. Юбилейная, 20. </w:t>
      </w:r>
    </w:p>
    <w:p w:rsidR="00CA482E" w:rsidRPr="00CA482E" w:rsidRDefault="00CA482E" w:rsidP="00CA482E">
      <w:pPr>
        <w:pStyle w:val="af"/>
        <w:ind w:firstLine="708"/>
        <w:jc w:val="both"/>
        <w:rPr>
          <w:rFonts w:ascii="Times New Roman" w:hAnsi="Times New Roman" w:cs="Times New Roman"/>
          <w:spacing w:val="-4"/>
          <w:sz w:val="28"/>
          <w:szCs w:val="28"/>
        </w:rPr>
      </w:pPr>
      <w:r w:rsidRPr="00CA482E">
        <w:rPr>
          <w:rFonts w:ascii="Times New Roman" w:hAnsi="Times New Roman" w:cs="Times New Roman"/>
          <w:spacing w:val="-4"/>
          <w:sz w:val="28"/>
          <w:szCs w:val="28"/>
        </w:rPr>
        <w:t xml:space="preserve">Заключен контракт на 1817,3 тыс. руб. </w:t>
      </w:r>
    </w:p>
    <w:p w:rsidR="00CA482E" w:rsidRPr="00423898" w:rsidRDefault="00CA482E" w:rsidP="00CA482E">
      <w:pPr>
        <w:pStyle w:val="af"/>
        <w:shd w:val="clear" w:color="auto" w:fill="FFFFFF" w:themeFill="background1"/>
        <w:ind w:firstLine="708"/>
        <w:jc w:val="both"/>
        <w:rPr>
          <w:rFonts w:ascii="Times New Roman" w:hAnsi="Times New Roman" w:cs="Times New Roman"/>
          <w:sz w:val="28"/>
          <w:szCs w:val="28"/>
        </w:rPr>
      </w:pPr>
      <w:r w:rsidRPr="009D6D14">
        <w:rPr>
          <w:rFonts w:ascii="Times New Roman" w:hAnsi="Times New Roman" w:cs="Times New Roman"/>
          <w:sz w:val="28"/>
          <w:szCs w:val="28"/>
        </w:rPr>
        <w:t>Поста</w:t>
      </w:r>
      <w:r>
        <w:rPr>
          <w:rFonts w:ascii="Times New Roman" w:hAnsi="Times New Roman" w:cs="Times New Roman"/>
          <w:sz w:val="28"/>
          <w:szCs w:val="28"/>
        </w:rPr>
        <w:t xml:space="preserve">вка и оплата товара произведена в полном объеме. </w:t>
      </w:r>
      <w:r w:rsidRPr="009D6D14">
        <w:rPr>
          <w:rFonts w:ascii="Times New Roman" w:hAnsi="Times New Roman" w:cs="Times New Roman"/>
          <w:sz w:val="28"/>
          <w:szCs w:val="28"/>
        </w:rPr>
        <w:t xml:space="preserve">Монтаж оборудования закончен. </w:t>
      </w:r>
      <w:r>
        <w:rPr>
          <w:rFonts w:ascii="Times New Roman" w:hAnsi="Times New Roman" w:cs="Times New Roman"/>
          <w:sz w:val="28"/>
          <w:szCs w:val="28"/>
        </w:rPr>
        <w:t>Э</w:t>
      </w:r>
      <w:r w:rsidRPr="009D6D14">
        <w:rPr>
          <w:rFonts w:ascii="Times New Roman" w:hAnsi="Times New Roman" w:cs="Times New Roman"/>
          <w:sz w:val="28"/>
          <w:szCs w:val="28"/>
        </w:rPr>
        <w:t xml:space="preserve">кономия </w:t>
      </w:r>
      <w:r>
        <w:rPr>
          <w:rFonts w:ascii="Times New Roman" w:hAnsi="Times New Roman" w:cs="Times New Roman"/>
          <w:sz w:val="28"/>
          <w:szCs w:val="28"/>
        </w:rPr>
        <w:t>в сумме 1400,0</w:t>
      </w:r>
      <w:r w:rsidRPr="009D6D14">
        <w:rPr>
          <w:rFonts w:ascii="Times New Roman" w:hAnsi="Times New Roman" w:cs="Times New Roman"/>
          <w:sz w:val="28"/>
          <w:szCs w:val="28"/>
        </w:rPr>
        <w:t xml:space="preserve"> тыс. руб</w:t>
      </w:r>
      <w:r>
        <w:rPr>
          <w:rFonts w:ascii="Times New Roman" w:hAnsi="Times New Roman" w:cs="Times New Roman"/>
          <w:sz w:val="28"/>
          <w:szCs w:val="28"/>
        </w:rPr>
        <w:t>. возвращена в краевой бюджет.</w:t>
      </w:r>
      <w:r w:rsidRPr="009D6D14">
        <w:rPr>
          <w:rFonts w:ascii="Times New Roman" w:hAnsi="Times New Roman" w:cs="Times New Roman"/>
          <w:sz w:val="28"/>
          <w:szCs w:val="28"/>
        </w:rPr>
        <w:t xml:space="preserve"> </w:t>
      </w:r>
    </w:p>
    <w:p w:rsidR="00CA482E" w:rsidRDefault="00CA482E"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783697" w:rsidRPr="00782801" w:rsidRDefault="00783697" w:rsidP="00783697">
      <w:pPr>
        <w:tabs>
          <w:tab w:val="left" w:pos="993"/>
        </w:tabs>
        <w:spacing w:after="0" w:line="240" w:lineRule="auto"/>
        <w:ind w:firstLine="709"/>
        <w:contextualSpacing/>
        <w:jc w:val="both"/>
        <w:rPr>
          <w:rFonts w:ascii="Times New Roman" w:eastAsiaTheme="minorHAnsi" w:hAnsi="Times New Roman" w:cstheme="minorBidi"/>
          <w:b/>
          <w:sz w:val="28"/>
          <w:szCs w:val="28"/>
        </w:rPr>
      </w:pPr>
      <w:r w:rsidRPr="00782801">
        <w:rPr>
          <w:rFonts w:ascii="Times New Roman" w:eastAsiaTheme="minorHAnsi" w:hAnsi="Times New Roman" w:cstheme="minorBidi"/>
          <w:b/>
          <w:sz w:val="28"/>
          <w:szCs w:val="28"/>
        </w:rPr>
        <w:t xml:space="preserve">Раздел </w:t>
      </w:r>
      <w:r w:rsidR="00887B7B" w:rsidRPr="00782801">
        <w:rPr>
          <w:rFonts w:ascii="Times New Roman" w:eastAsiaTheme="minorHAnsi" w:hAnsi="Times New Roman" w:cstheme="minorBidi"/>
          <w:b/>
          <w:sz w:val="28"/>
          <w:szCs w:val="28"/>
        </w:rPr>
        <w:t>8</w:t>
      </w:r>
      <w:r w:rsidRPr="00782801">
        <w:rPr>
          <w:rFonts w:ascii="Times New Roman" w:eastAsiaTheme="minorHAnsi" w:hAnsi="Times New Roman" w:cstheme="minorBidi"/>
          <w:b/>
          <w:sz w:val="28"/>
          <w:szCs w:val="28"/>
        </w:rPr>
        <w:t>. Сведения о лучших региональных практиках содействия развитию конкуренции, внедренных в муниципальном образовании в 20</w:t>
      </w:r>
      <w:r w:rsidR="00982CC1" w:rsidRPr="00782801">
        <w:rPr>
          <w:rFonts w:ascii="Times New Roman" w:eastAsiaTheme="minorHAnsi" w:hAnsi="Times New Roman" w:cstheme="minorBidi"/>
          <w:b/>
          <w:sz w:val="28"/>
          <w:szCs w:val="28"/>
        </w:rPr>
        <w:t>20</w:t>
      </w:r>
      <w:r w:rsidRPr="00782801">
        <w:rPr>
          <w:rFonts w:ascii="Times New Roman" w:eastAsiaTheme="minorHAnsi" w:hAnsi="Times New Roman" w:cstheme="minorBidi"/>
          <w:b/>
          <w:sz w:val="28"/>
          <w:szCs w:val="28"/>
        </w:rPr>
        <w:t xml:space="preserve"> году.</w:t>
      </w:r>
    </w:p>
    <w:p w:rsidR="00783697" w:rsidRPr="00782801"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782801">
        <w:rPr>
          <w:rFonts w:ascii="Times New Roman" w:eastAsiaTheme="minorHAnsi" w:hAnsi="Times New Roman" w:cstheme="minorBidi"/>
          <w:sz w:val="28"/>
          <w:szCs w:val="28"/>
        </w:rPr>
        <w:t xml:space="preserve">На территории муниципального образования Темрюкский район, </w:t>
      </w:r>
      <w:r w:rsidR="00912209" w:rsidRPr="00782801">
        <w:rPr>
          <w:rFonts w:ascii="Times New Roman" w:eastAsiaTheme="minorHAnsi" w:hAnsi="Times New Roman" w:cstheme="minorBidi"/>
          <w:sz w:val="28"/>
          <w:szCs w:val="28"/>
        </w:rPr>
        <w:t xml:space="preserve">                2 </w:t>
      </w:r>
      <w:r w:rsidRPr="00782801">
        <w:rPr>
          <w:rFonts w:ascii="Times New Roman" w:eastAsiaTheme="minorHAnsi" w:hAnsi="Times New Roman" w:cstheme="minorBidi"/>
          <w:sz w:val="28"/>
          <w:szCs w:val="28"/>
        </w:rPr>
        <w:t>региональные практики содействия развитию конкуренции  реализовывал</w:t>
      </w:r>
      <w:r w:rsidR="00641CF6" w:rsidRPr="00782801">
        <w:rPr>
          <w:rFonts w:ascii="Times New Roman" w:eastAsiaTheme="minorHAnsi" w:hAnsi="Times New Roman" w:cstheme="minorBidi"/>
          <w:sz w:val="28"/>
          <w:szCs w:val="28"/>
        </w:rPr>
        <w:t xml:space="preserve">ась </w:t>
      </w:r>
      <w:r w:rsidR="00912209" w:rsidRPr="00782801">
        <w:rPr>
          <w:rFonts w:ascii="Times New Roman" w:eastAsiaTheme="minorHAnsi" w:hAnsi="Times New Roman" w:cstheme="minorBidi"/>
          <w:sz w:val="28"/>
          <w:szCs w:val="28"/>
        </w:rPr>
        <w:t>на рынке туризма</w:t>
      </w:r>
      <w:r w:rsidR="00641CF6" w:rsidRPr="00782801">
        <w:rPr>
          <w:rFonts w:ascii="Times New Roman" w:eastAsiaTheme="minorHAnsi" w:hAnsi="Times New Roman" w:cstheme="minorBidi"/>
          <w:sz w:val="28"/>
          <w:szCs w:val="28"/>
        </w:rPr>
        <w:t>.</w:t>
      </w:r>
    </w:p>
    <w:p w:rsidR="00912209" w:rsidRPr="00782801" w:rsidRDefault="00912209"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u w:val="single"/>
        </w:rPr>
        <w:t xml:space="preserve">1) </w:t>
      </w:r>
      <w:r w:rsidR="00595478" w:rsidRPr="00782801">
        <w:rPr>
          <w:rFonts w:ascii="Times New Roman" w:hAnsi="Times New Roman" w:cs="Times New Roman"/>
          <w:sz w:val="28"/>
          <w:szCs w:val="28"/>
          <w:u w:val="single"/>
        </w:rPr>
        <w:t>Краевой конкурс туристской индустрии «Курортный Олимп – 2020» проходил с 20 июля по 6 ноября 2020 года</w:t>
      </w:r>
      <w:r w:rsidR="00595478" w:rsidRPr="00782801">
        <w:rPr>
          <w:rFonts w:ascii="Times New Roman" w:hAnsi="Times New Roman" w:cs="Times New Roman"/>
          <w:sz w:val="28"/>
          <w:szCs w:val="28"/>
        </w:rPr>
        <w:t xml:space="preserve">. </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Были представлены следующие номинации:</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проект пляжного отдыха»;</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курортный отель»;</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«Лучшая санаторно-курортная организация»;</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горнолыжный отель»;</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lastRenderedPageBreak/>
        <w:t>«Лучшая туристская организация»;</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«Маршруты Победы»;</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«Лучшая площадка для проведения туристских событий»;</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проект о курортах Краснодарского края в средствах массовой информации»;</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w:t>
      </w:r>
      <w:proofErr w:type="gramStart"/>
      <w:r w:rsidRPr="00782801">
        <w:rPr>
          <w:rFonts w:ascii="Times New Roman" w:hAnsi="Times New Roman" w:cs="Times New Roman"/>
          <w:sz w:val="28"/>
          <w:szCs w:val="28"/>
        </w:rPr>
        <w:t>Лучший</w:t>
      </w:r>
      <w:proofErr w:type="gramEnd"/>
      <w:r w:rsidRPr="00782801">
        <w:rPr>
          <w:rFonts w:ascii="Times New Roman" w:hAnsi="Times New Roman" w:cs="Times New Roman"/>
          <w:sz w:val="28"/>
          <w:szCs w:val="28"/>
        </w:rPr>
        <w:t xml:space="preserve"> трэвел-блог о курортах Краснодарского края».</w:t>
      </w:r>
    </w:p>
    <w:p w:rsidR="00595478" w:rsidRPr="00782801" w:rsidRDefault="00595478" w:rsidP="00595478">
      <w:pPr>
        <w:spacing w:after="0" w:line="240" w:lineRule="auto"/>
        <w:ind w:firstLine="708"/>
        <w:jc w:val="both"/>
        <w:rPr>
          <w:rFonts w:ascii="Times New Roman" w:hAnsi="Times New Roman" w:cs="Times New Roman"/>
          <w:sz w:val="28"/>
          <w:szCs w:val="28"/>
        </w:rPr>
      </w:pP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О</w:t>
      </w:r>
      <w:r w:rsidRPr="00782801">
        <w:rPr>
          <w:rFonts w:ascii="Times New Roman" w:hAnsi="Times New Roman" w:cs="Times New Roman"/>
          <w:sz w:val="28"/>
          <w:szCs w:val="28"/>
          <w:u w:val="single"/>
        </w:rPr>
        <w:t>т Темрюкского района были представлены:</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 xml:space="preserve">Лучшая туристская организация- </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 xml:space="preserve">Туристическое агентство «Аленка» </w:t>
      </w:r>
      <w:proofErr w:type="gramStart"/>
      <w:r w:rsidRPr="00782801">
        <w:rPr>
          <w:rFonts w:ascii="Times New Roman" w:hAnsi="Times New Roman" w:cs="Times New Roman"/>
          <w:sz w:val="28"/>
          <w:szCs w:val="28"/>
        </w:rPr>
        <w:t>и ООО</w:t>
      </w:r>
      <w:proofErr w:type="gramEnd"/>
      <w:r w:rsidRPr="00782801">
        <w:rPr>
          <w:rFonts w:ascii="Times New Roman" w:hAnsi="Times New Roman" w:cs="Times New Roman"/>
          <w:sz w:val="28"/>
          <w:szCs w:val="28"/>
        </w:rPr>
        <w:t xml:space="preserve"> «Экипаж»;</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проект пляжного отдых</w:t>
      </w:r>
      <w:proofErr w:type="gramStart"/>
      <w:r w:rsidRPr="00782801">
        <w:rPr>
          <w:rFonts w:ascii="Times New Roman" w:hAnsi="Times New Roman" w:cs="Times New Roman"/>
          <w:sz w:val="28"/>
          <w:szCs w:val="28"/>
        </w:rPr>
        <w:t>а-</w:t>
      </w:r>
      <w:proofErr w:type="gramEnd"/>
      <w:r w:rsidRPr="00782801">
        <w:rPr>
          <w:rFonts w:ascii="Times New Roman" w:hAnsi="Times New Roman" w:cs="Times New Roman"/>
          <w:sz w:val="28"/>
          <w:szCs w:val="28"/>
        </w:rPr>
        <w:t xml:space="preserve"> база отдыха «Посейдон» и отель «Уют Тамани»;</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курортный отель - отель «Уют Тамани»;</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Лучший администратор – отель «Бельведер», база отдыха «Посейдон»,</w:t>
      </w:r>
    </w:p>
    <w:p w:rsidR="00595478"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отель «Уют Тамани».</w:t>
      </w:r>
    </w:p>
    <w:p w:rsidR="00D66F63" w:rsidRPr="00782801" w:rsidRDefault="00D66F63" w:rsidP="00595478">
      <w:pPr>
        <w:spacing w:after="0" w:line="240" w:lineRule="auto"/>
        <w:ind w:firstLine="708"/>
        <w:jc w:val="both"/>
        <w:rPr>
          <w:rFonts w:ascii="Times New Roman" w:hAnsi="Times New Roman" w:cs="Times New Roman"/>
          <w:sz w:val="28"/>
          <w:szCs w:val="28"/>
        </w:rPr>
      </w:pPr>
    </w:p>
    <w:p w:rsidR="00D66F63" w:rsidRPr="00FC4FA0" w:rsidRDefault="00D66F63" w:rsidP="00D66F63">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ab/>
      </w:r>
      <w:proofErr w:type="gramStart"/>
      <w:r>
        <w:rPr>
          <w:rFonts w:ascii="Times New Roman" w:eastAsia="Times New Roman" w:hAnsi="Times New Roman" w:cs="Times New Roman"/>
          <w:color w:val="000000"/>
          <w:kern w:val="0"/>
          <w:sz w:val="28"/>
          <w:szCs w:val="28"/>
          <w:lang w:eastAsia="ru-RU"/>
        </w:rPr>
        <w:t>Приложении</w:t>
      </w:r>
      <w:proofErr w:type="gramEnd"/>
      <w:r>
        <w:rPr>
          <w:rFonts w:ascii="Times New Roman" w:eastAsia="Times New Roman" w:hAnsi="Times New Roman" w:cs="Times New Roman"/>
          <w:color w:val="000000"/>
          <w:kern w:val="0"/>
          <w:sz w:val="28"/>
          <w:szCs w:val="28"/>
          <w:lang w:eastAsia="ru-RU"/>
        </w:rPr>
        <w:t xml:space="preserve"> №3 к годовому отчету.</w:t>
      </w:r>
    </w:p>
    <w:p w:rsidR="00595478" w:rsidRPr="00782801" w:rsidRDefault="00595478" w:rsidP="00595478">
      <w:pPr>
        <w:spacing w:after="0" w:line="240" w:lineRule="auto"/>
        <w:ind w:firstLine="708"/>
        <w:jc w:val="both"/>
        <w:rPr>
          <w:rFonts w:ascii="Times New Roman" w:hAnsi="Times New Roman" w:cs="Times New Roman"/>
          <w:sz w:val="28"/>
          <w:szCs w:val="28"/>
        </w:rPr>
      </w:pPr>
    </w:p>
    <w:p w:rsidR="00595478" w:rsidRPr="00782801" w:rsidRDefault="00912209" w:rsidP="00595478">
      <w:pPr>
        <w:spacing w:after="0" w:line="240" w:lineRule="auto"/>
        <w:ind w:firstLine="708"/>
        <w:jc w:val="both"/>
        <w:rPr>
          <w:rFonts w:ascii="Times New Roman" w:hAnsi="Times New Roman" w:cs="Times New Roman"/>
          <w:sz w:val="28"/>
          <w:szCs w:val="28"/>
          <w:u w:val="single"/>
        </w:rPr>
      </w:pPr>
      <w:r w:rsidRPr="00782801">
        <w:rPr>
          <w:rFonts w:ascii="Times New Roman" w:hAnsi="Times New Roman" w:cs="Times New Roman"/>
          <w:sz w:val="28"/>
          <w:szCs w:val="28"/>
          <w:u w:val="single"/>
        </w:rPr>
        <w:t xml:space="preserve">2) </w:t>
      </w:r>
      <w:r w:rsidR="00595478" w:rsidRPr="00782801">
        <w:rPr>
          <w:rFonts w:ascii="Times New Roman" w:hAnsi="Times New Roman" w:cs="Times New Roman"/>
          <w:sz w:val="28"/>
          <w:szCs w:val="28"/>
          <w:u w:val="single"/>
        </w:rPr>
        <w:t>Туристический комплекс «Искра» принимает участие в краевой маркетинговой программе «Южная здравница».</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 xml:space="preserve">Туристический комплекс «Искра» расположен в поселке </w:t>
      </w:r>
      <w:proofErr w:type="spellStart"/>
      <w:r w:rsidRPr="00782801">
        <w:rPr>
          <w:rFonts w:ascii="Times New Roman" w:hAnsi="Times New Roman" w:cs="Times New Roman"/>
          <w:sz w:val="28"/>
          <w:szCs w:val="28"/>
        </w:rPr>
        <w:t>Кучугуры</w:t>
      </w:r>
      <w:proofErr w:type="spellEnd"/>
      <w:r w:rsidRPr="00782801">
        <w:rPr>
          <w:rFonts w:ascii="Times New Roman" w:hAnsi="Times New Roman" w:cs="Times New Roman"/>
          <w:sz w:val="28"/>
          <w:szCs w:val="28"/>
        </w:rPr>
        <w:t xml:space="preserve"> Темрюкского района на берегу Азовского моря, на огороженной озелененной территории. В составе комплекса находятся спортивно-оздоровительный комплекс, термальный бассейн, пляж, парк аттракционов и другая развлекательно-досуговая инфраструктура.</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 xml:space="preserve">Туристический комплекс «Искра» оказывает спектр лечебно-профилактических услуг, организует спортивные мероприятия, тренировочные сборы, торжества, </w:t>
      </w:r>
      <w:proofErr w:type="spellStart"/>
      <w:r w:rsidRPr="00782801">
        <w:rPr>
          <w:rFonts w:ascii="Times New Roman" w:hAnsi="Times New Roman" w:cs="Times New Roman"/>
          <w:sz w:val="28"/>
          <w:szCs w:val="28"/>
        </w:rPr>
        <w:t>корпоративы</w:t>
      </w:r>
      <w:proofErr w:type="spellEnd"/>
      <w:r w:rsidRPr="00782801">
        <w:rPr>
          <w:rFonts w:ascii="Times New Roman" w:hAnsi="Times New Roman" w:cs="Times New Roman"/>
          <w:sz w:val="28"/>
          <w:szCs w:val="28"/>
        </w:rPr>
        <w:t xml:space="preserve"> и семинары. Принимаются семьи с детьми, участники спортивных секций, творческие коллективы, корпоративные и туристические группы.</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По программе в туристическом комплексе «Искра» представлены следующие туры:</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 xml:space="preserve">оздоровительный тур 7 дней; </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оздоровительный тур 14 дней;</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оздоровительный тур выходного дня(2-3 дня).</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Пакет процедур, включенный в тур:</w:t>
      </w:r>
    </w:p>
    <w:p w:rsidR="00595478" w:rsidRPr="00782801" w:rsidRDefault="00595478" w:rsidP="00595478">
      <w:pPr>
        <w:spacing w:after="0" w:line="240" w:lineRule="auto"/>
        <w:ind w:firstLine="708"/>
        <w:jc w:val="both"/>
        <w:rPr>
          <w:rFonts w:ascii="Times New Roman" w:hAnsi="Times New Roman" w:cs="Times New Roman"/>
          <w:sz w:val="28"/>
          <w:szCs w:val="28"/>
        </w:rPr>
      </w:pPr>
      <w:proofErr w:type="spellStart"/>
      <w:r w:rsidRPr="00782801">
        <w:rPr>
          <w:rFonts w:ascii="Times New Roman" w:hAnsi="Times New Roman" w:cs="Times New Roman"/>
          <w:sz w:val="28"/>
          <w:szCs w:val="28"/>
        </w:rPr>
        <w:t>магнитотерапия</w:t>
      </w:r>
      <w:proofErr w:type="spellEnd"/>
      <w:r w:rsidRPr="00782801">
        <w:rPr>
          <w:rFonts w:ascii="Times New Roman" w:hAnsi="Times New Roman" w:cs="Times New Roman"/>
          <w:sz w:val="28"/>
          <w:szCs w:val="28"/>
        </w:rPr>
        <w:t xml:space="preserve"> «</w:t>
      </w:r>
      <w:proofErr w:type="spellStart"/>
      <w:r w:rsidRPr="00782801">
        <w:rPr>
          <w:rFonts w:ascii="Times New Roman" w:hAnsi="Times New Roman" w:cs="Times New Roman"/>
          <w:sz w:val="28"/>
          <w:szCs w:val="28"/>
        </w:rPr>
        <w:t>Алма</w:t>
      </w:r>
      <w:proofErr w:type="spellEnd"/>
      <w:r w:rsidRPr="00782801">
        <w:rPr>
          <w:rFonts w:ascii="Times New Roman" w:hAnsi="Times New Roman" w:cs="Times New Roman"/>
          <w:sz w:val="28"/>
          <w:szCs w:val="28"/>
        </w:rPr>
        <w:t>»;</w:t>
      </w:r>
    </w:p>
    <w:p w:rsidR="00595478" w:rsidRPr="00782801" w:rsidRDefault="00595478" w:rsidP="00595478">
      <w:pPr>
        <w:spacing w:after="0" w:line="240" w:lineRule="auto"/>
        <w:ind w:firstLine="708"/>
        <w:jc w:val="both"/>
        <w:rPr>
          <w:rFonts w:ascii="Times New Roman" w:hAnsi="Times New Roman" w:cs="Times New Roman"/>
          <w:sz w:val="28"/>
          <w:szCs w:val="28"/>
        </w:rPr>
      </w:pPr>
      <w:proofErr w:type="spellStart"/>
      <w:r w:rsidRPr="00782801">
        <w:rPr>
          <w:rFonts w:ascii="Times New Roman" w:hAnsi="Times New Roman" w:cs="Times New Roman"/>
          <w:sz w:val="28"/>
          <w:szCs w:val="28"/>
        </w:rPr>
        <w:t>магнитотерапия</w:t>
      </w:r>
      <w:proofErr w:type="spellEnd"/>
      <w:r w:rsidRPr="00782801">
        <w:rPr>
          <w:rFonts w:ascii="Times New Roman" w:hAnsi="Times New Roman" w:cs="Times New Roman"/>
          <w:sz w:val="28"/>
          <w:szCs w:val="28"/>
        </w:rPr>
        <w:t xml:space="preserve"> «</w:t>
      </w:r>
      <w:proofErr w:type="spellStart"/>
      <w:r w:rsidRPr="00782801">
        <w:rPr>
          <w:rFonts w:ascii="Times New Roman" w:hAnsi="Times New Roman" w:cs="Times New Roman"/>
          <w:sz w:val="28"/>
          <w:szCs w:val="28"/>
        </w:rPr>
        <w:t>Алмаг</w:t>
      </w:r>
      <w:proofErr w:type="spellEnd"/>
      <w:r w:rsidRPr="00782801">
        <w:rPr>
          <w:rFonts w:ascii="Times New Roman" w:hAnsi="Times New Roman" w:cs="Times New Roman"/>
          <w:sz w:val="28"/>
          <w:szCs w:val="28"/>
        </w:rPr>
        <w:t>»;</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рефлекторный массаж «</w:t>
      </w:r>
      <w:proofErr w:type="spellStart"/>
      <w:r w:rsidRPr="00782801">
        <w:rPr>
          <w:rFonts w:ascii="Times New Roman" w:hAnsi="Times New Roman" w:cs="Times New Roman"/>
          <w:sz w:val="28"/>
          <w:szCs w:val="28"/>
        </w:rPr>
        <w:t>Кандадзя</w:t>
      </w:r>
      <w:proofErr w:type="spellEnd"/>
      <w:r w:rsidRPr="00782801">
        <w:rPr>
          <w:rFonts w:ascii="Times New Roman" w:hAnsi="Times New Roman" w:cs="Times New Roman"/>
          <w:sz w:val="28"/>
          <w:szCs w:val="28"/>
        </w:rPr>
        <w:t>»;</w:t>
      </w:r>
    </w:p>
    <w:p w:rsidR="00595478" w:rsidRPr="00782801" w:rsidRDefault="00595478" w:rsidP="00595478">
      <w:pPr>
        <w:spacing w:after="0" w:line="240" w:lineRule="auto"/>
        <w:ind w:firstLine="708"/>
        <w:jc w:val="both"/>
        <w:rPr>
          <w:rFonts w:ascii="Times New Roman" w:hAnsi="Times New Roman" w:cs="Times New Roman"/>
          <w:sz w:val="28"/>
          <w:szCs w:val="28"/>
        </w:rPr>
      </w:pPr>
      <w:proofErr w:type="spellStart"/>
      <w:r w:rsidRPr="00782801">
        <w:rPr>
          <w:rFonts w:ascii="Times New Roman" w:hAnsi="Times New Roman" w:cs="Times New Roman"/>
          <w:sz w:val="28"/>
          <w:szCs w:val="28"/>
        </w:rPr>
        <w:t>бальнеолечение</w:t>
      </w:r>
      <w:proofErr w:type="spellEnd"/>
      <w:r w:rsidRPr="00782801">
        <w:rPr>
          <w:rFonts w:ascii="Times New Roman" w:hAnsi="Times New Roman" w:cs="Times New Roman"/>
          <w:sz w:val="28"/>
          <w:szCs w:val="28"/>
        </w:rPr>
        <w:t>;</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ручной и аппаратный массаж;</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грязелечение;</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лазеротерапия;</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ингаляции;</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термальные бассейны;</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t>УФО;</w:t>
      </w:r>
    </w:p>
    <w:p w:rsidR="00595478" w:rsidRPr="00782801" w:rsidRDefault="00595478" w:rsidP="00595478">
      <w:pPr>
        <w:spacing w:after="0" w:line="240" w:lineRule="auto"/>
        <w:ind w:firstLine="708"/>
        <w:jc w:val="both"/>
        <w:rPr>
          <w:rFonts w:ascii="Times New Roman" w:hAnsi="Times New Roman" w:cs="Times New Roman"/>
          <w:sz w:val="28"/>
          <w:szCs w:val="28"/>
        </w:rPr>
      </w:pPr>
      <w:proofErr w:type="spellStart"/>
      <w:r w:rsidRPr="00782801">
        <w:rPr>
          <w:rFonts w:ascii="Times New Roman" w:hAnsi="Times New Roman" w:cs="Times New Roman"/>
          <w:sz w:val="28"/>
          <w:szCs w:val="28"/>
        </w:rPr>
        <w:t>аквааэробика</w:t>
      </w:r>
      <w:proofErr w:type="spellEnd"/>
      <w:r w:rsidRPr="00782801">
        <w:rPr>
          <w:rFonts w:ascii="Times New Roman" w:hAnsi="Times New Roman" w:cs="Times New Roman"/>
          <w:sz w:val="28"/>
          <w:szCs w:val="28"/>
        </w:rPr>
        <w:t>;</w:t>
      </w:r>
    </w:p>
    <w:p w:rsidR="00595478" w:rsidRPr="00782801" w:rsidRDefault="00595478" w:rsidP="00595478">
      <w:pPr>
        <w:spacing w:after="0" w:line="240" w:lineRule="auto"/>
        <w:ind w:firstLine="708"/>
        <w:jc w:val="both"/>
        <w:rPr>
          <w:rFonts w:ascii="Times New Roman" w:hAnsi="Times New Roman" w:cs="Times New Roman"/>
          <w:sz w:val="28"/>
          <w:szCs w:val="28"/>
        </w:rPr>
      </w:pPr>
      <w:r w:rsidRPr="00782801">
        <w:rPr>
          <w:rFonts w:ascii="Times New Roman" w:hAnsi="Times New Roman" w:cs="Times New Roman"/>
          <w:sz w:val="28"/>
          <w:szCs w:val="28"/>
        </w:rPr>
        <w:lastRenderedPageBreak/>
        <w:t>оздоровительное плавание с дыхательной гимнастикой.</w:t>
      </w:r>
    </w:p>
    <w:p w:rsidR="00595478" w:rsidRPr="00782801" w:rsidRDefault="00595478" w:rsidP="00595478">
      <w:pPr>
        <w:spacing w:after="0" w:line="240" w:lineRule="auto"/>
        <w:ind w:firstLine="708"/>
        <w:jc w:val="both"/>
        <w:rPr>
          <w:rFonts w:ascii="Times New Roman" w:hAnsi="Times New Roman" w:cs="Times New Roman"/>
          <w:sz w:val="28"/>
          <w:szCs w:val="28"/>
        </w:rPr>
      </w:pP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b/>
          <w:sz w:val="28"/>
          <w:szCs w:val="28"/>
        </w:rPr>
      </w:pPr>
      <w:r w:rsidRPr="004F4953">
        <w:rPr>
          <w:rFonts w:ascii="Times New Roman" w:eastAsiaTheme="minorHAnsi" w:hAnsi="Times New Roman" w:cstheme="minorBidi"/>
          <w:b/>
          <w:sz w:val="28"/>
          <w:szCs w:val="28"/>
        </w:rPr>
        <w:t xml:space="preserve">Раздел </w:t>
      </w:r>
      <w:r w:rsidR="00880DBF" w:rsidRPr="004F4953">
        <w:rPr>
          <w:rFonts w:ascii="Times New Roman" w:eastAsiaTheme="minorHAnsi" w:hAnsi="Times New Roman" w:cstheme="minorBidi"/>
          <w:b/>
          <w:sz w:val="28"/>
          <w:szCs w:val="28"/>
        </w:rPr>
        <w:t>9</w:t>
      </w:r>
      <w:r w:rsidRPr="004F4953">
        <w:rPr>
          <w:rFonts w:ascii="Times New Roman" w:eastAsiaTheme="minorHAnsi" w:hAnsi="Times New Roman" w:cstheme="minorBidi"/>
          <w:b/>
          <w:sz w:val="28"/>
          <w:szCs w:val="28"/>
        </w:rPr>
        <w:t xml:space="preserve">. Информация о наличии в муниципальной практике проектов с применением механизмов муниципально-частного партнерства, в том числе посредством заключения концессионных заключений. </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roofErr w:type="gramStart"/>
      <w:r w:rsidRPr="004F4953">
        <w:rPr>
          <w:rFonts w:ascii="Times New Roman" w:eastAsiaTheme="minorHAnsi" w:hAnsi="Times New Roman" w:cstheme="minorBidi"/>
          <w:sz w:val="28"/>
          <w:szCs w:val="28"/>
        </w:rPr>
        <w:t>Информация о муниципально-частном партнерстве размещена на официальном сайте размещена на инвестиционном портале муниципального образования Темрюкский район в разделе «Инвестору» http://invest.temryuk.ru/ru/v-pom-investoru/gosudarstvenno-chastnoe-partnerstvo/ (Решение совета муниципального образования Темрюкский район от 26 сентября 2014 года  № 716 "Об утверждении Порядка заключения концессионных соглашений в отношении объектов муниципальной собственности муниципального образования Темрюкский район по результатам проведения конкурсов на право заключения</w:t>
      </w:r>
      <w:proofErr w:type="gramEnd"/>
      <w:r w:rsidRPr="004F4953">
        <w:rPr>
          <w:rFonts w:ascii="Times New Roman" w:eastAsiaTheme="minorHAnsi" w:hAnsi="Times New Roman" w:cstheme="minorBidi"/>
          <w:sz w:val="28"/>
          <w:szCs w:val="28"/>
        </w:rPr>
        <w:t xml:space="preserve"> таких договоров"), а также на сайте администрации муниципального образования Темрюкский район в разделе «Муниципально-частное</w:t>
      </w:r>
      <w:r w:rsidR="00C06BA8" w:rsidRPr="004F4953">
        <w:rPr>
          <w:rFonts w:ascii="Times New Roman" w:eastAsiaTheme="minorHAnsi" w:hAnsi="Times New Roman" w:cstheme="minorBidi"/>
          <w:sz w:val="28"/>
          <w:szCs w:val="28"/>
        </w:rPr>
        <w:t xml:space="preserve"> </w:t>
      </w:r>
      <w:r w:rsidRPr="004F4953">
        <w:rPr>
          <w:rFonts w:ascii="Times New Roman" w:eastAsiaTheme="minorHAnsi" w:hAnsi="Times New Roman" w:cstheme="minorBidi"/>
          <w:sz w:val="28"/>
          <w:szCs w:val="28"/>
        </w:rPr>
        <w:t xml:space="preserve">партнерство» </w:t>
      </w:r>
      <w:hyperlink r:id="rId109" w:history="1">
        <w:r w:rsidRPr="004F4953">
          <w:rPr>
            <w:rStyle w:val="af0"/>
            <w:rFonts w:ascii="Times New Roman" w:eastAsiaTheme="minorHAnsi" w:hAnsi="Times New Roman" w:cstheme="minorBidi"/>
            <w:sz w:val="28"/>
            <w:szCs w:val="28"/>
          </w:rPr>
          <w:t>http://www.temryuk.ru/administratsiya/munitsipalnoe-chastnoe-partnerstvo/</w:t>
        </w:r>
      </w:hyperlink>
      <w:r w:rsidRPr="004F4953">
        <w:rPr>
          <w:rFonts w:ascii="Times New Roman" w:eastAsiaTheme="minorHAnsi" w:hAnsi="Times New Roman" w:cstheme="minorBidi"/>
          <w:sz w:val="28"/>
          <w:szCs w:val="28"/>
        </w:rPr>
        <w:t xml:space="preserve"> (постановление от 31.12.2019 г. № 2333 «Об органе, уполномоченном на осуществление полномочий при реализации государственно-частного, муниципально-частного партнерства и концессионных соглашений на территории муниципального образования Темрюкский район). </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Постановлением администрации муниципального образования Темрюкский район от </w:t>
      </w:r>
      <w:r w:rsidR="00C06BA8" w:rsidRPr="004F4953">
        <w:rPr>
          <w:rFonts w:ascii="Times New Roman" w:eastAsiaTheme="minorHAnsi" w:hAnsi="Times New Roman" w:cstheme="minorBidi"/>
          <w:sz w:val="28"/>
          <w:szCs w:val="28"/>
        </w:rPr>
        <w:t>29</w:t>
      </w:r>
      <w:r w:rsidRPr="004F4953">
        <w:rPr>
          <w:rFonts w:ascii="Times New Roman" w:eastAsiaTheme="minorHAnsi" w:hAnsi="Times New Roman" w:cstheme="minorBidi"/>
          <w:sz w:val="28"/>
          <w:szCs w:val="28"/>
        </w:rPr>
        <w:t>.1</w:t>
      </w:r>
      <w:r w:rsidR="00C06BA8" w:rsidRPr="004F4953">
        <w:rPr>
          <w:rFonts w:ascii="Times New Roman" w:eastAsiaTheme="minorHAnsi" w:hAnsi="Times New Roman" w:cstheme="minorBidi"/>
          <w:sz w:val="28"/>
          <w:szCs w:val="28"/>
        </w:rPr>
        <w:t>2</w:t>
      </w:r>
      <w:r w:rsidRPr="004F4953">
        <w:rPr>
          <w:rFonts w:ascii="Times New Roman" w:eastAsiaTheme="minorHAnsi" w:hAnsi="Times New Roman" w:cstheme="minorBidi"/>
          <w:sz w:val="28"/>
          <w:szCs w:val="28"/>
        </w:rPr>
        <w:t xml:space="preserve">.2020 № </w:t>
      </w:r>
      <w:r w:rsidR="00C06BA8" w:rsidRPr="004F4953">
        <w:rPr>
          <w:rFonts w:ascii="Times New Roman" w:eastAsiaTheme="minorHAnsi" w:hAnsi="Times New Roman" w:cstheme="minorBidi"/>
          <w:sz w:val="28"/>
          <w:szCs w:val="28"/>
        </w:rPr>
        <w:t>2149</w:t>
      </w:r>
      <w:r w:rsidRPr="004F4953">
        <w:rPr>
          <w:rFonts w:ascii="Times New Roman" w:eastAsiaTheme="minorHAnsi" w:hAnsi="Times New Roman" w:cstheme="minorBidi"/>
          <w:sz w:val="28"/>
          <w:szCs w:val="28"/>
        </w:rPr>
        <w:t xml:space="preserve"> утвержден перечень объектов муниципального имущества, находящегося в собственности муниципального образования Темрюкский район, в отношении которого планируется заключение концессионных соглашений (о муниципально-частном партнерстве).</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В перечне утверждено </w:t>
      </w:r>
      <w:r w:rsidR="00C06BA8" w:rsidRPr="004F4953">
        <w:rPr>
          <w:rFonts w:ascii="Times New Roman" w:eastAsiaTheme="minorHAnsi" w:hAnsi="Times New Roman" w:cstheme="minorBidi"/>
          <w:sz w:val="28"/>
          <w:szCs w:val="28"/>
        </w:rPr>
        <w:t>3</w:t>
      </w:r>
      <w:r w:rsidRPr="004F4953">
        <w:rPr>
          <w:rFonts w:ascii="Times New Roman" w:eastAsiaTheme="minorHAnsi" w:hAnsi="Times New Roman" w:cstheme="minorBidi"/>
          <w:sz w:val="28"/>
          <w:szCs w:val="28"/>
        </w:rPr>
        <w:t xml:space="preserve"> объекта:</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земельный участок, с дальнейшим строительством и эксплуатацией спортивного комплекса с плавательным бассейном в г. Темрюк;</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 кино-досуговый центр в </w:t>
      </w:r>
      <w:proofErr w:type="spellStart"/>
      <w:r w:rsidRPr="004F4953">
        <w:rPr>
          <w:rFonts w:ascii="Times New Roman" w:eastAsiaTheme="minorHAnsi" w:hAnsi="Times New Roman" w:cstheme="minorBidi"/>
          <w:sz w:val="28"/>
          <w:szCs w:val="28"/>
        </w:rPr>
        <w:t>ст-це</w:t>
      </w:r>
      <w:proofErr w:type="spellEnd"/>
      <w:r w:rsidRPr="004F4953">
        <w:rPr>
          <w:rFonts w:ascii="Times New Roman" w:eastAsiaTheme="minorHAnsi" w:hAnsi="Times New Roman" w:cstheme="minorBidi"/>
          <w:sz w:val="28"/>
          <w:szCs w:val="28"/>
        </w:rPr>
        <w:t xml:space="preserve"> Тамань, реконструкция помещений и экс</w:t>
      </w:r>
      <w:r w:rsidR="00C06BA8" w:rsidRPr="004F4953">
        <w:rPr>
          <w:rFonts w:ascii="Times New Roman" w:eastAsiaTheme="minorHAnsi" w:hAnsi="Times New Roman" w:cstheme="minorBidi"/>
          <w:sz w:val="28"/>
          <w:szCs w:val="28"/>
        </w:rPr>
        <w:t>плуатация по прямому назначению;</w:t>
      </w:r>
    </w:p>
    <w:p w:rsidR="00C06BA8" w:rsidRPr="004F4953" w:rsidRDefault="00C06BA8"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 спортивный зал в </w:t>
      </w:r>
      <w:proofErr w:type="spellStart"/>
      <w:r w:rsidRPr="004F4953">
        <w:rPr>
          <w:rFonts w:ascii="Times New Roman" w:eastAsiaTheme="minorHAnsi" w:hAnsi="Times New Roman" w:cstheme="minorBidi"/>
          <w:sz w:val="28"/>
          <w:szCs w:val="28"/>
        </w:rPr>
        <w:t>пос</w:t>
      </w:r>
      <w:proofErr w:type="gramStart"/>
      <w:r w:rsidRPr="004F4953">
        <w:rPr>
          <w:rFonts w:ascii="Times New Roman" w:eastAsiaTheme="minorHAnsi" w:hAnsi="Times New Roman" w:cstheme="minorBidi"/>
          <w:sz w:val="28"/>
          <w:szCs w:val="28"/>
        </w:rPr>
        <w:t>.С</w:t>
      </w:r>
      <w:proofErr w:type="gramEnd"/>
      <w:r w:rsidRPr="004F4953">
        <w:rPr>
          <w:rFonts w:ascii="Times New Roman" w:eastAsiaTheme="minorHAnsi" w:hAnsi="Times New Roman" w:cstheme="minorBidi"/>
          <w:sz w:val="28"/>
          <w:szCs w:val="28"/>
        </w:rPr>
        <w:t>трелка</w:t>
      </w:r>
      <w:proofErr w:type="spellEnd"/>
      <w:r w:rsidRPr="004F4953">
        <w:rPr>
          <w:rFonts w:ascii="Times New Roman" w:eastAsiaTheme="minorHAnsi" w:hAnsi="Times New Roman" w:cstheme="minorBidi"/>
          <w:sz w:val="28"/>
          <w:szCs w:val="28"/>
        </w:rPr>
        <w:t>, строительство и эксплуатация.</w:t>
      </w:r>
    </w:p>
    <w:p w:rsidR="00783697" w:rsidRPr="00120C1F"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В целях энергосбережения и повышения энергетической эффективности использования энергетического ресурса при эксплуатации системы наружного освещения в Темрюкском городском поселении, в 2018 году администрацией Темрюкского городского поселения заключен </w:t>
      </w:r>
      <w:proofErr w:type="spellStart"/>
      <w:r w:rsidRPr="004F4953">
        <w:rPr>
          <w:rFonts w:ascii="Times New Roman" w:eastAsiaTheme="minorHAnsi" w:hAnsi="Times New Roman" w:cstheme="minorBidi"/>
          <w:sz w:val="28"/>
          <w:szCs w:val="28"/>
        </w:rPr>
        <w:t>энергосервисный</w:t>
      </w:r>
      <w:proofErr w:type="spellEnd"/>
      <w:r w:rsidRPr="004F4953">
        <w:rPr>
          <w:rFonts w:ascii="Times New Roman" w:eastAsiaTheme="minorHAnsi" w:hAnsi="Times New Roman" w:cstheme="minorBidi"/>
          <w:sz w:val="28"/>
          <w:szCs w:val="28"/>
        </w:rPr>
        <w:t xml:space="preserve"> контракт с ООО «ЭНЕРГОНИКА» со сроком на 7 лет.</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b/>
          <w:sz w:val="28"/>
          <w:szCs w:val="28"/>
        </w:rPr>
      </w:pPr>
      <w:r w:rsidRPr="004F4953">
        <w:rPr>
          <w:rFonts w:ascii="Times New Roman" w:eastAsiaTheme="minorHAnsi" w:hAnsi="Times New Roman" w:cstheme="minorBidi"/>
          <w:b/>
          <w:sz w:val="28"/>
          <w:szCs w:val="28"/>
        </w:rPr>
        <w:t>Раздел</w:t>
      </w:r>
      <w:r w:rsidR="00FC5F5D">
        <w:rPr>
          <w:rFonts w:ascii="Times New Roman" w:eastAsiaTheme="minorHAnsi" w:hAnsi="Times New Roman" w:cstheme="minorBidi"/>
          <w:b/>
          <w:sz w:val="28"/>
          <w:szCs w:val="28"/>
        </w:rPr>
        <w:t xml:space="preserve"> 10</w:t>
      </w:r>
      <w:r w:rsidRPr="004F4953">
        <w:rPr>
          <w:rFonts w:ascii="Times New Roman" w:eastAsiaTheme="minorHAnsi" w:hAnsi="Times New Roman" w:cstheme="minorBidi"/>
          <w:b/>
          <w:sz w:val="28"/>
          <w:szCs w:val="28"/>
        </w:rPr>
        <w:t>. Сведения о тематиках обучающих мероприятий и тренингов по вопросам содействия развитию конкуренции в муниципальном образовании.</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Предлагаемые темы обучающих семинаров:</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организация системы внутреннего обеспечения соответствия требованиям антимонопольного законодательства;</w:t>
      </w:r>
    </w:p>
    <w:p w:rsidR="004B636D" w:rsidRDefault="004B636D"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p>
    <w:p w:rsidR="004B636D" w:rsidRPr="00286819" w:rsidRDefault="004B636D" w:rsidP="004B636D">
      <w:pPr>
        <w:spacing w:after="0" w:line="240" w:lineRule="auto"/>
        <w:jc w:val="both"/>
        <w:rPr>
          <w:rFonts w:ascii="Times New Roman" w:hAnsi="Times New Roman" w:cs="Times New Roman"/>
          <w:b/>
          <w:color w:val="000000"/>
          <w:sz w:val="28"/>
          <w:szCs w:val="28"/>
        </w:rPr>
      </w:pPr>
      <w:r w:rsidRPr="004F4953">
        <w:rPr>
          <w:rFonts w:ascii="Times New Roman" w:hAnsi="Times New Roman" w:cs="Times New Roman"/>
          <w:b/>
          <w:color w:val="000000"/>
          <w:sz w:val="28"/>
          <w:szCs w:val="28"/>
        </w:rPr>
        <w:lastRenderedPageBreak/>
        <w:t xml:space="preserve">Раздел 11. Информация о </w:t>
      </w:r>
      <w:r w:rsidRPr="004F4953">
        <w:rPr>
          <w:rFonts w:ascii="Times New Roman" w:hAnsi="Times New Roman" w:cs="Times New Roman"/>
          <w:b/>
          <w:sz w:val="28"/>
          <w:szCs w:val="28"/>
        </w:rPr>
        <w:t>пилотной апробации лучших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Pr="004F4953">
        <w:rPr>
          <w:rFonts w:ascii="Times New Roman" w:hAnsi="Times New Roman" w:cs="Times New Roman"/>
          <w:b/>
          <w:sz w:val="28"/>
          <w:szCs w:val="28"/>
        </w:rPr>
        <w:t>Смартека</w:t>
      </w:r>
      <w:proofErr w:type="spellEnd"/>
      <w:r w:rsidRPr="004F4953">
        <w:rPr>
          <w:rFonts w:ascii="Times New Roman" w:hAnsi="Times New Roman" w:cs="Times New Roman"/>
          <w:b/>
          <w:sz w:val="28"/>
          <w:szCs w:val="28"/>
        </w:rPr>
        <w:t>». Сведения о размещенных практиках муниципального образования на цифровой платформе «</w:t>
      </w:r>
      <w:proofErr w:type="spellStart"/>
      <w:r w:rsidRPr="004F4953">
        <w:rPr>
          <w:rFonts w:ascii="Times New Roman" w:hAnsi="Times New Roman" w:cs="Times New Roman"/>
          <w:b/>
          <w:sz w:val="28"/>
          <w:szCs w:val="28"/>
        </w:rPr>
        <w:t>Смартека</w:t>
      </w:r>
      <w:proofErr w:type="spellEnd"/>
      <w:r w:rsidRPr="004F4953">
        <w:rPr>
          <w:rFonts w:ascii="Times New Roman" w:hAnsi="Times New Roman" w:cs="Times New Roman"/>
          <w:b/>
          <w:sz w:val="28"/>
          <w:szCs w:val="28"/>
        </w:rPr>
        <w:t>».</w:t>
      </w:r>
    </w:p>
    <w:p w:rsidR="00FC4FA0" w:rsidRDefault="00FC4FA0" w:rsidP="00FC4FA0">
      <w:pPr>
        <w:tabs>
          <w:tab w:val="left" w:pos="993"/>
        </w:tabs>
        <w:spacing w:after="0" w:line="240" w:lineRule="auto"/>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ab/>
      </w:r>
      <w:r w:rsidR="00A07311">
        <w:rPr>
          <w:rFonts w:ascii="Times New Roman" w:eastAsiaTheme="minorHAnsi" w:hAnsi="Times New Roman" w:cstheme="minorBidi"/>
          <w:sz w:val="28"/>
          <w:szCs w:val="28"/>
        </w:rPr>
        <w:t>Перечень практик и комплексных решений по социальному и экономическому развитию субъектов Российской Федерации, содержащихся в цифровой платформе региональных практик устойчивого развития «</w:t>
      </w:r>
      <w:proofErr w:type="spellStart"/>
      <w:r w:rsidR="00A07311">
        <w:rPr>
          <w:rFonts w:ascii="Times New Roman" w:eastAsiaTheme="minorHAnsi" w:hAnsi="Times New Roman" w:cstheme="minorBidi"/>
          <w:sz w:val="28"/>
          <w:szCs w:val="28"/>
        </w:rPr>
        <w:t>Смартека</w:t>
      </w:r>
      <w:proofErr w:type="spellEnd"/>
      <w:r w:rsidR="00A07311">
        <w:rPr>
          <w:rFonts w:ascii="Times New Roman" w:eastAsiaTheme="minorHAnsi" w:hAnsi="Times New Roman" w:cstheme="minorBidi"/>
          <w:sz w:val="28"/>
          <w:szCs w:val="28"/>
        </w:rPr>
        <w:t xml:space="preserve">», принятых муниципальным образованием Темрюкский район для пилотной </w:t>
      </w:r>
      <w:proofErr w:type="spellStart"/>
      <w:r w:rsidR="00A07311">
        <w:rPr>
          <w:rFonts w:ascii="Times New Roman" w:eastAsiaTheme="minorHAnsi" w:hAnsi="Times New Roman" w:cstheme="minorBidi"/>
          <w:sz w:val="28"/>
          <w:szCs w:val="28"/>
        </w:rPr>
        <w:t>апробаци</w:t>
      </w:r>
      <w:proofErr w:type="spellEnd"/>
      <w:r w:rsidR="00A07311">
        <w:rPr>
          <w:rFonts w:ascii="Times New Roman" w:eastAsiaTheme="minorHAnsi" w:hAnsi="Times New Roman" w:cstheme="minorBidi"/>
          <w:sz w:val="28"/>
          <w:szCs w:val="28"/>
        </w:rPr>
        <w:t xml:space="preserve"> (внедрения) отсутствуют.</w:t>
      </w:r>
    </w:p>
    <w:p w:rsidR="00A84011" w:rsidRPr="00FC4FA0" w:rsidRDefault="00FC4FA0" w:rsidP="00FC4FA0">
      <w:pPr>
        <w:tabs>
          <w:tab w:val="left" w:pos="993"/>
        </w:tabs>
        <w:spacing w:after="0" w:line="240" w:lineRule="auto"/>
        <w:contextualSpacing/>
        <w:jc w:val="both"/>
        <w:rPr>
          <w:rFonts w:ascii="Times New Roman" w:eastAsia="Times New Roman" w:hAnsi="Times New Roman" w:cs="Times New Roman"/>
          <w:sz w:val="28"/>
          <w:szCs w:val="28"/>
          <w:lang w:eastAsia="ru-RU"/>
        </w:rPr>
      </w:pPr>
      <w:r>
        <w:rPr>
          <w:rFonts w:ascii="Times New Roman" w:eastAsiaTheme="minorHAnsi" w:hAnsi="Times New Roman" w:cstheme="minorBidi"/>
          <w:sz w:val="28"/>
          <w:szCs w:val="28"/>
        </w:rPr>
        <w:tab/>
        <w:t>Перечень п</w:t>
      </w:r>
      <w:r w:rsidR="00A84011" w:rsidRPr="00FC4FA0">
        <w:rPr>
          <w:rFonts w:ascii="Times New Roman" w:eastAsia="Times New Roman" w:hAnsi="Times New Roman" w:cs="Times New Roman"/>
          <w:sz w:val="28"/>
          <w:szCs w:val="28"/>
          <w:lang w:eastAsia="ru-RU"/>
        </w:rPr>
        <w:t>рактик муниципального образования Краснодарского края, размещаемых и планируемых к размещению на цифровой платформе «</w:t>
      </w:r>
      <w:proofErr w:type="spellStart"/>
      <w:r w:rsidR="00A84011" w:rsidRPr="00FC4FA0">
        <w:rPr>
          <w:rFonts w:ascii="Times New Roman" w:eastAsia="Times New Roman" w:hAnsi="Times New Roman" w:cs="Times New Roman"/>
          <w:sz w:val="28"/>
          <w:szCs w:val="28"/>
          <w:lang w:eastAsia="ru-RU"/>
        </w:rPr>
        <w:t>Смартека</w:t>
      </w:r>
      <w:proofErr w:type="spellEnd"/>
      <w:r w:rsidR="00A84011" w:rsidRPr="00FC4FA0">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представлен ниже.</w:t>
      </w:r>
    </w:p>
    <w:p w:rsidR="00A07311" w:rsidRPr="00FC4FA0" w:rsidRDefault="00FC4FA0"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1.</w:t>
      </w:r>
      <w:r w:rsidR="00337B29" w:rsidRPr="00A07311">
        <w:rPr>
          <w:rFonts w:ascii="Times New Roman" w:eastAsia="Times New Roman" w:hAnsi="Times New Roman" w:cs="Times New Roman"/>
          <w:color w:val="000000"/>
          <w:kern w:val="0"/>
          <w:sz w:val="28"/>
          <w:szCs w:val="28"/>
          <w:lang w:eastAsia="ru-RU"/>
        </w:rPr>
        <w:t>«Трудясь, бери свое» — проект по снижению теневой занятости населения</w:t>
      </w:r>
      <w:r>
        <w:rPr>
          <w:rFonts w:ascii="Times New Roman" w:eastAsia="Times New Roman" w:hAnsi="Times New Roman" w:cs="Times New Roman"/>
          <w:color w:val="000000"/>
          <w:kern w:val="0"/>
          <w:sz w:val="28"/>
          <w:szCs w:val="28"/>
          <w:lang w:eastAsia="ru-RU"/>
        </w:rPr>
        <w:t>.</w:t>
      </w:r>
    </w:p>
    <w:p w:rsidR="00337B29" w:rsidRPr="00FC4FA0" w:rsidRDefault="00FC4FA0"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2.</w:t>
      </w:r>
      <w:r w:rsidR="00337B29" w:rsidRPr="00A07311">
        <w:rPr>
          <w:rFonts w:ascii="Times New Roman" w:eastAsia="Times New Roman" w:hAnsi="Times New Roman" w:cs="Times New Roman"/>
          <w:color w:val="000000"/>
          <w:kern w:val="0"/>
          <w:sz w:val="28"/>
          <w:szCs w:val="28"/>
          <w:lang w:eastAsia="ru-RU"/>
        </w:rPr>
        <w:t xml:space="preserve">Молодежный оздоровительный форум </w:t>
      </w:r>
      <w:r>
        <w:rPr>
          <w:rFonts w:ascii="Times New Roman" w:eastAsia="Times New Roman" w:hAnsi="Times New Roman" w:cs="Times New Roman"/>
          <w:color w:val="000000"/>
          <w:kern w:val="0"/>
          <w:sz w:val="28"/>
          <w:szCs w:val="28"/>
          <w:lang w:eastAsia="ru-RU"/>
        </w:rPr>
        <w:t>«Курс на ЗОЖ».</w:t>
      </w:r>
    </w:p>
    <w:p w:rsidR="00337B29" w:rsidRPr="00FC4FA0" w:rsidRDefault="00FC4FA0"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3.</w:t>
      </w:r>
      <w:r w:rsidR="00337B29" w:rsidRPr="00A07311">
        <w:rPr>
          <w:rFonts w:ascii="Times New Roman" w:eastAsia="Times New Roman" w:hAnsi="Times New Roman" w:cs="Times New Roman"/>
          <w:color w:val="000000"/>
          <w:kern w:val="0"/>
          <w:sz w:val="28"/>
          <w:szCs w:val="28"/>
          <w:lang w:eastAsia="ru-RU"/>
        </w:rPr>
        <w:t>Социальный проект по патриотическому и духовно-нравственному воспитанию «Возрождение</w:t>
      </w:r>
      <w:r>
        <w:rPr>
          <w:rFonts w:ascii="Times New Roman" w:eastAsia="Times New Roman" w:hAnsi="Times New Roman" w:cs="Times New Roman"/>
          <w:color w:val="000000"/>
          <w:kern w:val="0"/>
          <w:sz w:val="28"/>
          <w:szCs w:val="28"/>
          <w:lang w:eastAsia="ru-RU"/>
        </w:rPr>
        <w:t>».</w:t>
      </w:r>
    </w:p>
    <w:p w:rsidR="00337B29" w:rsidRPr="00FC4FA0" w:rsidRDefault="00FC4FA0"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4.</w:t>
      </w:r>
      <w:r w:rsidR="00337B29" w:rsidRPr="00A07311">
        <w:rPr>
          <w:rFonts w:ascii="Times New Roman" w:eastAsia="Times New Roman" w:hAnsi="Times New Roman" w:cs="Times New Roman"/>
          <w:color w:val="000000"/>
          <w:kern w:val="0"/>
          <w:sz w:val="28"/>
          <w:szCs w:val="28"/>
          <w:lang w:eastAsia="ru-RU"/>
        </w:rPr>
        <w:t>«Сохранение памяти о героическом прошлом нашей Родины: музей боевой техники «Военная горка»</w:t>
      </w:r>
    </w:p>
    <w:p w:rsidR="00337B29" w:rsidRDefault="00FC4FA0"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5 «</w:t>
      </w:r>
      <w:r w:rsidR="00337B29" w:rsidRPr="00A07311">
        <w:rPr>
          <w:rFonts w:ascii="Times New Roman" w:eastAsia="Times New Roman" w:hAnsi="Times New Roman" w:cs="Times New Roman"/>
          <w:color w:val="000000"/>
          <w:kern w:val="0"/>
          <w:sz w:val="28"/>
          <w:szCs w:val="28"/>
          <w:lang w:eastAsia="ru-RU"/>
        </w:rPr>
        <w:t>Обеспечение бесперебойного оказания медицинской помощи населению в летне-осенний период и привлечения специалистов из регионов для работы на территории муниципального образования Темрюкский район в летне-осенний период</w:t>
      </w:r>
      <w:r>
        <w:rPr>
          <w:rFonts w:ascii="Times New Roman" w:eastAsia="Times New Roman" w:hAnsi="Times New Roman" w:cs="Times New Roman"/>
          <w:color w:val="000000"/>
          <w:kern w:val="0"/>
          <w:sz w:val="28"/>
          <w:szCs w:val="28"/>
          <w:lang w:eastAsia="ru-RU"/>
        </w:rPr>
        <w:t>».</w:t>
      </w:r>
    </w:p>
    <w:p w:rsidR="00DF0828" w:rsidRPr="00FC4FA0" w:rsidRDefault="00DF0828" w:rsidP="004B636D">
      <w:pPr>
        <w:tabs>
          <w:tab w:val="left" w:pos="993"/>
        </w:tabs>
        <w:spacing w:after="0" w:line="240" w:lineRule="auto"/>
        <w:contextualSpacing/>
        <w:jc w:val="both"/>
        <w:rPr>
          <w:rFonts w:ascii="Times New Roman" w:eastAsia="Times New Roman" w:hAnsi="Times New Roman" w:cs="Times New Roman"/>
          <w:color w:val="000000"/>
          <w:kern w:val="0"/>
          <w:sz w:val="28"/>
          <w:szCs w:val="28"/>
          <w:lang w:eastAsia="ru-RU"/>
        </w:rPr>
      </w:pPr>
      <w:r>
        <w:rPr>
          <w:rFonts w:ascii="Times New Roman" w:eastAsia="Times New Roman" w:hAnsi="Times New Roman" w:cs="Times New Roman"/>
          <w:color w:val="000000"/>
          <w:kern w:val="0"/>
          <w:sz w:val="28"/>
          <w:szCs w:val="28"/>
          <w:lang w:eastAsia="ru-RU"/>
        </w:rPr>
        <w:tab/>
      </w:r>
      <w:proofErr w:type="gramStart"/>
      <w:r>
        <w:rPr>
          <w:rFonts w:ascii="Times New Roman" w:eastAsia="Times New Roman" w:hAnsi="Times New Roman" w:cs="Times New Roman"/>
          <w:color w:val="000000"/>
          <w:kern w:val="0"/>
          <w:sz w:val="28"/>
          <w:szCs w:val="28"/>
          <w:lang w:eastAsia="ru-RU"/>
        </w:rPr>
        <w:t>Приложении</w:t>
      </w:r>
      <w:proofErr w:type="gramEnd"/>
      <w:r>
        <w:rPr>
          <w:rFonts w:ascii="Times New Roman" w:eastAsia="Times New Roman" w:hAnsi="Times New Roman" w:cs="Times New Roman"/>
          <w:color w:val="000000"/>
          <w:kern w:val="0"/>
          <w:sz w:val="28"/>
          <w:szCs w:val="28"/>
          <w:lang w:eastAsia="ru-RU"/>
        </w:rPr>
        <w:t xml:space="preserve"> № 4 и № 5 к годовому отчету.</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highlight w:val="yellow"/>
        </w:rPr>
      </w:pP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b/>
          <w:sz w:val="28"/>
          <w:szCs w:val="28"/>
        </w:rPr>
      </w:pPr>
      <w:r w:rsidRPr="004F4953">
        <w:rPr>
          <w:rFonts w:ascii="Times New Roman" w:eastAsiaTheme="minorHAnsi" w:hAnsi="Times New Roman" w:cstheme="minorBidi"/>
          <w:b/>
          <w:sz w:val="28"/>
          <w:szCs w:val="28"/>
        </w:rPr>
        <w:t>Раздел 1</w:t>
      </w:r>
      <w:r w:rsidR="00837EFF" w:rsidRPr="004F4953">
        <w:rPr>
          <w:rFonts w:ascii="Times New Roman" w:eastAsiaTheme="minorHAnsi" w:hAnsi="Times New Roman" w:cstheme="minorBidi"/>
          <w:b/>
          <w:sz w:val="28"/>
          <w:szCs w:val="28"/>
        </w:rPr>
        <w:t>2</w:t>
      </w:r>
      <w:r w:rsidRPr="004F4953">
        <w:rPr>
          <w:rFonts w:ascii="Times New Roman" w:eastAsiaTheme="minorHAnsi" w:hAnsi="Times New Roman" w:cstheme="minorBidi"/>
          <w:b/>
          <w:sz w:val="28"/>
          <w:szCs w:val="28"/>
        </w:rPr>
        <w:t>. Дополнительные комментарии со стороны муниципального образования («обратная связь»).</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Основным аспектом в развитии муниципального образования Темрюкский район является повышение конкурентоспособности. Неотъемлемой частью данного процесса является создание условий для развития конкуренции на товарных рынках.</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 xml:space="preserve">На основе результатов выполнения мероприятий «дорожной карты» и итогов мониторинга состояния конкурентной среды будет осуществляться актуализация «дорожной карты». </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Данная работа позволит выстроить прозрачную систему действий муниципальных органов власти в части реализации эффективных мер по развитию конкуренции в интересах потребителей товаров и услуг и субъектов предпринимательской деятельности.</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u w:val="single"/>
        </w:rPr>
      </w:pPr>
      <w:r w:rsidRPr="004F4953">
        <w:rPr>
          <w:rFonts w:ascii="Times New Roman" w:eastAsiaTheme="minorHAnsi" w:hAnsi="Times New Roman" w:cstheme="minorBidi"/>
          <w:sz w:val="28"/>
          <w:szCs w:val="28"/>
          <w:u w:val="single"/>
        </w:rPr>
        <w:t>Предложения по совершенствованию деятельности органов исполнительной власти в области содействия развитию конкуренции.</w:t>
      </w:r>
    </w:p>
    <w:p w:rsidR="00783697" w:rsidRPr="004F4953"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t>Бизнесу сложно и дорого получить доступ к энергоресурсам (газоснабжению, электроснабжению) для открытия новых производств или модернизации (реконструкции) действующих производств. Из-за высоких тарифов на подключение идет дополнительная нагрузка на бизнес по подключению  к существующим сетям.</w:t>
      </w:r>
    </w:p>
    <w:p w:rsidR="00783697" w:rsidRDefault="00783697"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sidRPr="004F4953">
        <w:rPr>
          <w:rFonts w:ascii="Times New Roman" w:eastAsiaTheme="minorHAnsi" w:hAnsi="Times New Roman" w:cstheme="minorBidi"/>
          <w:sz w:val="28"/>
          <w:szCs w:val="28"/>
        </w:rPr>
        <w:lastRenderedPageBreak/>
        <w:t>При реализации инвестиционных проектов действующее законодательство не позволяет снижать (</w:t>
      </w:r>
      <w:proofErr w:type="spellStart"/>
      <w:r w:rsidRPr="004F4953">
        <w:rPr>
          <w:rFonts w:ascii="Times New Roman" w:eastAsiaTheme="minorHAnsi" w:hAnsi="Times New Roman" w:cstheme="minorBidi"/>
          <w:sz w:val="28"/>
          <w:szCs w:val="28"/>
        </w:rPr>
        <w:t>льготировать</w:t>
      </w:r>
      <w:proofErr w:type="spellEnd"/>
      <w:r w:rsidRPr="004F4953">
        <w:rPr>
          <w:rFonts w:ascii="Times New Roman" w:eastAsiaTheme="minorHAnsi" w:hAnsi="Times New Roman" w:cstheme="minorBidi"/>
          <w:sz w:val="28"/>
          <w:szCs w:val="28"/>
        </w:rPr>
        <w:t xml:space="preserve">)  размер арендной платы за земельный участок под </w:t>
      </w:r>
      <w:proofErr w:type="spellStart"/>
      <w:r w:rsidRPr="004F4953">
        <w:rPr>
          <w:rFonts w:ascii="Times New Roman" w:eastAsiaTheme="minorHAnsi" w:hAnsi="Times New Roman" w:cstheme="minorBidi"/>
          <w:sz w:val="28"/>
          <w:szCs w:val="28"/>
        </w:rPr>
        <w:t>инвестпроект</w:t>
      </w:r>
      <w:proofErr w:type="spellEnd"/>
      <w:r w:rsidRPr="004F4953">
        <w:rPr>
          <w:rFonts w:ascii="Times New Roman" w:eastAsiaTheme="minorHAnsi" w:hAnsi="Times New Roman" w:cstheme="minorBidi"/>
          <w:sz w:val="28"/>
          <w:szCs w:val="28"/>
        </w:rPr>
        <w:t xml:space="preserve"> на срок строительства данного объекта, что приводит к удорожанию затрат </w:t>
      </w:r>
      <w:proofErr w:type="spellStart"/>
      <w:r w:rsidRPr="004F4953">
        <w:rPr>
          <w:rFonts w:ascii="Times New Roman" w:eastAsiaTheme="minorHAnsi" w:hAnsi="Times New Roman" w:cstheme="minorBidi"/>
          <w:sz w:val="28"/>
          <w:szCs w:val="28"/>
        </w:rPr>
        <w:t>инвестпроекта</w:t>
      </w:r>
      <w:proofErr w:type="spellEnd"/>
      <w:r w:rsidRPr="004F4953">
        <w:rPr>
          <w:rFonts w:ascii="Times New Roman" w:eastAsiaTheme="minorHAnsi" w:hAnsi="Times New Roman" w:cstheme="minorBidi"/>
          <w:sz w:val="28"/>
          <w:szCs w:val="28"/>
        </w:rPr>
        <w:t xml:space="preserve"> и не все инвесторы готовы тратить финансы на уплату больших размеров арендной платы на стадии строительства объекта.</w:t>
      </w:r>
    </w:p>
    <w:p w:rsidR="004F4953" w:rsidRDefault="00D9501A" w:rsidP="00783697">
      <w:pPr>
        <w:tabs>
          <w:tab w:val="left" w:pos="993"/>
        </w:tabs>
        <w:spacing w:after="0" w:line="240" w:lineRule="auto"/>
        <w:ind w:firstLine="709"/>
        <w:contextualSpacing/>
        <w:jc w:val="both"/>
        <w:rPr>
          <w:rFonts w:ascii="Times New Roman" w:eastAsiaTheme="minorHAnsi" w:hAnsi="Times New Roman" w:cstheme="minorBidi"/>
          <w:sz w:val="28"/>
          <w:szCs w:val="28"/>
        </w:rPr>
      </w:pPr>
      <w:r>
        <w:rPr>
          <w:rFonts w:ascii="Times New Roman" w:eastAsiaTheme="minorHAnsi" w:hAnsi="Times New Roman" w:cstheme="minorBidi"/>
          <w:sz w:val="28"/>
          <w:szCs w:val="28"/>
        </w:rPr>
        <w:t xml:space="preserve">Создание единого реестра учета граждан, использующих налог на </w:t>
      </w:r>
      <w:proofErr w:type="spellStart"/>
      <w:r>
        <w:rPr>
          <w:rFonts w:ascii="Times New Roman" w:eastAsiaTheme="minorHAnsi" w:hAnsi="Times New Roman" w:cstheme="minorBidi"/>
          <w:sz w:val="28"/>
          <w:szCs w:val="28"/>
        </w:rPr>
        <w:t>профессионыльный</w:t>
      </w:r>
      <w:proofErr w:type="spellEnd"/>
      <w:r>
        <w:rPr>
          <w:rFonts w:ascii="Times New Roman" w:eastAsiaTheme="minorHAnsi" w:hAnsi="Times New Roman" w:cstheme="minorBidi"/>
          <w:sz w:val="28"/>
          <w:szCs w:val="28"/>
        </w:rPr>
        <w:t xml:space="preserve"> доход (</w:t>
      </w:r>
      <w:proofErr w:type="spellStart"/>
      <w:r>
        <w:rPr>
          <w:rFonts w:ascii="Times New Roman" w:eastAsiaTheme="minorHAnsi" w:hAnsi="Times New Roman" w:cstheme="minorBidi"/>
          <w:sz w:val="28"/>
          <w:szCs w:val="28"/>
        </w:rPr>
        <w:t>самозанятых</w:t>
      </w:r>
      <w:proofErr w:type="spellEnd"/>
      <w:r>
        <w:rPr>
          <w:rFonts w:ascii="Times New Roman" w:eastAsiaTheme="minorHAnsi" w:hAnsi="Times New Roman" w:cstheme="minorBidi"/>
          <w:sz w:val="28"/>
          <w:szCs w:val="28"/>
        </w:rPr>
        <w:t>) с возможностью фильтрации муниципальных образований.</w:t>
      </w:r>
    </w:p>
    <w:sectPr w:rsidR="004F4953" w:rsidSect="00094936">
      <w:headerReference w:type="default" r:id="rId110"/>
      <w:pgSz w:w="11907" w:h="16839" w:code="9"/>
      <w:pgMar w:top="1134" w:right="567" w:bottom="28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58FA" w:rsidRDefault="00A058FA">
      <w:pPr>
        <w:spacing w:after="0" w:line="240" w:lineRule="auto"/>
      </w:pPr>
      <w:r>
        <w:separator/>
      </w:r>
    </w:p>
  </w:endnote>
  <w:endnote w:type="continuationSeparator" w:id="0">
    <w:p w:rsidR="00A058FA" w:rsidRDefault="00A058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Arial"/>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Sylfaen">
    <w:panose1 w:val="010A0502050306030303"/>
    <w:charset w:val="00"/>
    <w:family w:val="roman"/>
    <w:notTrueType/>
    <w:pitch w:val="variable"/>
    <w:sig w:usb0="00C00283" w:usb1="00000000" w:usb2="00000000" w:usb3="00000000" w:csb0="0000000D"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58FA" w:rsidRDefault="00A058FA">
      <w:pPr>
        <w:spacing w:after="0" w:line="240" w:lineRule="auto"/>
      </w:pPr>
      <w:r>
        <w:separator/>
      </w:r>
    </w:p>
  </w:footnote>
  <w:footnote w:type="continuationSeparator" w:id="0">
    <w:p w:rsidR="00A058FA" w:rsidRDefault="00A058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11CD" w:rsidRDefault="009011CD">
    <w:pPr>
      <w:pStyle w:val="a5"/>
      <w:jc w:val="center"/>
    </w:pPr>
    <w:r>
      <w:fldChar w:fldCharType="begin"/>
    </w:r>
    <w:r>
      <w:instrText>PAGE   \* MERGEFORMAT</w:instrText>
    </w:r>
    <w:r>
      <w:fldChar w:fldCharType="separate"/>
    </w:r>
    <w:r w:rsidR="004B593A">
      <w:rPr>
        <w:noProof/>
      </w:rPr>
      <w:t>69</w:t>
    </w:r>
    <w:r>
      <w:fldChar w:fldCharType="end"/>
    </w:r>
  </w:p>
  <w:p w:rsidR="009011CD" w:rsidRPr="00B760E8" w:rsidRDefault="009011CD" w:rsidP="001F02F8">
    <w:pPr>
      <w:pStyle w:val="a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603D40"/>
    <w:multiLevelType w:val="hybridMultilevel"/>
    <w:tmpl w:val="E53848FA"/>
    <w:lvl w:ilvl="0" w:tplc="9F38AED8">
      <w:start w:val="1"/>
      <w:numFmt w:val="bullet"/>
      <w:lvlText w:val="˗"/>
      <w:lvlJc w:val="left"/>
      <w:pPr>
        <w:ind w:left="1070"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8AA00FE"/>
    <w:multiLevelType w:val="hybridMultilevel"/>
    <w:tmpl w:val="E43A410E"/>
    <w:lvl w:ilvl="0" w:tplc="B55AC8A4">
      <w:start w:val="1"/>
      <w:numFmt w:val="decimal"/>
      <w:lvlText w:val="%1."/>
      <w:lvlJc w:val="left"/>
      <w:pPr>
        <w:ind w:left="1211" w:hanging="360"/>
      </w:pPr>
      <w:rPr>
        <w:rFonts w:hint="default"/>
        <w:b/>
        <w:i w:val="0"/>
        <w:sz w:val="24"/>
        <w:szCs w:val="24"/>
      </w:rPr>
    </w:lvl>
    <w:lvl w:ilvl="1" w:tplc="04190019" w:tentative="1">
      <w:start w:val="1"/>
      <w:numFmt w:val="lowerLetter"/>
      <w:lvlText w:val="%2."/>
      <w:lvlJc w:val="left"/>
      <w:pPr>
        <w:ind w:left="1299" w:hanging="360"/>
      </w:pPr>
    </w:lvl>
    <w:lvl w:ilvl="2" w:tplc="0419001B" w:tentative="1">
      <w:start w:val="1"/>
      <w:numFmt w:val="lowerRoman"/>
      <w:lvlText w:val="%3."/>
      <w:lvlJc w:val="right"/>
      <w:pPr>
        <w:ind w:left="2019" w:hanging="180"/>
      </w:pPr>
    </w:lvl>
    <w:lvl w:ilvl="3" w:tplc="0419000F" w:tentative="1">
      <w:start w:val="1"/>
      <w:numFmt w:val="decimal"/>
      <w:lvlText w:val="%4."/>
      <w:lvlJc w:val="left"/>
      <w:pPr>
        <w:ind w:left="2739" w:hanging="360"/>
      </w:pPr>
    </w:lvl>
    <w:lvl w:ilvl="4" w:tplc="04190019" w:tentative="1">
      <w:start w:val="1"/>
      <w:numFmt w:val="lowerLetter"/>
      <w:lvlText w:val="%5."/>
      <w:lvlJc w:val="left"/>
      <w:pPr>
        <w:ind w:left="3459" w:hanging="360"/>
      </w:pPr>
    </w:lvl>
    <w:lvl w:ilvl="5" w:tplc="0419001B" w:tentative="1">
      <w:start w:val="1"/>
      <w:numFmt w:val="lowerRoman"/>
      <w:lvlText w:val="%6."/>
      <w:lvlJc w:val="right"/>
      <w:pPr>
        <w:ind w:left="4179" w:hanging="180"/>
      </w:pPr>
    </w:lvl>
    <w:lvl w:ilvl="6" w:tplc="0419000F" w:tentative="1">
      <w:start w:val="1"/>
      <w:numFmt w:val="decimal"/>
      <w:lvlText w:val="%7."/>
      <w:lvlJc w:val="left"/>
      <w:pPr>
        <w:ind w:left="4899" w:hanging="360"/>
      </w:pPr>
    </w:lvl>
    <w:lvl w:ilvl="7" w:tplc="04190019" w:tentative="1">
      <w:start w:val="1"/>
      <w:numFmt w:val="lowerLetter"/>
      <w:lvlText w:val="%8."/>
      <w:lvlJc w:val="left"/>
      <w:pPr>
        <w:ind w:left="5619" w:hanging="360"/>
      </w:pPr>
    </w:lvl>
    <w:lvl w:ilvl="8" w:tplc="0419001B" w:tentative="1">
      <w:start w:val="1"/>
      <w:numFmt w:val="lowerRoman"/>
      <w:lvlText w:val="%9."/>
      <w:lvlJc w:val="right"/>
      <w:pPr>
        <w:ind w:left="6339" w:hanging="180"/>
      </w:pPr>
    </w:lvl>
  </w:abstractNum>
  <w:abstractNum w:abstractNumId="2">
    <w:nsid w:val="0AFD3A6C"/>
    <w:multiLevelType w:val="multilevel"/>
    <w:tmpl w:val="EB5499E0"/>
    <w:lvl w:ilvl="0">
      <w:start w:val="2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7E45D5E"/>
    <w:multiLevelType w:val="hybridMultilevel"/>
    <w:tmpl w:val="3F8A1314"/>
    <w:lvl w:ilvl="0" w:tplc="9F38AED8">
      <w:start w:val="1"/>
      <w:numFmt w:val="bullet"/>
      <w:lvlText w:val="˗"/>
      <w:lvlJc w:val="left"/>
      <w:pPr>
        <w:ind w:left="1428" w:hanging="360"/>
      </w:pPr>
      <w:rPr>
        <w:rFonts w:ascii="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384020B8"/>
    <w:multiLevelType w:val="hybridMultilevel"/>
    <w:tmpl w:val="A9E8BE86"/>
    <w:lvl w:ilvl="0" w:tplc="F704174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5">
    <w:nsid w:val="3BA610C6"/>
    <w:multiLevelType w:val="hybridMultilevel"/>
    <w:tmpl w:val="4710AE7E"/>
    <w:lvl w:ilvl="0" w:tplc="FFC6F9BC">
      <w:start w:val="7"/>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
    <w:nsid w:val="498A7AA7"/>
    <w:multiLevelType w:val="hybridMultilevel"/>
    <w:tmpl w:val="381CD5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EBD34A9"/>
    <w:multiLevelType w:val="hybridMultilevel"/>
    <w:tmpl w:val="D2EEB528"/>
    <w:lvl w:ilvl="0" w:tplc="3500AB8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1"/>
  </w:num>
  <w:num w:numId="7">
    <w:abstractNumId w:val="6"/>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027E"/>
    <w:rsid w:val="00000DAB"/>
    <w:rsid w:val="00001CD7"/>
    <w:rsid w:val="000026E6"/>
    <w:rsid w:val="0000473D"/>
    <w:rsid w:val="00006084"/>
    <w:rsid w:val="00006EE1"/>
    <w:rsid w:val="00007751"/>
    <w:rsid w:val="000105A5"/>
    <w:rsid w:val="000110AB"/>
    <w:rsid w:val="00011C23"/>
    <w:rsid w:val="00014E0F"/>
    <w:rsid w:val="00017CB4"/>
    <w:rsid w:val="0002021A"/>
    <w:rsid w:val="000259A3"/>
    <w:rsid w:val="0002613E"/>
    <w:rsid w:val="00027638"/>
    <w:rsid w:val="0003187F"/>
    <w:rsid w:val="00036F1C"/>
    <w:rsid w:val="00037A4D"/>
    <w:rsid w:val="00042549"/>
    <w:rsid w:val="00050EE3"/>
    <w:rsid w:val="0005169E"/>
    <w:rsid w:val="000520BC"/>
    <w:rsid w:val="000559F4"/>
    <w:rsid w:val="00055A8D"/>
    <w:rsid w:val="00056055"/>
    <w:rsid w:val="0006056A"/>
    <w:rsid w:val="00062071"/>
    <w:rsid w:val="0006255A"/>
    <w:rsid w:val="00066B8A"/>
    <w:rsid w:val="00071848"/>
    <w:rsid w:val="000720D2"/>
    <w:rsid w:val="00072FF5"/>
    <w:rsid w:val="00076BD1"/>
    <w:rsid w:val="00076C4E"/>
    <w:rsid w:val="0007771D"/>
    <w:rsid w:val="000801C5"/>
    <w:rsid w:val="00082102"/>
    <w:rsid w:val="000821B2"/>
    <w:rsid w:val="00082BD2"/>
    <w:rsid w:val="00085C76"/>
    <w:rsid w:val="000871FA"/>
    <w:rsid w:val="000875DA"/>
    <w:rsid w:val="00090931"/>
    <w:rsid w:val="00091ED8"/>
    <w:rsid w:val="00092C94"/>
    <w:rsid w:val="000940E1"/>
    <w:rsid w:val="00094936"/>
    <w:rsid w:val="00095675"/>
    <w:rsid w:val="00095798"/>
    <w:rsid w:val="00097805"/>
    <w:rsid w:val="000A15B8"/>
    <w:rsid w:val="000A23C0"/>
    <w:rsid w:val="000A40AF"/>
    <w:rsid w:val="000A76A9"/>
    <w:rsid w:val="000B00B0"/>
    <w:rsid w:val="000B2EF3"/>
    <w:rsid w:val="000B3B54"/>
    <w:rsid w:val="000B49B9"/>
    <w:rsid w:val="000C2275"/>
    <w:rsid w:val="000C76A8"/>
    <w:rsid w:val="000D0DBE"/>
    <w:rsid w:val="000D1EB1"/>
    <w:rsid w:val="000D2606"/>
    <w:rsid w:val="000E0115"/>
    <w:rsid w:val="000E0998"/>
    <w:rsid w:val="000E0CF0"/>
    <w:rsid w:val="000E1875"/>
    <w:rsid w:val="000E665E"/>
    <w:rsid w:val="000F1791"/>
    <w:rsid w:val="000F2C5A"/>
    <w:rsid w:val="000F6F26"/>
    <w:rsid w:val="000F7438"/>
    <w:rsid w:val="00105A7E"/>
    <w:rsid w:val="0011032E"/>
    <w:rsid w:val="001153A4"/>
    <w:rsid w:val="001157F2"/>
    <w:rsid w:val="00116F28"/>
    <w:rsid w:val="00117837"/>
    <w:rsid w:val="001223BF"/>
    <w:rsid w:val="001235BB"/>
    <w:rsid w:val="00124045"/>
    <w:rsid w:val="00124B79"/>
    <w:rsid w:val="00127DB6"/>
    <w:rsid w:val="00132660"/>
    <w:rsid w:val="00132B7D"/>
    <w:rsid w:val="00133E33"/>
    <w:rsid w:val="001363B3"/>
    <w:rsid w:val="00141E8E"/>
    <w:rsid w:val="00150520"/>
    <w:rsid w:val="001509DC"/>
    <w:rsid w:val="0015326C"/>
    <w:rsid w:val="00156593"/>
    <w:rsid w:val="00164002"/>
    <w:rsid w:val="00166283"/>
    <w:rsid w:val="00166529"/>
    <w:rsid w:val="00167B0B"/>
    <w:rsid w:val="001744C4"/>
    <w:rsid w:val="00176002"/>
    <w:rsid w:val="00176B33"/>
    <w:rsid w:val="00180716"/>
    <w:rsid w:val="0018095E"/>
    <w:rsid w:val="00180FBA"/>
    <w:rsid w:val="00184A04"/>
    <w:rsid w:val="00185DED"/>
    <w:rsid w:val="001869FA"/>
    <w:rsid w:val="00186A54"/>
    <w:rsid w:val="00187619"/>
    <w:rsid w:val="00191084"/>
    <w:rsid w:val="001911FD"/>
    <w:rsid w:val="0019206C"/>
    <w:rsid w:val="0019400E"/>
    <w:rsid w:val="001950C5"/>
    <w:rsid w:val="0019540F"/>
    <w:rsid w:val="0019676B"/>
    <w:rsid w:val="001A0340"/>
    <w:rsid w:val="001A67A8"/>
    <w:rsid w:val="001A73CA"/>
    <w:rsid w:val="001B2905"/>
    <w:rsid w:val="001B5F23"/>
    <w:rsid w:val="001B6627"/>
    <w:rsid w:val="001B7197"/>
    <w:rsid w:val="001C1572"/>
    <w:rsid w:val="001C4979"/>
    <w:rsid w:val="001C4BCD"/>
    <w:rsid w:val="001C5617"/>
    <w:rsid w:val="001C7B4B"/>
    <w:rsid w:val="001D4D37"/>
    <w:rsid w:val="001D5797"/>
    <w:rsid w:val="001D6C23"/>
    <w:rsid w:val="001E06BA"/>
    <w:rsid w:val="001E46B6"/>
    <w:rsid w:val="001E5F56"/>
    <w:rsid w:val="001E5FF8"/>
    <w:rsid w:val="001F02F8"/>
    <w:rsid w:val="001F17B9"/>
    <w:rsid w:val="001F4935"/>
    <w:rsid w:val="00200D0F"/>
    <w:rsid w:val="00201224"/>
    <w:rsid w:val="00204CF7"/>
    <w:rsid w:val="0020567B"/>
    <w:rsid w:val="00210CC0"/>
    <w:rsid w:val="00211CF6"/>
    <w:rsid w:val="002138A2"/>
    <w:rsid w:val="002152C2"/>
    <w:rsid w:val="002152DD"/>
    <w:rsid w:val="00215725"/>
    <w:rsid w:val="00216AAE"/>
    <w:rsid w:val="00217977"/>
    <w:rsid w:val="00217D81"/>
    <w:rsid w:val="00222F9B"/>
    <w:rsid w:val="002236AE"/>
    <w:rsid w:val="00223B53"/>
    <w:rsid w:val="002277BB"/>
    <w:rsid w:val="00230FAB"/>
    <w:rsid w:val="002323B9"/>
    <w:rsid w:val="002340B5"/>
    <w:rsid w:val="00235DB1"/>
    <w:rsid w:val="00236D42"/>
    <w:rsid w:val="00240ABD"/>
    <w:rsid w:val="00241F21"/>
    <w:rsid w:val="00243944"/>
    <w:rsid w:val="00244941"/>
    <w:rsid w:val="00245995"/>
    <w:rsid w:val="00246E78"/>
    <w:rsid w:val="00250EE6"/>
    <w:rsid w:val="00252593"/>
    <w:rsid w:val="0026013C"/>
    <w:rsid w:val="00263E5A"/>
    <w:rsid w:val="002657C8"/>
    <w:rsid w:val="002711C2"/>
    <w:rsid w:val="00271662"/>
    <w:rsid w:val="00272D55"/>
    <w:rsid w:val="00273076"/>
    <w:rsid w:val="002732DE"/>
    <w:rsid w:val="00273AAF"/>
    <w:rsid w:val="002744B5"/>
    <w:rsid w:val="00274563"/>
    <w:rsid w:val="00276F69"/>
    <w:rsid w:val="00277AF8"/>
    <w:rsid w:val="002806AD"/>
    <w:rsid w:val="0028105D"/>
    <w:rsid w:val="00281651"/>
    <w:rsid w:val="00286819"/>
    <w:rsid w:val="00294928"/>
    <w:rsid w:val="00296E08"/>
    <w:rsid w:val="00297532"/>
    <w:rsid w:val="00297AF8"/>
    <w:rsid w:val="00297F5B"/>
    <w:rsid w:val="002A2759"/>
    <w:rsid w:val="002A4B4B"/>
    <w:rsid w:val="002A6EB4"/>
    <w:rsid w:val="002A6F9C"/>
    <w:rsid w:val="002B0C6F"/>
    <w:rsid w:val="002B2CAE"/>
    <w:rsid w:val="002B2CC3"/>
    <w:rsid w:val="002B3E1F"/>
    <w:rsid w:val="002B6D56"/>
    <w:rsid w:val="002C0678"/>
    <w:rsid w:val="002C2F68"/>
    <w:rsid w:val="002C554D"/>
    <w:rsid w:val="002C5A81"/>
    <w:rsid w:val="002D059A"/>
    <w:rsid w:val="002D3817"/>
    <w:rsid w:val="002D4982"/>
    <w:rsid w:val="002E15D2"/>
    <w:rsid w:val="002E1D3F"/>
    <w:rsid w:val="002E2933"/>
    <w:rsid w:val="002E453E"/>
    <w:rsid w:val="002E5873"/>
    <w:rsid w:val="002F7834"/>
    <w:rsid w:val="00300DED"/>
    <w:rsid w:val="00301C19"/>
    <w:rsid w:val="003032B9"/>
    <w:rsid w:val="00305B99"/>
    <w:rsid w:val="003069A8"/>
    <w:rsid w:val="0030744E"/>
    <w:rsid w:val="0031050C"/>
    <w:rsid w:val="003108BC"/>
    <w:rsid w:val="00310C4E"/>
    <w:rsid w:val="00311995"/>
    <w:rsid w:val="00312073"/>
    <w:rsid w:val="00316013"/>
    <w:rsid w:val="00316D0A"/>
    <w:rsid w:val="00320286"/>
    <w:rsid w:val="00320CB5"/>
    <w:rsid w:val="0032538A"/>
    <w:rsid w:val="00325561"/>
    <w:rsid w:val="00325EDF"/>
    <w:rsid w:val="00330B5E"/>
    <w:rsid w:val="00332E34"/>
    <w:rsid w:val="003345E2"/>
    <w:rsid w:val="00334FF5"/>
    <w:rsid w:val="00335AFE"/>
    <w:rsid w:val="00337512"/>
    <w:rsid w:val="00337B29"/>
    <w:rsid w:val="00340C7C"/>
    <w:rsid w:val="00343267"/>
    <w:rsid w:val="00344848"/>
    <w:rsid w:val="00347F8E"/>
    <w:rsid w:val="003507FD"/>
    <w:rsid w:val="00352EA7"/>
    <w:rsid w:val="00354B64"/>
    <w:rsid w:val="003564DD"/>
    <w:rsid w:val="00362D94"/>
    <w:rsid w:val="00363BF2"/>
    <w:rsid w:val="00364AD2"/>
    <w:rsid w:val="003679E6"/>
    <w:rsid w:val="0037298A"/>
    <w:rsid w:val="00375CF4"/>
    <w:rsid w:val="00375F61"/>
    <w:rsid w:val="00376DCA"/>
    <w:rsid w:val="00381CD5"/>
    <w:rsid w:val="00384721"/>
    <w:rsid w:val="00385822"/>
    <w:rsid w:val="003931DB"/>
    <w:rsid w:val="00395488"/>
    <w:rsid w:val="0039659E"/>
    <w:rsid w:val="003A106D"/>
    <w:rsid w:val="003A4122"/>
    <w:rsid w:val="003A53BF"/>
    <w:rsid w:val="003A568D"/>
    <w:rsid w:val="003A7E5E"/>
    <w:rsid w:val="003B0E26"/>
    <w:rsid w:val="003B1B60"/>
    <w:rsid w:val="003B1E07"/>
    <w:rsid w:val="003B269C"/>
    <w:rsid w:val="003B3B9F"/>
    <w:rsid w:val="003B6D18"/>
    <w:rsid w:val="003B79B8"/>
    <w:rsid w:val="003C1395"/>
    <w:rsid w:val="003C48C9"/>
    <w:rsid w:val="003C49DE"/>
    <w:rsid w:val="003C5EF7"/>
    <w:rsid w:val="003C7F0B"/>
    <w:rsid w:val="003D04E4"/>
    <w:rsid w:val="003D1F94"/>
    <w:rsid w:val="003E1943"/>
    <w:rsid w:val="003E7C1D"/>
    <w:rsid w:val="003F25B4"/>
    <w:rsid w:val="0040264D"/>
    <w:rsid w:val="00402B3A"/>
    <w:rsid w:val="00404ECE"/>
    <w:rsid w:val="00407942"/>
    <w:rsid w:val="00410CB0"/>
    <w:rsid w:val="00411475"/>
    <w:rsid w:val="00412640"/>
    <w:rsid w:val="00415B10"/>
    <w:rsid w:val="00416467"/>
    <w:rsid w:val="00416EB4"/>
    <w:rsid w:val="0042027E"/>
    <w:rsid w:val="00421D6F"/>
    <w:rsid w:val="004231F4"/>
    <w:rsid w:val="0042578C"/>
    <w:rsid w:val="00425B17"/>
    <w:rsid w:val="00425B4A"/>
    <w:rsid w:val="00427B0A"/>
    <w:rsid w:val="004353A3"/>
    <w:rsid w:val="00440794"/>
    <w:rsid w:val="00440847"/>
    <w:rsid w:val="0044135B"/>
    <w:rsid w:val="004421F2"/>
    <w:rsid w:val="004422AC"/>
    <w:rsid w:val="00452CEE"/>
    <w:rsid w:val="004626E9"/>
    <w:rsid w:val="00467896"/>
    <w:rsid w:val="00470F30"/>
    <w:rsid w:val="00473151"/>
    <w:rsid w:val="004774DE"/>
    <w:rsid w:val="004819BA"/>
    <w:rsid w:val="004847B3"/>
    <w:rsid w:val="00490638"/>
    <w:rsid w:val="00494A91"/>
    <w:rsid w:val="00494AA5"/>
    <w:rsid w:val="00497B2D"/>
    <w:rsid w:val="004A1B8E"/>
    <w:rsid w:val="004A5134"/>
    <w:rsid w:val="004A5628"/>
    <w:rsid w:val="004A707E"/>
    <w:rsid w:val="004A7309"/>
    <w:rsid w:val="004B2D0F"/>
    <w:rsid w:val="004B3128"/>
    <w:rsid w:val="004B593A"/>
    <w:rsid w:val="004B636D"/>
    <w:rsid w:val="004B6C42"/>
    <w:rsid w:val="004B78AA"/>
    <w:rsid w:val="004C1767"/>
    <w:rsid w:val="004C2481"/>
    <w:rsid w:val="004C2652"/>
    <w:rsid w:val="004C276A"/>
    <w:rsid w:val="004C42B1"/>
    <w:rsid w:val="004C5342"/>
    <w:rsid w:val="004D0F07"/>
    <w:rsid w:val="004D15D6"/>
    <w:rsid w:val="004D3878"/>
    <w:rsid w:val="004D3C4D"/>
    <w:rsid w:val="004D3D2D"/>
    <w:rsid w:val="004D3FBF"/>
    <w:rsid w:val="004D5935"/>
    <w:rsid w:val="004D6C87"/>
    <w:rsid w:val="004E57FC"/>
    <w:rsid w:val="004E5D29"/>
    <w:rsid w:val="004F0338"/>
    <w:rsid w:val="004F0E5C"/>
    <w:rsid w:val="004F1852"/>
    <w:rsid w:val="004F23FF"/>
    <w:rsid w:val="004F32F1"/>
    <w:rsid w:val="004F4953"/>
    <w:rsid w:val="004F50EB"/>
    <w:rsid w:val="004F5F2B"/>
    <w:rsid w:val="004F778B"/>
    <w:rsid w:val="00502784"/>
    <w:rsid w:val="00503EAD"/>
    <w:rsid w:val="00504E23"/>
    <w:rsid w:val="00506E62"/>
    <w:rsid w:val="00510883"/>
    <w:rsid w:val="0051124B"/>
    <w:rsid w:val="005125AD"/>
    <w:rsid w:val="005153F5"/>
    <w:rsid w:val="00517583"/>
    <w:rsid w:val="005211B4"/>
    <w:rsid w:val="00522AB3"/>
    <w:rsid w:val="00524909"/>
    <w:rsid w:val="00526EBE"/>
    <w:rsid w:val="00531DD5"/>
    <w:rsid w:val="005363E7"/>
    <w:rsid w:val="00537218"/>
    <w:rsid w:val="005404D1"/>
    <w:rsid w:val="00543277"/>
    <w:rsid w:val="00545C13"/>
    <w:rsid w:val="00546512"/>
    <w:rsid w:val="00556979"/>
    <w:rsid w:val="00556DDF"/>
    <w:rsid w:val="005570DE"/>
    <w:rsid w:val="005601D9"/>
    <w:rsid w:val="00563AFB"/>
    <w:rsid w:val="00565DFE"/>
    <w:rsid w:val="0056618D"/>
    <w:rsid w:val="005670D9"/>
    <w:rsid w:val="00570482"/>
    <w:rsid w:val="00570DDC"/>
    <w:rsid w:val="005725DF"/>
    <w:rsid w:val="005751F3"/>
    <w:rsid w:val="00576D01"/>
    <w:rsid w:val="00580E4E"/>
    <w:rsid w:val="00581DE9"/>
    <w:rsid w:val="005821C0"/>
    <w:rsid w:val="00583D88"/>
    <w:rsid w:val="00585BD8"/>
    <w:rsid w:val="00586299"/>
    <w:rsid w:val="00587D69"/>
    <w:rsid w:val="00592638"/>
    <w:rsid w:val="00595478"/>
    <w:rsid w:val="00597815"/>
    <w:rsid w:val="005A073F"/>
    <w:rsid w:val="005A1A02"/>
    <w:rsid w:val="005A333E"/>
    <w:rsid w:val="005A4B8F"/>
    <w:rsid w:val="005A4BCA"/>
    <w:rsid w:val="005A67A9"/>
    <w:rsid w:val="005B0476"/>
    <w:rsid w:val="005B0AD9"/>
    <w:rsid w:val="005B0EC4"/>
    <w:rsid w:val="005B1EC7"/>
    <w:rsid w:val="005B5471"/>
    <w:rsid w:val="005B5E9D"/>
    <w:rsid w:val="005B6AC8"/>
    <w:rsid w:val="005B6ADB"/>
    <w:rsid w:val="005B6C41"/>
    <w:rsid w:val="005B754F"/>
    <w:rsid w:val="005B774D"/>
    <w:rsid w:val="005C0381"/>
    <w:rsid w:val="005C0F00"/>
    <w:rsid w:val="005C33FB"/>
    <w:rsid w:val="005C39B0"/>
    <w:rsid w:val="005C7E19"/>
    <w:rsid w:val="005D2291"/>
    <w:rsid w:val="005D4CCB"/>
    <w:rsid w:val="005D7009"/>
    <w:rsid w:val="005D72A5"/>
    <w:rsid w:val="005E70A5"/>
    <w:rsid w:val="005F0449"/>
    <w:rsid w:val="005F0A7E"/>
    <w:rsid w:val="005F1B52"/>
    <w:rsid w:val="005F1E13"/>
    <w:rsid w:val="005F2173"/>
    <w:rsid w:val="00600679"/>
    <w:rsid w:val="00607AEC"/>
    <w:rsid w:val="0061437D"/>
    <w:rsid w:val="00615E14"/>
    <w:rsid w:val="00621FA4"/>
    <w:rsid w:val="00625728"/>
    <w:rsid w:val="00625833"/>
    <w:rsid w:val="00627905"/>
    <w:rsid w:val="006306E9"/>
    <w:rsid w:val="00637069"/>
    <w:rsid w:val="006416F9"/>
    <w:rsid w:val="00641CF6"/>
    <w:rsid w:val="00641D27"/>
    <w:rsid w:val="006423B7"/>
    <w:rsid w:val="006442A0"/>
    <w:rsid w:val="006468D4"/>
    <w:rsid w:val="00650149"/>
    <w:rsid w:val="0065463D"/>
    <w:rsid w:val="00655643"/>
    <w:rsid w:val="00655E6C"/>
    <w:rsid w:val="00664E8C"/>
    <w:rsid w:val="006661D5"/>
    <w:rsid w:val="0067135B"/>
    <w:rsid w:val="006725B8"/>
    <w:rsid w:val="00674101"/>
    <w:rsid w:val="006755EF"/>
    <w:rsid w:val="006757CE"/>
    <w:rsid w:val="0067583F"/>
    <w:rsid w:val="0068336B"/>
    <w:rsid w:val="00683FB8"/>
    <w:rsid w:val="0068746D"/>
    <w:rsid w:val="00690CC2"/>
    <w:rsid w:val="006925E9"/>
    <w:rsid w:val="006931E8"/>
    <w:rsid w:val="0069461C"/>
    <w:rsid w:val="00695128"/>
    <w:rsid w:val="00696EFF"/>
    <w:rsid w:val="00696FCF"/>
    <w:rsid w:val="006A11E3"/>
    <w:rsid w:val="006A5FB5"/>
    <w:rsid w:val="006B1E76"/>
    <w:rsid w:val="006B265C"/>
    <w:rsid w:val="006B2E90"/>
    <w:rsid w:val="006B42FE"/>
    <w:rsid w:val="006B761C"/>
    <w:rsid w:val="006C2F77"/>
    <w:rsid w:val="006C48AD"/>
    <w:rsid w:val="006C506B"/>
    <w:rsid w:val="006C79B8"/>
    <w:rsid w:val="006C79FA"/>
    <w:rsid w:val="006D16F8"/>
    <w:rsid w:val="006D7835"/>
    <w:rsid w:val="006E31E2"/>
    <w:rsid w:val="006E67EC"/>
    <w:rsid w:val="006E7F48"/>
    <w:rsid w:val="006F2576"/>
    <w:rsid w:val="006F3E0D"/>
    <w:rsid w:val="006F6364"/>
    <w:rsid w:val="007008BB"/>
    <w:rsid w:val="00707669"/>
    <w:rsid w:val="00714CCB"/>
    <w:rsid w:val="007163E6"/>
    <w:rsid w:val="00716B2C"/>
    <w:rsid w:val="0071733B"/>
    <w:rsid w:val="00720A2D"/>
    <w:rsid w:val="007211A1"/>
    <w:rsid w:val="00722336"/>
    <w:rsid w:val="007225F7"/>
    <w:rsid w:val="007227D1"/>
    <w:rsid w:val="007244F9"/>
    <w:rsid w:val="0072514A"/>
    <w:rsid w:val="00727372"/>
    <w:rsid w:val="00732840"/>
    <w:rsid w:val="007332A5"/>
    <w:rsid w:val="00733D12"/>
    <w:rsid w:val="007347C9"/>
    <w:rsid w:val="00741E30"/>
    <w:rsid w:val="007421B5"/>
    <w:rsid w:val="00743C88"/>
    <w:rsid w:val="007445C4"/>
    <w:rsid w:val="0075362C"/>
    <w:rsid w:val="00756769"/>
    <w:rsid w:val="00760D1E"/>
    <w:rsid w:val="00762E9A"/>
    <w:rsid w:val="007637BC"/>
    <w:rsid w:val="00767C44"/>
    <w:rsid w:val="0077091D"/>
    <w:rsid w:val="00773085"/>
    <w:rsid w:val="00774CAB"/>
    <w:rsid w:val="0077661C"/>
    <w:rsid w:val="00776FE9"/>
    <w:rsid w:val="00780A49"/>
    <w:rsid w:val="00781B6E"/>
    <w:rsid w:val="00781FD0"/>
    <w:rsid w:val="007825A4"/>
    <w:rsid w:val="00782801"/>
    <w:rsid w:val="00783697"/>
    <w:rsid w:val="0078666F"/>
    <w:rsid w:val="00792231"/>
    <w:rsid w:val="0079287F"/>
    <w:rsid w:val="00794084"/>
    <w:rsid w:val="00795892"/>
    <w:rsid w:val="0079619E"/>
    <w:rsid w:val="0079669D"/>
    <w:rsid w:val="007A2C83"/>
    <w:rsid w:val="007A3BA4"/>
    <w:rsid w:val="007B350E"/>
    <w:rsid w:val="007B3E2B"/>
    <w:rsid w:val="007B3F7F"/>
    <w:rsid w:val="007B4127"/>
    <w:rsid w:val="007B500C"/>
    <w:rsid w:val="007B518E"/>
    <w:rsid w:val="007B71B8"/>
    <w:rsid w:val="007B7ABF"/>
    <w:rsid w:val="007C0451"/>
    <w:rsid w:val="007C11AA"/>
    <w:rsid w:val="007C5B12"/>
    <w:rsid w:val="007C66C5"/>
    <w:rsid w:val="007D0A3F"/>
    <w:rsid w:val="007D1320"/>
    <w:rsid w:val="007D224C"/>
    <w:rsid w:val="007D4246"/>
    <w:rsid w:val="007D4757"/>
    <w:rsid w:val="007D4EC6"/>
    <w:rsid w:val="007D5B4A"/>
    <w:rsid w:val="007D5D57"/>
    <w:rsid w:val="007D5E42"/>
    <w:rsid w:val="007D66EA"/>
    <w:rsid w:val="007E05D5"/>
    <w:rsid w:val="007E06F4"/>
    <w:rsid w:val="007E54ED"/>
    <w:rsid w:val="007E6130"/>
    <w:rsid w:val="007E6293"/>
    <w:rsid w:val="007E75A6"/>
    <w:rsid w:val="007E7ACA"/>
    <w:rsid w:val="007E7F8E"/>
    <w:rsid w:val="007F1F50"/>
    <w:rsid w:val="007F3B38"/>
    <w:rsid w:val="007F3E56"/>
    <w:rsid w:val="007F441F"/>
    <w:rsid w:val="007F5151"/>
    <w:rsid w:val="007F6D03"/>
    <w:rsid w:val="007F6F0A"/>
    <w:rsid w:val="008029BC"/>
    <w:rsid w:val="00815F88"/>
    <w:rsid w:val="0082053F"/>
    <w:rsid w:val="00821CDF"/>
    <w:rsid w:val="00830C4D"/>
    <w:rsid w:val="0083358E"/>
    <w:rsid w:val="00837EFF"/>
    <w:rsid w:val="00840435"/>
    <w:rsid w:val="0084357F"/>
    <w:rsid w:val="008438CA"/>
    <w:rsid w:val="0084530A"/>
    <w:rsid w:val="00846A09"/>
    <w:rsid w:val="0085410C"/>
    <w:rsid w:val="00856AD2"/>
    <w:rsid w:val="008615FA"/>
    <w:rsid w:val="00862138"/>
    <w:rsid w:val="008645C8"/>
    <w:rsid w:val="00870C78"/>
    <w:rsid w:val="00870CD6"/>
    <w:rsid w:val="00872B3E"/>
    <w:rsid w:val="00872C46"/>
    <w:rsid w:val="00876128"/>
    <w:rsid w:val="00877242"/>
    <w:rsid w:val="00880DBF"/>
    <w:rsid w:val="00882E8A"/>
    <w:rsid w:val="008856EF"/>
    <w:rsid w:val="00887B7B"/>
    <w:rsid w:val="00892348"/>
    <w:rsid w:val="00894201"/>
    <w:rsid w:val="00895592"/>
    <w:rsid w:val="00896D8F"/>
    <w:rsid w:val="008A38ED"/>
    <w:rsid w:val="008A45CE"/>
    <w:rsid w:val="008A4F2A"/>
    <w:rsid w:val="008A6D61"/>
    <w:rsid w:val="008A7941"/>
    <w:rsid w:val="008A7A78"/>
    <w:rsid w:val="008B01F6"/>
    <w:rsid w:val="008B15DB"/>
    <w:rsid w:val="008B2162"/>
    <w:rsid w:val="008B37BA"/>
    <w:rsid w:val="008B3CE1"/>
    <w:rsid w:val="008B41FE"/>
    <w:rsid w:val="008B5998"/>
    <w:rsid w:val="008B604E"/>
    <w:rsid w:val="008C0518"/>
    <w:rsid w:val="008C346B"/>
    <w:rsid w:val="008C5865"/>
    <w:rsid w:val="008C71D1"/>
    <w:rsid w:val="008C7D5D"/>
    <w:rsid w:val="008D2F47"/>
    <w:rsid w:val="008D39E9"/>
    <w:rsid w:val="008D5050"/>
    <w:rsid w:val="008D597A"/>
    <w:rsid w:val="008E0AB4"/>
    <w:rsid w:val="008E170C"/>
    <w:rsid w:val="008E2A16"/>
    <w:rsid w:val="008E2ECE"/>
    <w:rsid w:val="008E5E3E"/>
    <w:rsid w:val="008E66DE"/>
    <w:rsid w:val="008E78F2"/>
    <w:rsid w:val="008E7A5F"/>
    <w:rsid w:val="008F23BE"/>
    <w:rsid w:val="008F5A0F"/>
    <w:rsid w:val="00901186"/>
    <w:rsid w:val="009011CD"/>
    <w:rsid w:val="009022D8"/>
    <w:rsid w:val="00903234"/>
    <w:rsid w:val="0091094F"/>
    <w:rsid w:val="00911B04"/>
    <w:rsid w:val="00912209"/>
    <w:rsid w:val="00912463"/>
    <w:rsid w:val="0091512C"/>
    <w:rsid w:val="009201F8"/>
    <w:rsid w:val="009219D6"/>
    <w:rsid w:val="00921C7D"/>
    <w:rsid w:val="00922972"/>
    <w:rsid w:val="00922ABC"/>
    <w:rsid w:val="00924F6E"/>
    <w:rsid w:val="00932E21"/>
    <w:rsid w:val="00932F3C"/>
    <w:rsid w:val="0093370D"/>
    <w:rsid w:val="009344BB"/>
    <w:rsid w:val="0093631A"/>
    <w:rsid w:val="00936F9B"/>
    <w:rsid w:val="00940F91"/>
    <w:rsid w:val="009424C0"/>
    <w:rsid w:val="00944D6E"/>
    <w:rsid w:val="00953B4A"/>
    <w:rsid w:val="00954DA8"/>
    <w:rsid w:val="009629A3"/>
    <w:rsid w:val="00962C0C"/>
    <w:rsid w:val="009675D7"/>
    <w:rsid w:val="00976AEF"/>
    <w:rsid w:val="00980738"/>
    <w:rsid w:val="00982CC1"/>
    <w:rsid w:val="00982D59"/>
    <w:rsid w:val="00985EB5"/>
    <w:rsid w:val="00986A4F"/>
    <w:rsid w:val="00986A65"/>
    <w:rsid w:val="00987C70"/>
    <w:rsid w:val="009913D4"/>
    <w:rsid w:val="00993534"/>
    <w:rsid w:val="00994E1A"/>
    <w:rsid w:val="00995A13"/>
    <w:rsid w:val="009973CE"/>
    <w:rsid w:val="00997E09"/>
    <w:rsid w:val="009B3222"/>
    <w:rsid w:val="009B3CFD"/>
    <w:rsid w:val="009C04A3"/>
    <w:rsid w:val="009C0AEC"/>
    <w:rsid w:val="009C140F"/>
    <w:rsid w:val="009C4FD2"/>
    <w:rsid w:val="009C5083"/>
    <w:rsid w:val="009D3195"/>
    <w:rsid w:val="009D3590"/>
    <w:rsid w:val="009D558B"/>
    <w:rsid w:val="009D62AD"/>
    <w:rsid w:val="009D6B4E"/>
    <w:rsid w:val="009E0396"/>
    <w:rsid w:val="009E7F9E"/>
    <w:rsid w:val="009F210A"/>
    <w:rsid w:val="009F2EC0"/>
    <w:rsid w:val="009F33B0"/>
    <w:rsid w:val="009F4A94"/>
    <w:rsid w:val="00A00DB2"/>
    <w:rsid w:val="00A02702"/>
    <w:rsid w:val="00A055D9"/>
    <w:rsid w:val="00A058FA"/>
    <w:rsid w:val="00A07311"/>
    <w:rsid w:val="00A10139"/>
    <w:rsid w:val="00A13AAC"/>
    <w:rsid w:val="00A151EF"/>
    <w:rsid w:val="00A16AB8"/>
    <w:rsid w:val="00A17DE7"/>
    <w:rsid w:val="00A246A7"/>
    <w:rsid w:val="00A30A78"/>
    <w:rsid w:val="00A31EF0"/>
    <w:rsid w:val="00A32D7F"/>
    <w:rsid w:val="00A33294"/>
    <w:rsid w:val="00A3402C"/>
    <w:rsid w:val="00A3447C"/>
    <w:rsid w:val="00A37560"/>
    <w:rsid w:val="00A4252F"/>
    <w:rsid w:val="00A44985"/>
    <w:rsid w:val="00A45E9F"/>
    <w:rsid w:val="00A467B8"/>
    <w:rsid w:val="00A46D23"/>
    <w:rsid w:val="00A4749B"/>
    <w:rsid w:val="00A52829"/>
    <w:rsid w:val="00A530CF"/>
    <w:rsid w:val="00A57176"/>
    <w:rsid w:val="00A6216F"/>
    <w:rsid w:val="00A64693"/>
    <w:rsid w:val="00A65C91"/>
    <w:rsid w:val="00A7047F"/>
    <w:rsid w:val="00A72FDA"/>
    <w:rsid w:val="00A747A2"/>
    <w:rsid w:val="00A80D23"/>
    <w:rsid w:val="00A81BD1"/>
    <w:rsid w:val="00A83C11"/>
    <w:rsid w:val="00A84011"/>
    <w:rsid w:val="00A86EB4"/>
    <w:rsid w:val="00A87808"/>
    <w:rsid w:val="00A949F5"/>
    <w:rsid w:val="00A959C9"/>
    <w:rsid w:val="00A95E86"/>
    <w:rsid w:val="00A969CA"/>
    <w:rsid w:val="00AA419D"/>
    <w:rsid w:val="00AA6B06"/>
    <w:rsid w:val="00AB5341"/>
    <w:rsid w:val="00AB7D5C"/>
    <w:rsid w:val="00AC23DE"/>
    <w:rsid w:val="00AC3374"/>
    <w:rsid w:val="00AC75AA"/>
    <w:rsid w:val="00AD0A1F"/>
    <w:rsid w:val="00AD6A21"/>
    <w:rsid w:val="00AD6B75"/>
    <w:rsid w:val="00AE06E0"/>
    <w:rsid w:val="00AF186E"/>
    <w:rsid w:val="00AF47CB"/>
    <w:rsid w:val="00AF69F5"/>
    <w:rsid w:val="00AF6B04"/>
    <w:rsid w:val="00B00437"/>
    <w:rsid w:val="00B01E51"/>
    <w:rsid w:val="00B02DC6"/>
    <w:rsid w:val="00B05276"/>
    <w:rsid w:val="00B054D8"/>
    <w:rsid w:val="00B05EF4"/>
    <w:rsid w:val="00B07581"/>
    <w:rsid w:val="00B11542"/>
    <w:rsid w:val="00B15548"/>
    <w:rsid w:val="00B2143F"/>
    <w:rsid w:val="00B22042"/>
    <w:rsid w:val="00B2749E"/>
    <w:rsid w:val="00B31D8E"/>
    <w:rsid w:val="00B32C5D"/>
    <w:rsid w:val="00B368F1"/>
    <w:rsid w:val="00B40277"/>
    <w:rsid w:val="00B45B97"/>
    <w:rsid w:val="00B47B7A"/>
    <w:rsid w:val="00B47BFE"/>
    <w:rsid w:val="00B47C4B"/>
    <w:rsid w:val="00B526CC"/>
    <w:rsid w:val="00B528D9"/>
    <w:rsid w:val="00B566A1"/>
    <w:rsid w:val="00B64363"/>
    <w:rsid w:val="00B715F9"/>
    <w:rsid w:val="00B76149"/>
    <w:rsid w:val="00B77621"/>
    <w:rsid w:val="00B80E09"/>
    <w:rsid w:val="00B91FCC"/>
    <w:rsid w:val="00B96895"/>
    <w:rsid w:val="00B9751B"/>
    <w:rsid w:val="00BA05A0"/>
    <w:rsid w:val="00BA4571"/>
    <w:rsid w:val="00BA621B"/>
    <w:rsid w:val="00BB0A7C"/>
    <w:rsid w:val="00BB46AB"/>
    <w:rsid w:val="00BC00FD"/>
    <w:rsid w:val="00BC4CD9"/>
    <w:rsid w:val="00BC5226"/>
    <w:rsid w:val="00BD024F"/>
    <w:rsid w:val="00BD124F"/>
    <w:rsid w:val="00BD2F59"/>
    <w:rsid w:val="00BD3323"/>
    <w:rsid w:val="00BD3B67"/>
    <w:rsid w:val="00BD4B24"/>
    <w:rsid w:val="00BD7DE2"/>
    <w:rsid w:val="00BE18A3"/>
    <w:rsid w:val="00BE361C"/>
    <w:rsid w:val="00BF66C5"/>
    <w:rsid w:val="00BF7C0F"/>
    <w:rsid w:val="00C0603F"/>
    <w:rsid w:val="00C06BA8"/>
    <w:rsid w:val="00C078D8"/>
    <w:rsid w:val="00C14974"/>
    <w:rsid w:val="00C1546A"/>
    <w:rsid w:val="00C22999"/>
    <w:rsid w:val="00C30BF0"/>
    <w:rsid w:val="00C30CC5"/>
    <w:rsid w:val="00C31211"/>
    <w:rsid w:val="00C32BF6"/>
    <w:rsid w:val="00C33EBD"/>
    <w:rsid w:val="00C354CC"/>
    <w:rsid w:val="00C3581F"/>
    <w:rsid w:val="00C437FC"/>
    <w:rsid w:val="00C45811"/>
    <w:rsid w:val="00C45E51"/>
    <w:rsid w:val="00C46EB8"/>
    <w:rsid w:val="00C50355"/>
    <w:rsid w:val="00C53E35"/>
    <w:rsid w:val="00C55443"/>
    <w:rsid w:val="00C55A6D"/>
    <w:rsid w:val="00C577C7"/>
    <w:rsid w:val="00C60BB8"/>
    <w:rsid w:val="00C66455"/>
    <w:rsid w:val="00C670DE"/>
    <w:rsid w:val="00C71D79"/>
    <w:rsid w:val="00C7542C"/>
    <w:rsid w:val="00C80A3A"/>
    <w:rsid w:val="00C80AC1"/>
    <w:rsid w:val="00C821B4"/>
    <w:rsid w:val="00C82AC8"/>
    <w:rsid w:val="00C9085C"/>
    <w:rsid w:val="00C90BD9"/>
    <w:rsid w:val="00C91225"/>
    <w:rsid w:val="00C9266B"/>
    <w:rsid w:val="00C9477E"/>
    <w:rsid w:val="00C96608"/>
    <w:rsid w:val="00C971B9"/>
    <w:rsid w:val="00CA07B1"/>
    <w:rsid w:val="00CA1AEA"/>
    <w:rsid w:val="00CA2784"/>
    <w:rsid w:val="00CA2B51"/>
    <w:rsid w:val="00CA482E"/>
    <w:rsid w:val="00CA4963"/>
    <w:rsid w:val="00CA602C"/>
    <w:rsid w:val="00CB4890"/>
    <w:rsid w:val="00CB5C88"/>
    <w:rsid w:val="00CD0956"/>
    <w:rsid w:val="00CD3024"/>
    <w:rsid w:val="00CD59AB"/>
    <w:rsid w:val="00CE22AB"/>
    <w:rsid w:val="00CE2F09"/>
    <w:rsid w:val="00CF14EE"/>
    <w:rsid w:val="00CF5954"/>
    <w:rsid w:val="00D00051"/>
    <w:rsid w:val="00D0032A"/>
    <w:rsid w:val="00D03A13"/>
    <w:rsid w:val="00D05405"/>
    <w:rsid w:val="00D071B5"/>
    <w:rsid w:val="00D137EC"/>
    <w:rsid w:val="00D16D3B"/>
    <w:rsid w:val="00D20F3B"/>
    <w:rsid w:val="00D24DC7"/>
    <w:rsid w:val="00D26300"/>
    <w:rsid w:val="00D2676C"/>
    <w:rsid w:val="00D31DD9"/>
    <w:rsid w:val="00D32181"/>
    <w:rsid w:val="00D3585F"/>
    <w:rsid w:val="00D4115F"/>
    <w:rsid w:val="00D4237B"/>
    <w:rsid w:val="00D56CD9"/>
    <w:rsid w:val="00D608E3"/>
    <w:rsid w:val="00D619B3"/>
    <w:rsid w:val="00D635BB"/>
    <w:rsid w:val="00D66F63"/>
    <w:rsid w:val="00D67340"/>
    <w:rsid w:val="00D72D34"/>
    <w:rsid w:val="00D74F02"/>
    <w:rsid w:val="00D75603"/>
    <w:rsid w:val="00D778A8"/>
    <w:rsid w:val="00D852E1"/>
    <w:rsid w:val="00D861AC"/>
    <w:rsid w:val="00D8691E"/>
    <w:rsid w:val="00D90933"/>
    <w:rsid w:val="00D91536"/>
    <w:rsid w:val="00D92634"/>
    <w:rsid w:val="00D939D9"/>
    <w:rsid w:val="00D94DB9"/>
    <w:rsid w:val="00D9501A"/>
    <w:rsid w:val="00D96822"/>
    <w:rsid w:val="00D969BA"/>
    <w:rsid w:val="00DA276F"/>
    <w:rsid w:val="00DA4706"/>
    <w:rsid w:val="00DA7C9B"/>
    <w:rsid w:val="00DA7F94"/>
    <w:rsid w:val="00DB15BD"/>
    <w:rsid w:val="00DB3D37"/>
    <w:rsid w:val="00DB7207"/>
    <w:rsid w:val="00DC2879"/>
    <w:rsid w:val="00DC31B2"/>
    <w:rsid w:val="00DC57EC"/>
    <w:rsid w:val="00DC59A5"/>
    <w:rsid w:val="00DC5F05"/>
    <w:rsid w:val="00DD2E63"/>
    <w:rsid w:val="00DE6213"/>
    <w:rsid w:val="00DE7064"/>
    <w:rsid w:val="00DE7B9A"/>
    <w:rsid w:val="00DF0828"/>
    <w:rsid w:val="00DF2F33"/>
    <w:rsid w:val="00DF4E63"/>
    <w:rsid w:val="00DF53B8"/>
    <w:rsid w:val="00DF712B"/>
    <w:rsid w:val="00DF7540"/>
    <w:rsid w:val="00E036E3"/>
    <w:rsid w:val="00E03841"/>
    <w:rsid w:val="00E038E2"/>
    <w:rsid w:val="00E04A3F"/>
    <w:rsid w:val="00E04FD0"/>
    <w:rsid w:val="00E0633D"/>
    <w:rsid w:val="00E07C8D"/>
    <w:rsid w:val="00E10F33"/>
    <w:rsid w:val="00E10FA5"/>
    <w:rsid w:val="00E11425"/>
    <w:rsid w:val="00E15601"/>
    <w:rsid w:val="00E176EE"/>
    <w:rsid w:val="00E2067F"/>
    <w:rsid w:val="00E20A75"/>
    <w:rsid w:val="00E2375F"/>
    <w:rsid w:val="00E24BAC"/>
    <w:rsid w:val="00E25005"/>
    <w:rsid w:val="00E27156"/>
    <w:rsid w:val="00E2778B"/>
    <w:rsid w:val="00E324A6"/>
    <w:rsid w:val="00E33723"/>
    <w:rsid w:val="00E37710"/>
    <w:rsid w:val="00E40CA1"/>
    <w:rsid w:val="00E411FF"/>
    <w:rsid w:val="00E43BE2"/>
    <w:rsid w:val="00E43F83"/>
    <w:rsid w:val="00E447A8"/>
    <w:rsid w:val="00E473F1"/>
    <w:rsid w:val="00E51942"/>
    <w:rsid w:val="00E54460"/>
    <w:rsid w:val="00E5461F"/>
    <w:rsid w:val="00E55578"/>
    <w:rsid w:val="00E56865"/>
    <w:rsid w:val="00E603C1"/>
    <w:rsid w:val="00E61A5C"/>
    <w:rsid w:val="00E6333C"/>
    <w:rsid w:val="00E6397E"/>
    <w:rsid w:val="00E66846"/>
    <w:rsid w:val="00E671EB"/>
    <w:rsid w:val="00E6745B"/>
    <w:rsid w:val="00E74C42"/>
    <w:rsid w:val="00E80988"/>
    <w:rsid w:val="00E92C8B"/>
    <w:rsid w:val="00E97FD1"/>
    <w:rsid w:val="00EA4C58"/>
    <w:rsid w:val="00EA51C4"/>
    <w:rsid w:val="00EA7A19"/>
    <w:rsid w:val="00EB467F"/>
    <w:rsid w:val="00EB46FB"/>
    <w:rsid w:val="00EC26F6"/>
    <w:rsid w:val="00EC493C"/>
    <w:rsid w:val="00EC70E4"/>
    <w:rsid w:val="00ED44A2"/>
    <w:rsid w:val="00EE080C"/>
    <w:rsid w:val="00EE6232"/>
    <w:rsid w:val="00EE6428"/>
    <w:rsid w:val="00EE6A05"/>
    <w:rsid w:val="00EE6A38"/>
    <w:rsid w:val="00EE7B21"/>
    <w:rsid w:val="00EF0E1A"/>
    <w:rsid w:val="00EF33C4"/>
    <w:rsid w:val="00EF4B75"/>
    <w:rsid w:val="00EF6E6D"/>
    <w:rsid w:val="00F0356B"/>
    <w:rsid w:val="00F03BC8"/>
    <w:rsid w:val="00F076C5"/>
    <w:rsid w:val="00F07DAC"/>
    <w:rsid w:val="00F10F82"/>
    <w:rsid w:val="00F1130D"/>
    <w:rsid w:val="00F11B9D"/>
    <w:rsid w:val="00F12ACC"/>
    <w:rsid w:val="00F16440"/>
    <w:rsid w:val="00F2399B"/>
    <w:rsid w:val="00F259D2"/>
    <w:rsid w:val="00F27468"/>
    <w:rsid w:val="00F30253"/>
    <w:rsid w:val="00F306AD"/>
    <w:rsid w:val="00F30F1C"/>
    <w:rsid w:val="00F32529"/>
    <w:rsid w:val="00F34551"/>
    <w:rsid w:val="00F35A4C"/>
    <w:rsid w:val="00F409B0"/>
    <w:rsid w:val="00F42088"/>
    <w:rsid w:val="00F43630"/>
    <w:rsid w:val="00F440B8"/>
    <w:rsid w:val="00F4662B"/>
    <w:rsid w:val="00F46D84"/>
    <w:rsid w:val="00F46EA4"/>
    <w:rsid w:val="00F5380F"/>
    <w:rsid w:val="00F5597C"/>
    <w:rsid w:val="00F61F07"/>
    <w:rsid w:val="00F6590D"/>
    <w:rsid w:val="00F71FA2"/>
    <w:rsid w:val="00F721AB"/>
    <w:rsid w:val="00F722F3"/>
    <w:rsid w:val="00F7477B"/>
    <w:rsid w:val="00F76DFD"/>
    <w:rsid w:val="00F77A27"/>
    <w:rsid w:val="00F8012A"/>
    <w:rsid w:val="00F820B5"/>
    <w:rsid w:val="00F8441B"/>
    <w:rsid w:val="00F85364"/>
    <w:rsid w:val="00F8633F"/>
    <w:rsid w:val="00F92011"/>
    <w:rsid w:val="00F940A1"/>
    <w:rsid w:val="00F94C93"/>
    <w:rsid w:val="00F9798C"/>
    <w:rsid w:val="00FA0E6C"/>
    <w:rsid w:val="00FA6D75"/>
    <w:rsid w:val="00FB4556"/>
    <w:rsid w:val="00FB4DE9"/>
    <w:rsid w:val="00FB5A8D"/>
    <w:rsid w:val="00FB5F28"/>
    <w:rsid w:val="00FB640C"/>
    <w:rsid w:val="00FB7F3A"/>
    <w:rsid w:val="00FC3A83"/>
    <w:rsid w:val="00FC3F03"/>
    <w:rsid w:val="00FC3F20"/>
    <w:rsid w:val="00FC4800"/>
    <w:rsid w:val="00FC4EE6"/>
    <w:rsid w:val="00FC4FA0"/>
    <w:rsid w:val="00FC5963"/>
    <w:rsid w:val="00FC5F5D"/>
    <w:rsid w:val="00FC632C"/>
    <w:rsid w:val="00FC6B4A"/>
    <w:rsid w:val="00FC76D7"/>
    <w:rsid w:val="00FD1F25"/>
    <w:rsid w:val="00FD36BE"/>
    <w:rsid w:val="00FD43BE"/>
    <w:rsid w:val="00FD5D70"/>
    <w:rsid w:val="00FD5FF8"/>
    <w:rsid w:val="00FE0A52"/>
    <w:rsid w:val="00FE0C5D"/>
    <w:rsid w:val="00FE0FCF"/>
    <w:rsid w:val="00FE21D0"/>
    <w:rsid w:val="00FE451B"/>
    <w:rsid w:val="00FF23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E26"/>
    <w:pPr>
      <w:suppressAutoHyphens/>
      <w:spacing w:line="254" w:lineRule="auto"/>
      <w:textAlignment w:val="baseline"/>
    </w:pPr>
    <w:rPr>
      <w:rFonts w:ascii="Calibri" w:eastAsia="SimSun" w:hAnsi="Calibri" w:cs="Calibri"/>
      <w:kern w:val="1"/>
      <w:lang w:eastAsia="ar-SA"/>
    </w:rPr>
  </w:style>
  <w:style w:type="paragraph" w:styleId="1">
    <w:name w:val="heading 1"/>
    <w:basedOn w:val="a"/>
    <w:link w:val="10"/>
    <w:uiPriority w:val="9"/>
    <w:qFormat/>
    <w:rsid w:val="00B528D9"/>
    <w:pPr>
      <w:suppressAutoHyphens w:val="0"/>
      <w:spacing w:before="100" w:beforeAutospacing="1" w:after="100" w:afterAutospacing="1" w:line="240" w:lineRule="auto"/>
      <w:textAlignment w:val="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96608"/>
    <w:pPr>
      <w:keepNext/>
      <w:keepLines/>
      <w:suppressAutoHyphens w:val="0"/>
      <w:spacing w:before="200" w:after="0" w:line="276" w:lineRule="auto"/>
      <w:textAlignment w:val="auto"/>
      <w:outlineLvl w:val="1"/>
    </w:pPr>
    <w:rPr>
      <w:rFonts w:asciiTheme="majorHAnsi" w:eastAsiaTheme="majorEastAsia" w:hAnsiTheme="majorHAnsi" w:cstheme="majorBidi"/>
      <w:b/>
      <w:bCs/>
      <w:color w:val="5B9BD5" w:themeColor="accent1"/>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4D0F07"/>
    <w:pPr>
      <w:ind w:left="720"/>
      <w:contextualSpacing/>
    </w:pPr>
  </w:style>
  <w:style w:type="table" w:styleId="a9">
    <w:name w:val="Table Grid"/>
    <w:basedOn w:val="a1"/>
    <w:uiPriority w:val="5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footer"/>
    <w:basedOn w:val="a"/>
    <w:link w:val="ab"/>
    <w:uiPriority w:val="99"/>
    <w:unhideWhenUsed/>
    <w:rsid w:val="00354B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54B64"/>
    <w:rPr>
      <w:rFonts w:ascii="Calibri" w:eastAsia="SimSun" w:hAnsi="Calibri" w:cs="Calibri"/>
      <w:kern w:val="1"/>
      <w:lang w:eastAsia="ar-SA"/>
    </w:rPr>
  </w:style>
  <w:style w:type="paragraph" w:styleId="ac">
    <w:name w:val="footnote text"/>
    <w:basedOn w:val="a"/>
    <w:link w:val="ad"/>
    <w:uiPriority w:val="99"/>
    <w:unhideWhenUsed/>
    <w:rsid w:val="00014E0F"/>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d">
    <w:name w:val="Текст сноски Знак"/>
    <w:basedOn w:val="a0"/>
    <w:link w:val="ac"/>
    <w:uiPriority w:val="99"/>
    <w:rsid w:val="00014E0F"/>
    <w:rPr>
      <w:sz w:val="20"/>
      <w:szCs w:val="20"/>
    </w:rPr>
  </w:style>
  <w:style w:type="character" w:customStyle="1" w:styleId="10">
    <w:name w:val="Заголовок 1 Знак"/>
    <w:basedOn w:val="a0"/>
    <w:link w:val="1"/>
    <w:uiPriority w:val="9"/>
    <w:rsid w:val="00B528D9"/>
    <w:rPr>
      <w:rFonts w:ascii="Times New Roman" w:eastAsia="Times New Roman" w:hAnsi="Times New Roman" w:cs="Times New Roman"/>
      <w:b/>
      <w:bCs/>
      <w:kern w:val="36"/>
      <w:sz w:val="48"/>
      <w:szCs w:val="48"/>
      <w:lang w:eastAsia="ru-RU"/>
    </w:rPr>
  </w:style>
  <w:style w:type="character" w:customStyle="1" w:styleId="a8">
    <w:name w:val="Абзац списка Знак"/>
    <w:link w:val="a7"/>
    <w:uiPriority w:val="34"/>
    <w:rsid w:val="00B528D9"/>
    <w:rPr>
      <w:rFonts w:ascii="Calibri" w:eastAsia="SimSun" w:hAnsi="Calibri" w:cs="Calibri"/>
      <w:kern w:val="1"/>
      <w:lang w:eastAsia="ar-SA"/>
    </w:rPr>
  </w:style>
  <w:style w:type="character" w:customStyle="1" w:styleId="ae">
    <w:name w:val="Без интервала Знак"/>
    <w:link w:val="af"/>
    <w:uiPriority w:val="1"/>
    <w:locked/>
    <w:rsid w:val="00B528D9"/>
    <w:rPr>
      <w:sz w:val="24"/>
      <w:szCs w:val="24"/>
    </w:rPr>
  </w:style>
  <w:style w:type="paragraph" w:styleId="af">
    <w:name w:val="No Spacing"/>
    <w:link w:val="ae"/>
    <w:uiPriority w:val="1"/>
    <w:qFormat/>
    <w:rsid w:val="00B528D9"/>
    <w:pPr>
      <w:spacing w:after="0" w:line="240" w:lineRule="auto"/>
    </w:pPr>
    <w:rPr>
      <w:sz w:val="24"/>
      <w:szCs w:val="24"/>
    </w:rPr>
  </w:style>
  <w:style w:type="character" w:styleId="af0">
    <w:name w:val="Hyperlink"/>
    <w:basedOn w:val="a0"/>
    <w:unhideWhenUsed/>
    <w:rsid w:val="00B528D9"/>
    <w:rPr>
      <w:color w:val="0563C1" w:themeColor="hyperlink"/>
      <w:u w:val="single"/>
    </w:rPr>
  </w:style>
  <w:style w:type="paragraph" w:styleId="af1">
    <w:name w:val="Normal (Web)"/>
    <w:basedOn w:val="a"/>
    <w:uiPriority w:val="99"/>
    <w:unhideWhenUsed/>
    <w:rsid w:val="00B528D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ConsPlusNormal0">
    <w:name w:val="ConsPlusNormal Знак"/>
    <w:link w:val="ConsPlusNormal"/>
    <w:locked/>
    <w:rsid w:val="00B528D9"/>
    <w:rPr>
      <w:rFonts w:ascii="Calibri" w:eastAsia="Times New Roman" w:hAnsi="Calibri" w:cs="Calibri"/>
      <w:szCs w:val="20"/>
      <w:lang w:eastAsia="ru-RU"/>
    </w:rPr>
  </w:style>
  <w:style w:type="character" w:customStyle="1" w:styleId="af2">
    <w:name w:val="Основной текст_"/>
    <w:link w:val="21"/>
    <w:locked/>
    <w:rsid w:val="00B528D9"/>
    <w:rPr>
      <w:rFonts w:ascii="Times New Roman" w:eastAsia="Times New Roman" w:hAnsi="Times New Roman"/>
      <w:sz w:val="26"/>
      <w:szCs w:val="26"/>
      <w:shd w:val="clear" w:color="auto" w:fill="FFFFFF"/>
    </w:rPr>
  </w:style>
  <w:style w:type="paragraph" w:customStyle="1" w:styleId="21">
    <w:name w:val="Основной текст2"/>
    <w:basedOn w:val="a"/>
    <w:link w:val="af2"/>
    <w:rsid w:val="00B528D9"/>
    <w:pPr>
      <w:widowControl w:val="0"/>
      <w:shd w:val="clear" w:color="auto" w:fill="FFFFFF"/>
      <w:suppressAutoHyphens w:val="0"/>
      <w:spacing w:after="0" w:line="0" w:lineRule="atLeast"/>
      <w:jc w:val="center"/>
      <w:textAlignment w:val="auto"/>
    </w:pPr>
    <w:rPr>
      <w:rFonts w:ascii="Times New Roman" w:eastAsia="Times New Roman" w:hAnsi="Times New Roman" w:cstheme="minorBidi"/>
      <w:kern w:val="0"/>
      <w:sz w:val="26"/>
      <w:szCs w:val="26"/>
      <w:lang w:eastAsia="en-US"/>
    </w:rPr>
  </w:style>
  <w:style w:type="character" w:customStyle="1" w:styleId="apple-converted-space">
    <w:name w:val="apple-converted-space"/>
    <w:rsid w:val="00B528D9"/>
  </w:style>
  <w:style w:type="character" w:customStyle="1" w:styleId="22">
    <w:name w:val="Основной текст с отступом 2 Знак"/>
    <w:aliases w:val="Знак Знак"/>
    <w:link w:val="23"/>
    <w:locked/>
    <w:rsid w:val="00B528D9"/>
    <w:rPr>
      <w:sz w:val="24"/>
      <w:szCs w:val="24"/>
    </w:rPr>
  </w:style>
  <w:style w:type="paragraph" w:styleId="23">
    <w:name w:val="Body Text Indent 2"/>
    <w:aliases w:val="Знак"/>
    <w:basedOn w:val="a"/>
    <w:link w:val="22"/>
    <w:unhideWhenUsed/>
    <w:rsid w:val="00B528D9"/>
    <w:pPr>
      <w:suppressAutoHyphens w:val="0"/>
      <w:spacing w:after="120" w:line="480" w:lineRule="auto"/>
      <w:ind w:left="283"/>
      <w:textAlignment w:val="auto"/>
    </w:pPr>
    <w:rPr>
      <w:rFonts w:asciiTheme="minorHAnsi" w:eastAsiaTheme="minorHAnsi" w:hAnsiTheme="minorHAnsi" w:cstheme="minorBidi"/>
      <w:kern w:val="0"/>
      <w:sz w:val="24"/>
      <w:szCs w:val="24"/>
      <w:lang w:eastAsia="en-US"/>
    </w:rPr>
  </w:style>
  <w:style w:type="character" w:customStyle="1" w:styleId="210">
    <w:name w:val="Основной текст с отступом 2 Знак1"/>
    <w:aliases w:val="Знак Знак1"/>
    <w:basedOn w:val="a0"/>
    <w:uiPriority w:val="99"/>
    <w:semiHidden/>
    <w:rsid w:val="00B528D9"/>
    <w:rPr>
      <w:rFonts w:ascii="Calibri" w:eastAsia="SimSun" w:hAnsi="Calibri" w:cs="Calibri"/>
      <w:kern w:val="1"/>
      <w:lang w:eastAsia="ar-SA"/>
    </w:rPr>
  </w:style>
  <w:style w:type="character" w:customStyle="1" w:styleId="af3">
    <w:name w:val="Знак Знак Знак"/>
    <w:rsid w:val="00B528D9"/>
    <w:rPr>
      <w:sz w:val="24"/>
      <w:szCs w:val="24"/>
      <w:lang w:val="ru-RU" w:eastAsia="ru-RU"/>
    </w:rPr>
  </w:style>
  <w:style w:type="character" w:customStyle="1" w:styleId="af4">
    <w:name w:val="Основной текст Знак"/>
    <w:basedOn w:val="a0"/>
    <w:link w:val="af5"/>
    <w:uiPriority w:val="99"/>
    <w:semiHidden/>
    <w:rsid w:val="00B528D9"/>
    <w:rPr>
      <w:rFonts w:ascii="Calibri" w:eastAsia="Calibri" w:hAnsi="Calibri" w:cs="Times New Roman"/>
    </w:rPr>
  </w:style>
  <w:style w:type="paragraph" w:styleId="af5">
    <w:name w:val="Body Text"/>
    <w:basedOn w:val="a"/>
    <w:link w:val="af4"/>
    <w:uiPriority w:val="99"/>
    <w:semiHidden/>
    <w:unhideWhenUsed/>
    <w:rsid w:val="00B528D9"/>
    <w:pPr>
      <w:suppressAutoHyphens w:val="0"/>
      <w:spacing w:after="120" w:line="259" w:lineRule="auto"/>
      <w:textAlignment w:val="auto"/>
    </w:pPr>
    <w:rPr>
      <w:rFonts w:eastAsia="Calibri" w:cs="Times New Roman"/>
      <w:kern w:val="0"/>
      <w:lang w:eastAsia="en-US"/>
    </w:rPr>
  </w:style>
  <w:style w:type="character" w:customStyle="1" w:styleId="12">
    <w:name w:val="Основной текст Знак1"/>
    <w:basedOn w:val="a0"/>
    <w:uiPriority w:val="99"/>
    <w:semiHidden/>
    <w:rsid w:val="00B528D9"/>
    <w:rPr>
      <w:rFonts w:ascii="Calibri" w:eastAsia="SimSun" w:hAnsi="Calibri" w:cs="Calibri"/>
      <w:kern w:val="1"/>
      <w:lang w:eastAsia="ar-SA"/>
    </w:rPr>
  </w:style>
  <w:style w:type="character" w:customStyle="1" w:styleId="3">
    <w:name w:val="Основной текст с отступом 3 Знак"/>
    <w:basedOn w:val="a0"/>
    <w:link w:val="30"/>
    <w:uiPriority w:val="99"/>
    <w:semiHidden/>
    <w:rsid w:val="00B528D9"/>
    <w:rPr>
      <w:rFonts w:ascii="Calibri" w:eastAsia="Calibri" w:hAnsi="Calibri" w:cs="Times New Roman"/>
      <w:sz w:val="16"/>
      <w:szCs w:val="16"/>
    </w:rPr>
  </w:style>
  <w:style w:type="paragraph" w:styleId="30">
    <w:name w:val="Body Text Indent 3"/>
    <w:basedOn w:val="a"/>
    <w:link w:val="3"/>
    <w:uiPriority w:val="99"/>
    <w:semiHidden/>
    <w:unhideWhenUsed/>
    <w:rsid w:val="00B528D9"/>
    <w:pPr>
      <w:suppressAutoHyphens w:val="0"/>
      <w:spacing w:after="120" w:line="259" w:lineRule="auto"/>
      <w:ind w:left="283"/>
      <w:textAlignment w:val="auto"/>
    </w:pPr>
    <w:rPr>
      <w:rFonts w:eastAsia="Calibri" w:cs="Times New Roman"/>
      <w:kern w:val="0"/>
      <w:sz w:val="16"/>
      <w:szCs w:val="16"/>
      <w:lang w:eastAsia="en-US"/>
    </w:rPr>
  </w:style>
  <w:style w:type="character" w:customStyle="1" w:styleId="31">
    <w:name w:val="Основной текст с отступом 3 Знак1"/>
    <w:basedOn w:val="a0"/>
    <w:uiPriority w:val="99"/>
    <w:semiHidden/>
    <w:rsid w:val="00B528D9"/>
    <w:rPr>
      <w:rFonts w:ascii="Calibri" w:eastAsia="SimSun" w:hAnsi="Calibri" w:cs="Calibri"/>
      <w:kern w:val="1"/>
      <w:sz w:val="16"/>
      <w:szCs w:val="16"/>
      <w:lang w:eastAsia="ar-SA"/>
    </w:rPr>
  </w:style>
  <w:style w:type="paragraph" w:customStyle="1" w:styleId="13">
    <w:name w:val="Без интервала1"/>
    <w:rsid w:val="00B528D9"/>
    <w:pPr>
      <w:spacing w:after="0" w:line="240" w:lineRule="auto"/>
    </w:pPr>
    <w:rPr>
      <w:rFonts w:ascii="Calibri" w:eastAsia="Times New Roman" w:hAnsi="Calibri" w:cs="Calibri"/>
    </w:rPr>
  </w:style>
  <w:style w:type="paragraph" w:customStyle="1" w:styleId="Standard">
    <w:name w:val="Standard"/>
    <w:rsid w:val="00B528D9"/>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af6">
    <w:name w:val="Содержимое таблицы"/>
    <w:basedOn w:val="a"/>
    <w:rsid w:val="00B528D9"/>
    <w:pPr>
      <w:suppressLineNumbers/>
      <w:spacing w:after="0" w:line="240" w:lineRule="auto"/>
      <w:textAlignment w:val="auto"/>
    </w:pPr>
    <w:rPr>
      <w:rFonts w:ascii="Times New Roman" w:eastAsia="Times New Roman" w:hAnsi="Times New Roman" w:cs="Times New Roman"/>
      <w:kern w:val="0"/>
      <w:sz w:val="24"/>
      <w:szCs w:val="24"/>
    </w:rPr>
  </w:style>
  <w:style w:type="paragraph" w:customStyle="1" w:styleId="310">
    <w:name w:val="Основной текст 31"/>
    <w:basedOn w:val="a"/>
    <w:rsid w:val="00B528D9"/>
    <w:pPr>
      <w:suppressAutoHyphens w:val="0"/>
      <w:overflowPunct w:val="0"/>
      <w:autoSpaceDE w:val="0"/>
      <w:autoSpaceDN w:val="0"/>
      <w:adjustRightInd w:val="0"/>
      <w:spacing w:after="0" w:line="240" w:lineRule="auto"/>
      <w:jc w:val="center"/>
    </w:pPr>
    <w:rPr>
      <w:rFonts w:ascii="Times New Roman" w:eastAsia="Times New Roman" w:hAnsi="Times New Roman" w:cs="Times New Roman"/>
      <w:kern w:val="0"/>
      <w:sz w:val="24"/>
      <w:szCs w:val="20"/>
      <w:lang w:eastAsia="ru-RU"/>
    </w:rPr>
  </w:style>
  <w:style w:type="character" w:customStyle="1" w:styleId="32">
    <w:name w:val="Основной текст (3)"/>
    <w:rsid w:val="00B528D9"/>
    <w:rPr>
      <w:rFonts w:ascii="Times New Roman" w:eastAsia="Times New Roman" w:hAnsi="Times New Roman" w:cs="Times New Roman"/>
      <w:b w:val="0"/>
      <w:bCs w:val="0"/>
      <w:i w:val="0"/>
      <w:iCs w:val="0"/>
      <w:smallCaps w:val="0"/>
      <w:strike w:val="0"/>
      <w:color w:val="3E3B3D"/>
      <w:spacing w:val="0"/>
      <w:w w:val="100"/>
      <w:position w:val="0"/>
      <w:sz w:val="26"/>
      <w:szCs w:val="26"/>
      <w:u w:val="none"/>
      <w:lang w:val="ru-RU" w:eastAsia="ru-RU" w:bidi="ru-RU"/>
    </w:rPr>
  </w:style>
  <w:style w:type="character" w:customStyle="1" w:styleId="33">
    <w:name w:val="Основной текст (3)_"/>
    <w:rsid w:val="00B528D9"/>
    <w:rPr>
      <w:rFonts w:ascii="Times New Roman" w:eastAsia="Times New Roman" w:hAnsi="Times New Roman" w:cs="Times New Roman"/>
      <w:b w:val="0"/>
      <w:bCs w:val="0"/>
      <w:i w:val="0"/>
      <w:iCs w:val="0"/>
      <w:smallCaps w:val="0"/>
      <w:strike w:val="0"/>
      <w:sz w:val="26"/>
      <w:szCs w:val="26"/>
      <w:u w:val="none"/>
    </w:rPr>
  </w:style>
  <w:style w:type="character" w:customStyle="1" w:styleId="24">
    <w:name w:val="Основной текст (2)_"/>
    <w:rsid w:val="00B528D9"/>
    <w:rPr>
      <w:rFonts w:ascii="Arial" w:eastAsia="Arial" w:hAnsi="Arial" w:cs="Arial"/>
      <w:b w:val="0"/>
      <w:bCs w:val="0"/>
      <w:i w:val="0"/>
      <w:iCs w:val="0"/>
      <w:smallCaps w:val="0"/>
      <w:strike w:val="0"/>
      <w:u w:val="none"/>
    </w:rPr>
  </w:style>
  <w:style w:type="character" w:customStyle="1" w:styleId="25">
    <w:name w:val="Основной текст (2)"/>
    <w:rsid w:val="00B528D9"/>
    <w:rPr>
      <w:rFonts w:ascii="Arial" w:eastAsia="Arial" w:hAnsi="Arial" w:cs="Arial"/>
      <w:b w:val="0"/>
      <w:bCs w:val="0"/>
      <w:i w:val="0"/>
      <w:iCs w:val="0"/>
      <w:smallCaps w:val="0"/>
      <w:strike w:val="0"/>
      <w:color w:val="3E3B3D"/>
      <w:spacing w:val="0"/>
      <w:w w:val="100"/>
      <w:position w:val="0"/>
      <w:sz w:val="24"/>
      <w:szCs w:val="24"/>
      <w:u w:val="none"/>
      <w:lang w:val="ru-RU" w:eastAsia="ru-RU" w:bidi="ru-RU"/>
    </w:rPr>
  </w:style>
  <w:style w:type="character" w:customStyle="1" w:styleId="5">
    <w:name w:val="Основной текст (5)_"/>
    <w:rsid w:val="00B528D9"/>
    <w:rPr>
      <w:rFonts w:ascii="Arial" w:eastAsia="Arial" w:hAnsi="Arial" w:cs="Arial"/>
      <w:b/>
      <w:bCs/>
      <w:i w:val="0"/>
      <w:iCs w:val="0"/>
      <w:smallCaps w:val="0"/>
      <w:strike w:val="0"/>
      <w:sz w:val="28"/>
      <w:szCs w:val="28"/>
      <w:u w:val="none"/>
    </w:rPr>
  </w:style>
  <w:style w:type="character" w:customStyle="1" w:styleId="50">
    <w:name w:val="Основной текст (5)"/>
    <w:rsid w:val="00B528D9"/>
    <w:rPr>
      <w:rFonts w:ascii="Arial" w:eastAsia="Arial" w:hAnsi="Arial" w:cs="Arial"/>
      <w:b/>
      <w:bCs/>
      <w:i w:val="0"/>
      <w:iCs w:val="0"/>
      <w:smallCaps w:val="0"/>
      <w:strike w:val="0"/>
      <w:color w:val="3E3B3D"/>
      <w:spacing w:val="0"/>
      <w:w w:val="100"/>
      <w:position w:val="0"/>
      <w:sz w:val="28"/>
      <w:szCs w:val="28"/>
      <w:u w:val="none"/>
      <w:lang w:val="ru-RU" w:eastAsia="ru-RU" w:bidi="ru-RU"/>
    </w:rPr>
  </w:style>
  <w:style w:type="character" w:customStyle="1" w:styleId="26">
    <w:name w:val="Заголовок №2_"/>
    <w:rsid w:val="00B528D9"/>
    <w:rPr>
      <w:rFonts w:ascii="Arial" w:eastAsia="Arial" w:hAnsi="Arial" w:cs="Arial"/>
      <w:b/>
      <w:bCs/>
      <w:i w:val="0"/>
      <w:iCs w:val="0"/>
      <w:smallCaps w:val="0"/>
      <w:strike w:val="0"/>
      <w:sz w:val="28"/>
      <w:szCs w:val="28"/>
      <w:u w:val="none"/>
    </w:rPr>
  </w:style>
  <w:style w:type="character" w:customStyle="1" w:styleId="27">
    <w:name w:val="Заголовок №2"/>
    <w:rsid w:val="00B528D9"/>
    <w:rPr>
      <w:rFonts w:ascii="Arial" w:eastAsia="Arial" w:hAnsi="Arial" w:cs="Arial"/>
      <w:b/>
      <w:bCs/>
      <w:i w:val="0"/>
      <w:iCs w:val="0"/>
      <w:smallCaps w:val="0"/>
      <w:strike w:val="0"/>
      <w:color w:val="3E3B3D"/>
      <w:spacing w:val="0"/>
      <w:w w:val="100"/>
      <w:position w:val="0"/>
      <w:sz w:val="28"/>
      <w:szCs w:val="28"/>
      <w:u w:val="none"/>
      <w:lang w:val="ru-RU" w:eastAsia="ru-RU" w:bidi="ru-RU"/>
    </w:rPr>
  </w:style>
  <w:style w:type="paragraph" w:customStyle="1" w:styleId="ConsPlusTitle">
    <w:name w:val="ConsPlusTitle"/>
    <w:uiPriority w:val="99"/>
    <w:rsid w:val="00B528D9"/>
    <w:pPr>
      <w:widowControl w:val="0"/>
      <w:autoSpaceDE w:val="0"/>
      <w:autoSpaceDN w:val="0"/>
      <w:spacing w:after="0" w:line="240" w:lineRule="auto"/>
    </w:pPr>
    <w:rPr>
      <w:rFonts w:ascii="Calibri" w:eastAsia="Times New Roman" w:hAnsi="Calibri" w:cs="Calibri"/>
      <w:b/>
      <w:szCs w:val="20"/>
      <w:lang w:eastAsia="ru-RU"/>
    </w:rPr>
  </w:style>
  <w:style w:type="paragraph" w:customStyle="1" w:styleId="14">
    <w:name w:val="Стиль1"/>
    <w:basedOn w:val="a7"/>
    <w:rsid w:val="00B528D9"/>
    <w:pPr>
      <w:suppressAutoHyphens w:val="0"/>
      <w:spacing w:after="0" w:line="360" w:lineRule="auto"/>
      <w:ind w:left="397" w:hanging="397"/>
      <w:jc w:val="center"/>
      <w:textAlignment w:val="auto"/>
    </w:pPr>
    <w:rPr>
      <w:rFonts w:ascii="Times New Roman" w:eastAsia="Calibri" w:hAnsi="Times New Roman" w:cs="Times New Roman"/>
      <w:b/>
      <w:kern w:val="0"/>
      <w:sz w:val="28"/>
      <w:szCs w:val="28"/>
      <w:lang w:eastAsia="en-US"/>
    </w:rPr>
  </w:style>
  <w:style w:type="paragraph" w:customStyle="1" w:styleId="34">
    <w:name w:val="Стиль3"/>
    <w:basedOn w:val="14"/>
    <w:link w:val="35"/>
    <w:qFormat/>
    <w:rsid w:val="00B528D9"/>
  </w:style>
  <w:style w:type="character" w:customStyle="1" w:styleId="35">
    <w:name w:val="Стиль3 Знак"/>
    <w:link w:val="34"/>
    <w:rsid w:val="00B528D9"/>
    <w:rPr>
      <w:rFonts w:ascii="Times New Roman" w:eastAsia="Calibri" w:hAnsi="Times New Roman" w:cs="Times New Roman"/>
      <w:b/>
      <w:sz w:val="28"/>
      <w:szCs w:val="28"/>
    </w:rPr>
  </w:style>
  <w:style w:type="paragraph" w:customStyle="1" w:styleId="51">
    <w:name w:val="Основной текст5"/>
    <w:basedOn w:val="a"/>
    <w:rsid w:val="00B528D9"/>
    <w:pPr>
      <w:widowControl w:val="0"/>
      <w:shd w:val="clear" w:color="auto" w:fill="FFFFFF"/>
      <w:suppressAutoHyphens w:val="0"/>
      <w:spacing w:after="180" w:line="0" w:lineRule="atLeast"/>
      <w:jc w:val="center"/>
      <w:textAlignment w:val="auto"/>
    </w:pPr>
    <w:rPr>
      <w:rFonts w:ascii="Times New Roman" w:eastAsia="Times New Roman" w:hAnsi="Times New Roman" w:cs="Times New Roman"/>
      <w:kern w:val="0"/>
      <w:sz w:val="18"/>
      <w:szCs w:val="18"/>
      <w:lang w:eastAsia="en-US"/>
    </w:rPr>
  </w:style>
  <w:style w:type="character" w:styleId="af7">
    <w:name w:val="Strong"/>
    <w:uiPriority w:val="22"/>
    <w:qFormat/>
    <w:rsid w:val="00B528D9"/>
    <w:rPr>
      <w:b/>
      <w:bCs/>
    </w:rPr>
  </w:style>
  <w:style w:type="character" w:customStyle="1" w:styleId="c2">
    <w:name w:val="c2"/>
    <w:basedOn w:val="a0"/>
    <w:rsid w:val="00B528D9"/>
  </w:style>
  <w:style w:type="character" w:customStyle="1" w:styleId="c7">
    <w:name w:val="c7"/>
    <w:basedOn w:val="a0"/>
    <w:rsid w:val="00B528D9"/>
  </w:style>
  <w:style w:type="table" w:customStyle="1" w:styleId="15">
    <w:name w:val="Сетка таблицы1"/>
    <w:basedOn w:val="a1"/>
    <w:next w:val="a9"/>
    <w:uiPriority w:val="59"/>
    <w:rsid w:val="00B52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uiPriority w:val="10"/>
    <w:qFormat/>
    <w:rsid w:val="00B528D9"/>
    <w:pPr>
      <w:suppressAutoHyphens w:val="0"/>
      <w:spacing w:after="0" w:line="240" w:lineRule="auto"/>
      <w:ind w:right="-2"/>
      <w:jc w:val="center"/>
      <w:textAlignment w:val="auto"/>
    </w:pPr>
    <w:rPr>
      <w:rFonts w:ascii="Times New Roman" w:eastAsia="Times New Roman" w:hAnsi="Times New Roman" w:cs="Times New Roman"/>
      <w:kern w:val="0"/>
      <w:sz w:val="28"/>
      <w:szCs w:val="24"/>
      <w:lang w:eastAsia="ru-RU"/>
    </w:rPr>
  </w:style>
  <w:style w:type="character" w:customStyle="1" w:styleId="af9">
    <w:name w:val="Название Знак"/>
    <w:basedOn w:val="a0"/>
    <w:link w:val="af8"/>
    <w:uiPriority w:val="10"/>
    <w:rsid w:val="00B528D9"/>
    <w:rPr>
      <w:rFonts w:ascii="Times New Roman" w:eastAsia="Times New Roman" w:hAnsi="Times New Roman" w:cs="Times New Roman"/>
      <w:sz w:val="28"/>
      <w:szCs w:val="24"/>
      <w:lang w:eastAsia="ru-RU"/>
    </w:rPr>
  </w:style>
  <w:style w:type="table" w:customStyle="1" w:styleId="28">
    <w:name w:val="Сетка таблицы2"/>
    <w:basedOn w:val="a1"/>
    <w:next w:val="a9"/>
    <w:uiPriority w:val="59"/>
    <w:rsid w:val="003345E2"/>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9"/>
    <w:uiPriority w:val="59"/>
    <w:rsid w:val="00F07DA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9"/>
    <w:uiPriority w:val="59"/>
    <w:rsid w:val="00A45E9F"/>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9"/>
    <w:uiPriority w:val="59"/>
    <w:rsid w:val="006C79B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rsid w:val="00C96608"/>
    <w:rPr>
      <w:rFonts w:asciiTheme="majorHAnsi" w:eastAsiaTheme="majorEastAsia" w:hAnsiTheme="majorHAnsi" w:cstheme="majorBidi"/>
      <w:b/>
      <w:bCs/>
      <w:color w:val="5B9BD5" w:themeColor="accent1"/>
      <w:sz w:val="26"/>
      <w:szCs w:val="26"/>
    </w:rPr>
  </w:style>
  <w:style w:type="character" w:customStyle="1" w:styleId="c6">
    <w:name w:val="c6"/>
    <w:basedOn w:val="a0"/>
    <w:rsid w:val="00C96608"/>
  </w:style>
  <w:style w:type="paragraph" w:styleId="afa">
    <w:name w:val="Intense Quote"/>
    <w:basedOn w:val="a"/>
    <w:next w:val="a"/>
    <w:link w:val="afb"/>
    <w:uiPriority w:val="30"/>
    <w:qFormat/>
    <w:rsid w:val="00C96608"/>
    <w:pPr>
      <w:pBdr>
        <w:bottom w:val="single" w:sz="4" w:space="4" w:color="5B9BD5" w:themeColor="accent1"/>
      </w:pBdr>
      <w:suppressAutoHyphens w:val="0"/>
      <w:spacing w:before="200" w:after="280" w:line="276" w:lineRule="auto"/>
      <w:ind w:left="936" w:right="936"/>
      <w:textAlignment w:val="auto"/>
    </w:pPr>
    <w:rPr>
      <w:rFonts w:asciiTheme="minorHAnsi" w:eastAsiaTheme="minorHAnsi" w:hAnsiTheme="minorHAnsi" w:cstheme="minorBidi"/>
      <w:b/>
      <w:bCs/>
      <w:i/>
      <w:iCs/>
      <w:color w:val="5B9BD5" w:themeColor="accent1"/>
      <w:kern w:val="0"/>
      <w:lang w:eastAsia="en-US"/>
    </w:rPr>
  </w:style>
  <w:style w:type="character" w:customStyle="1" w:styleId="afb">
    <w:name w:val="Выделенная цитата Знак"/>
    <w:basedOn w:val="a0"/>
    <w:link w:val="afa"/>
    <w:uiPriority w:val="30"/>
    <w:rsid w:val="00C96608"/>
    <w:rPr>
      <w:b/>
      <w:bCs/>
      <w:i/>
      <w:iCs/>
      <w:color w:val="5B9BD5" w:themeColor="accent1"/>
    </w:rPr>
  </w:style>
  <w:style w:type="numbering" w:customStyle="1" w:styleId="16">
    <w:name w:val="Нет списка1"/>
    <w:next w:val="a2"/>
    <w:uiPriority w:val="99"/>
    <w:semiHidden/>
    <w:unhideWhenUsed/>
    <w:rsid w:val="00C96608"/>
  </w:style>
  <w:style w:type="numbering" w:customStyle="1" w:styleId="29">
    <w:name w:val="Нет списка2"/>
    <w:next w:val="a2"/>
    <w:uiPriority w:val="99"/>
    <w:semiHidden/>
    <w:unhideWhenUsed/>
    <w:rsid w:val="00C96608"/>
  </w:style>
  <w:style w:type="paragraph" w:styleId="afc">
    <w:name w:val="caption"/>
    <w:basedOn w:val="a"/>
    <w:next w:val="a"/>
    <w:uiPriority w:val="35"/>
    <w:unhideWhenUsed/>
    <w:qFormat/>
    <w:rsid w:val="00C96608"/>
    <w:pPr>
      <w:suppressAutoHyphens w:val="0"/>
      <w:spacing w:after="200" w:line="240" w:lineRule="auto"/>
      <w:textAlignment w:val="auto"/>
    </w:pPr>
    <w:rPr>
      <w:rFonts w:eastAsia="Calibri" w:cs="Times New Roman"/>
      <w:b/>
      <w:bCs/>
      <w:color w:val="5B9BD5" w:themeColor="accent1"/>
      <w:kern w:val="0"/>
      <w:sz w:val="18"/>
      <w:szCs w:val="18"/>
      <w:lang w:eastAsia="en-US"/>
    </w:rPr>
  </w:style>
  <w:style w:type="character" w:styleId="afd">
    <w:name w:val="FollowedHyperlink"/>
    <w:basedOn w:val="a0"/>
    <w:uiPriority w:val="99"/>
    <w:semiHidden/>
    <w:unhideWhenUsed/>
    <w:rsid w:val="00C96608"/>
    <w:rPr>
      <w:color w:val="954F72" w:themeColor="followedHyperlink"/>
      <w:u w:val="single"/>
    </w:rPr>
  </w:style>
  <w:style w:type="numbering" w:customStyle="1" w:styleId="37">
    <w:name w:val="Нет списка3"/>
    <w:next w:val="a2"/>
    <w:uiPriority w:val="99"/>
    <w:semiHidden/>
    <w:unhideWhenUsed/>
    <w:rsid w:val="00C96608"/>
  </w:style>
  <w:style w:type="table" w:customStyle="1" w:styleId="6">
    <w:name w:val="Сетка таблицы6"/>
    <w:basedOn w:val="a1"/>
    <w:next w:val="a9"/>
    <w:uiPriority w:val="59"/>
    <w:rsid w:val="00C96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
    <w:link w:val="39"/>
    <w:unhideWhenUsed/>
    <w:rsid w:val="000821B2"/>
    <w:pPr>
      <w:suppressAutoHyphens w:val="0"/>
      <w:spacing w:after="120" w:line="240" w:lineRule="auto"/>
      <w:textAlignment w:val="auto"/>
    </w:pPr>
    <w:rPr>
      <w:rFonts w:ascii="Times New Roman" w:eastAsia="Times New Roman" w:hAnsi="Times New Roman" w:cs="Times New Roman"/>
      <w:kern w:val="0"/>
      <w:sz w:val="16"/>
      <w:szCs w:val="16"/>
      <w:lang w:eastAsia="ru-RU"/>
    </w:rPr>
  </w:style>
  <w:style w:type="character" w:customStyle="1" w:styleId="39">
    <w:name w:val="Основной текст 3 Знак"/>
    <w:basedOn w:val="a0"/>
    <w:link w:val="38"/>
    <w:rsid w:val="000821B2"/>
    <w:rPr>
      <w:rFonts w:ascii="Times New Roman" w:eastAsia="Times New Roman" w:hAnsi="Times New Roman" w:cs="Times New Roman"/>
      <w:sz w:val="16"/>
      <w:szCs w:val="16"/>
      <w:lang w:eastAsia="ru-RU"/>
    </w:rPr>
  </w:style>
  <w:style w:type="paragraph" w:customStyle="1" w:styleId="211">
    <w:name w:val="Основной текст 21"/>
    <w:basedOn w:val="a"/>
    <w:rsid w:val="000821B2"/>
    <w:pPr>
      <w:tabs>
        <w:tab w:val="left" w:pos="709"/>
      </w:tabs>
      <w:spacing w:after="0" w:line="200" w:lineRule="atLeast"/>
      <w:textAlignment w:val="auto"/>
    </w:pPr>
    <w:rPr>
      <w:rFonts w:ascii="Times New Roman" w:eastAsia="Times New Roman" w:hAnsi="Times New Roman" w:cs="Times New Roman"/>
      <w:color w:val="00000A"/>
      <w:kern w:val="0"/>
      <w:sz w:val="20"/>
      <w:szCs w:val="20"/>
    </w:rPr>
  </w:style>
  <w:style w:type="paragraph" w:customStyle="1" w:styleId="paragraph">
    <w:name w:val="paragraph"/>
    <w:basedOn w:val="a"/>
    <w:rsid w:val="000821B2"/>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110">
    <w:name w:val="Основной текст + 11"/>
    <w:aliases w:val="5 pt"/>
    <w:basedOn w:val="a0"/>
    <w:rsid w:val="000821B2"/>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normaltextrun">
    <w:name w:val="normaltextrun"/>
    <w:basedOn w:val="a0"/>
    <w:rsid w:val="000821B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0E26"/>
    <w:pPr>
      <w:suppressAutoHyphens/>
      <w:spacing w:line="254" w:lineRule="auto"/>
      <w:textAlignment w:val="baseline"/>
    </w:pPr>
    <w:rPr>
      <w:rFonts w:ascii="Calibri" w:eastAsia="SimSun" w:hAnsi="Calibri" w:cs="Calibri"/>
      <w:kern w:val="1"/>
      <w:lang w:eastAsia="ar-SA"/>
    </w:rPr>
  </w:style>
  <w:style w:type="paragraph" w:styleId="1">
    <w:name w:val="heading 1"/>
    <w:basedOn w:val="a"/>
    <w:link w:val="10"/>
    <w:uiPriority w:val="9"/>
    <w:qFormat/>
    <w:rsid w:val="00B528D9"/>
    <w:pPr>
      <w:suppressAutoHyphens w:val="0"/>
      <w:spacing w:before="100" w:beforeAutospacing="1" w:after="100" w:afterAutospacing="1" w:line="240" w:lineRule="auto"/>
      <w:textAlignment w:val="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unhideWhenUsed/>
    <w:qFormat/>
    <w:rsid w:val="00C96608"/>
    <w:pPr>
      <w:keepNext/>
      <w:keepLines/>
      <w:suppressAutoHyphens w:val="0"/>
      <w:spacing w:before="200" w:after="0" w:line="276" w:lineRule="auto"/>
      <w:textAlignment w:val="auto"/>
      <w:outlineLvl w:val="1"/>
    </w:pPr>
    <w:rPr>
      <w:rFonts w:asciiTheme="majorHAnsi" w:eastAsiaTheme="majorEastAsia" w:hAnsiTheme="majorHAnsi" w:cstheme="majorBidi"/>
      <w:b/>
      <w:bCs/>
      <w:color w:val="5B9BD5" w:themeColor="accent1"/>
      <w:kern w:val="0"/>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link w:val="ConsPlusNormal0"/>
    <w:rsid w:val="00FE21D0"/>
    <w:pPr>
      <w:widowControl w:val="0"/>
      <w:autoSpaceDE w:val="0"/>
      <w:autoSpaceDN w:val="0"/>
      <w:spacing w:after="0" w:line="240" w:lineRule="auto"/>
    </w:pPr>
    <w:rPr>
      <w:rFonts w:ascii="Calibri" w:eastAsia="Times New Roman" w:hAnsi="Calibri" w:cs="Calibri"/>
      <w:szCs w:val="20"/>
      <w:lang w:eastAsia="ru-RU"/>
    </w:rPr>
  </w:style>
  <w:style w:type="character" w:customStyle="1" w:styleId="11">
    <w:name w:val="Основной шрифт абзаца1"/>
    <w:rsid w:val="00FE21D0"/>
  </w:style>
  <w:style w:type="paragraph" w:styleId="a3">
    <w:name w:val="Balloon Text"/>
    <w:basedOn w:val="a"/>
    <w:link w:val="a4"/>
    <w:uiPriority w:val="99"/>
    <w:semiHidden/>
    <w:unhideWhenUsed/>
    <w:rsid w:val="009F210A"/>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F210A"/>
    <w:rPr>
      <w:rFonts w:ascii="Segoe UI" w:eastAsia="SimSun" w:hAnsi="Segoe UI" w:cs="Segoe UI"/>
      <w:kern w:val="1"/>
      <w:sz w:val="18"/>
      <w:szCs w:val="18"/>
      <w:lang w:eastAsia="ar-SA"/>
    </w:rPr>
  </w:style>
  <w:style w:type="paragraph" w:styleId="a5">
    <w:name w:val="header"/>
    <w:basedOn w:val="a"/>
    <w:link w:val="a6"/>
    <w:uiPriority w:val="99"/>
    <w:rsid w:val="007163E6"/>
    <w:pPr>
      <w:tabs>
        <w:tab w:val="center" w:pos="4677"/>
        <w:tab w:val="right" w:pos="9355"/>
      </w:tabs>
      <w:suppressAutoHyphens w:val="0"/>
      <w:spacing w:after="0" w:line="240" w:lineRule="auto"/>
      <w:textAlignment w:val="auto"/>
    </w:pPr>
    <w:rPr>
      <w:rFonts w:ascii="Times New Roman" w:eastAsia="Times New Roman" w:hAnsi="Times New Roman" w:cs="Times New Roman"/>
      <w:kern w:val="0"/>
      <w:sz w:val="24"/>
      <w:szCs w:val="24"/>
      <w:lang w:eastAsia="ru-RU"/>
    </w:rPr>
  </w:style>
  <w:style w:type="character" w:customStyle="1" w:styleId="a6">
    <w:name w:val="Верхний колонтитул Знак"/>
    <w:basedOn w:val="a0"/>
    <w:link w:val="a5"/>
    <w:uiPriority w:val="99"/>
    <w:rsid w:val="007163E6"/>
    <w:rPr>
      <w:rFonts w:ascii="Times New Roman" w:eastAsia="Times New Roman" w:hAnsi="Times New Roman" w:cs="Times New Roman"/>
      <w:sz w:val="24"/>
      <w:szCs w:val="24"/>
      <w:lang w:eastAsia="ru-RU"/>
    </w:rPr>
  </w:style>
  <w:style w:type="paragraph" w:styleId="a7">
    <w:name w:val="List Paragraph"/>
    <w:basedOn w:val="a"/>
    <w:link w:val="a8"/>
    <w:uiPriority w:val="34"/>
    <w:qFormat/>
    <w:rsid w:val="004D0F07"/>
    <w:pPr>
      <w:ind w:left="720"/>
      <w:contextualSpacing/>
    </w:pPr>
  </w:style>
  <w:style w:type="table" w:styleId="a9">
    <w:name w:val="Table Grid"/>
    <w:basedOn w:val="a1"/>
    <w:uiPriority w:val="59"/>
    <w:rsid w:val="00690C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16AAE"/>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footer"/>
    <w:basedOn w:val="a"/>
    <w:link w:val="ab"/>
    <w:uiPriority w:val="99"/>
    <w:unhideWhenUsed/>
    <w:rsid w:val="00354B6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354B64"/>
    <w:rPr>
      <w:rFonts w:ascii="Calibri" w:eastAsia="SimSun" w:hAnsi="Calibri" w:cs="Calibri"/>
      <w:kern w:val="1"/>
      <w:lang w:eastAsia="ar-SA"/>
    </w:rPr>
  </w:style>
  <w:style w:type="paragraph" w:styleId="ac">
    <w:name w:val="footnote text"/>
    <w:basedOn w:val="a"/>
    <w:link w:val="ad"/>
    <w:uiPriority w:val="99"/>
    <w:unhideWhenUsed/>
    <w:rsid w:val="00014E0F"/>
    <w:pPr>
      <w:suppressAutoHyphens w:val="0"/>
      <w:spacing w:after="0" w:line="240" w:lineRule="auto"/>
      <w:textAlignment w:val="auto"/>
    </w:pPr>
    <w:rPr>
      <w:rFonts w:asciiTheme="minorHAnsi" w:eastAsiaTheme="minorHAnsi" w:hAnsiTheme="minorHAnsi" w:cstheme="minorBidi"/>
      <w:kern w:val="0"/>
      <w:sz w:val="20"/>
      <w:szCs w:val="20"/>
      <w:lang w:eastAsia="en-US"/>
    </w:rPr>
  </w:style>
  <w:style w:type="character" w:customStyle="1" w:styleId="ad">
    <w:name w:val="Текст сноски Знак"/>
    <w:basedOn w:val="a0"/>
    <w:link w:val="ac"/>
    <w:uiPriority w:val="99"/>
    <w:rsid w:val="00014E0F"/>
    <w:rPr>
      <w:sz w:val="20"/>
      <w:szCs w:val="20"/>
    </w:rPr>
  </w:style>
  <w:style w:type="character" w:customStyle="1" w:styleId="10">
    <w:name w:val="Заголовок 1 Знак"/>
    <w:basedOn w:val="a0"/>
    <w:link w:val="1"/>
    <w:uiPriority w:val="9"/>
    <w:rsid w:val="00B528D9"/>
    <w:rPr>
      <w:rFonts w:ascii="Times New Roman" w:eastAsia="Times New Roman" w:hAnsi="Times New Roman" w:cs="Times New Roman"/>
      <w:b/>
      <w:bCs/>
      <w:kern w:val="36"/>
      <w:sz w:val="48"/>
      <w:szCs w:val="48"/>
      <w:lang w:eastAsia="ru-RU"/>
    </w:rPr>
  </w:style>
  <w:style w:type="character" w:customStyle="1" w:styleId="a8">
    <w:name w:val="Абзац списка Знак"/>
    <w:link w:val="a7"/>
    <w:uiPriority w:val="34"/>
    <w:rsid w:val="00B528D9"/>
    <w:rPr>
      <w:rFonts w:ascii="Calibri" w:eastAsia="SimSun" w:hAnsi="Calibri" w:cs="Calibri"/>
      <w:kern w:val="1"/>
      <w:lang w:eastAsia="ar-SA"/>
    </w:rPr>
  </w:style>
  <w:style w:type="character" w:customStyle="1" w:styleId="ae">
    <w:name w:val="Без интервала Знак"/>
    <w:link w:val="af"/>
    <w:uiPriority w:val="1"/>
    <w:locked/>
    <w:rsid w:val="00B528D9"/>
    <w:rPr>
      <w:sz w:val="24"/>
      <w:szCs w:val="24"/>
    </w:rPr>
  </w:style>
  <w:style w:type="paragraph" w:styleId="af">
    <w:name w:val="No Spacing"/>
    <w:link w:val="ae"/>
    <w:uiPriority w:val="1"/>
    <w:qFormat/>
    <w:rsid w:val="00B528D9"/>
    <w:pPr>
      <w:spacing w:after="0" w:line="240" w:lineRule="auto"/>
    </w:pPr>
    <w:rPr>
      <w:sz w:val="24"/>
      <w:szCs w:val="24"/>
    </w:rPr>
  </w:style>
  <w:style w:type="character" w:styleId="af0">
    <w:name w:val="Hyperlink"/>
    <w:basedOn w:val="a0"/>
    <w:unhideWhenUsed/>
    <w:rsid w:val="00B528D9"/>
    <w:rPr>
      <w:color w:val="0563C1" w:themeColor="hyperlink"/>
      <w:u w:val="single"/>
    </w:rPr>
  </w:style>
  <w:style w:type="paragraph" w:styleId="af1">
    <w:name w:val="Normal (Web)"/>
    <w:basedOn w:val="a"/>
    <w:uiPriority w:val="99"/>
    <w:unhideWhenUsed/>
    <w:rsid w:val="00B528D9"/>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ConsPlusNormal0">
    <w:name w:val="ConsPlusNormal Знак"/>
    <w:link w:val="ConsPlusNormal"/>
    <w:locked/>
    <w:rsid w:val="00B528D9"/>
    <w:rPr>
      <w:rFonts w:ascii="Calibri" w:eastAsia="Times New Roman" w:hAnsi="Calibri" w:cs="Calibri"/>
      <w:szCs w:val="20"/>
      <w:lang w:eastAsia="ru-RU"/>
    </w:rPr>
  </w:style>
  <w:style w:type="character" w:customStyle="1" w:styleId="af2">
    <w:name w:val="Основной текст_"/>
    <w:link w:val="21"/>
    <w:locked/>
    <w:rsid w:val="00B528D9"/>
    <w:rPr>
      <w:rFonts w:ascii="Times New Roman" w:eastAsia="Times New Roman" w:hAnsi="Times New Roman"/>
      <w:sz w:val="26"/>
      <w:szCs w:val="26"/>
      <w:shd w:val="clear" w:color="auto" w:fill="FFFFFF"/>
    </w:rPr>
  </w:style>
  <w:style w:type="paragraph" w:customStyle="1" w:styleId="21">
    <w:name w:val="Основной текст2"/>
    <w:basedOn w:val="a"/>
    <w:link w:val="af2"/>
    <w:rsid w:val="00B528D9"/>
    <w:pPr>
      <w:widowControl w:val="0"/>
      <w:shd w:val="clear" w:color="auto" w:fill="FFFFFF"/>
      <w:suppressAutoHyphens w:val="0"/>
      <w:spacing w:after="0" w:line="0" w:lineRule="atLeast"/>
      <w:jc w:val="center"/>
      <w:textAlignment w:val="auto"/>
    </w:pPr>
    <w:rPr>
      <w:rFonts w:ascii="Times New Roman" w:eastAsia="Times New Roman" w:hAnsi="Times New Roman" w:cstheme="minorBidi"/>
      <w:kern w:val="0"/>
      <w:sz w:val="26"/>
      <w:szCs w:val="26"/>
      <w:lang w:eastAsia="en-US"/>
    </w:rPr>
  </w:style>
  <w:style w:type="character" w:customStyle="1" w:styleId="apple-converted-space">
    <w:name w:val="apple-converted-space"/>
    <w:rsid w:val="00B528D9"/>
  </w:style>
  <w:style w:type="character" w:customStyle="1" w:styleId="22">
    <w:name w:val="Основной текст с отступом 2 Знак"/>
    <w:aliases w:val="Знак Знак"/>
    <w:link w:val="23"/>
    <w:locked/>
    <w:rsid w:val="00B528D9"/>
    <w:rPr>
      <w:sz w:val="24"/>
      <w:szCs w:val="24"/>
    </w:rPr>
  </w:style>
  <w:style w:type="paragraph" w:styleId="23">
    <w:name w:val="Body Text Indent 2"/>
    <w:aliases w:val="Знак"/>
    <w:basedOn w:val="a"/>
    <w:link w:val="22"/>
    <w:unhideWhenUsed/>
    <w:rsid w:val="00B528D9"/>
    <w:pPr>
      <w:suppressAutoHyphens w:val="0"/>
      <w:spacing w:after="120" w:line="480" w:lineRule="auto"/>
      <w:ind w:left="283"/>
      <w:textAlignment w:val="auto"/>
    </w:pPr>
    <w:rPr>
      <w:rFonts w:asciiTheme="minorHAnsi" w:eastAsiaTheme="minorHAnsi" w:hAnsiTheme="minorHAnsi" w:cstheme="minorBidi"/>
      <w:kern w:val="0"/>
      <w:sz w:val="24"/>
      <w:szCs w:val="24"/>
      <w:lang w:eastAsia="en-US"/>
    </w:rPr>
  </w:style>
  <w:style w:type="character" w:customStyle="1" w:styleId="210">
    <w:name w:val="Основной текст с отступом 2 Знак1"/>
    <w:aliases w:val="Знак Знак1"/>
    <w:basedOn w:val="a0"/>
    <w:uiPriority w:val="99"/>
    <w:semiHidden/>
    <w:rsid w:val="00B528D9"/>
    <w:rPr>
      <w:rFonts w:ascii="Calibri" w:eastAsia="SimSun" w:hAnsi="Calibri" w:cs="Calibri"/>
      <w:kern w:val="1"/>
      <w:lang w:eastAsia="ar-SA"/>
    </w:rPr>
  </w:style>
  <w:style w:type="character" w:customStyle="1" w:styleId="af3">
    <w:name w:val="Знак Знак Знак"/>
    <w:rsid w:val="00B528D9"/>
    <w:rPr>
      <w:sz w:val="24"/>
      <w:szCs w:val="24"/>
      <w:lang w:val="ru-RU" w:eastAsia="ru-RU"/>
    </w:rPr>
  </w:style>
  <w:style w:type="character" w:customStyle="1" w:styleId="af4">
    <w:name w:val="Основной текст Знак"/>
    <w:basedOn w:val="a0"/>
    <w:link w:val="af5"/>
    <w:uiPriority w:val="99"/>
    <w:semiHidden/>
    <w:rsid w:val="00B528D9"/>
    <w:rPr>
      <w:rFonts w:ascii="Calibri" w:eastAsia="Calibri" w:hAnsi="Calibri" w:cs="Times New Roman"/>
    </w:rPr>
  </w:style>
  <w:style w:type="paragraph" w:styleId="af5">
    <w:name w:val="Body Text"/>
    <w:basedOn w:val="a"/>
    <w:link w:val="af4"/>
    <w:uiPriority w:val="99"/>
    <w:semiHidden/>
    <w:unhideWhenUsed/>
    <w:rsid w:val="00B528D9"/>
    <w:pPr>
      <w:suppressAutoHyphens w:val="0"/>
      <w:spacing w:after="120" w:line="259" w:lineRule="auto"/>
      <w:textAlignment w:val="auto"/>
    </w:pPr>
    <w:rPr>
      <w:rFonts w:eastAsia="Calibri" w:cs="Times New Roman"/>
      <w:kern w:val="0"/>
      <w:lang w:eastAsia="en-US"/>
    </w:rPr>
  </w:style>
  <w:style w:type="character" w:customStyle="1" w:styleId="12">
    <w:name w:val="Основной текст Знак1"/>
    <w:basedOn w:val="a0"/>
    <w:uiPriority w:val="99"/>
    <w:semiHidden/>
    <w:rsid w:val="00B528D9"/>
    <w:rPr>
      <w:rFonts w:ascii="Calibri" w:eastAsia="SimSun" w:hAnsi="Calibri" w:cs="Calibri"/>
      <w:kern w:val="1"/>
      <w:lang w:eastAsia="ar-SA"/>
    </w:rPr>
  </w:style>
  <w:style w:type="character" w:customStyle="1" w:styleId="3">
    <w:name w:val="Основной текст с отступом 3 Знак"/>
    <w:basedOn w:val="a0"/>
    <w:link w:val="30"/>
    <w:uiPriority w:val="99"/>
    <w:semiHidden/>
    <w:rsid w:val="00B528D9"/>
    <w:rPr>
      <w:rFonts w:ascii="Calibri" w:eastAsia="Calibri" w:hAnsi="Calibri" w:cs="Times New Roman"/>
      <w:sz w:val="16"/>
      <w:szCs w:val="16"/>
    </w:rPr>
  </w:style>
  <w:style w:type="paragraph" w:styleId="30">
    <w:name w:val="Body Text Indent 3"/>
    <w:basedOn w:val="a"/>
    <w:link w:val="3"/>
    <w:uiPriority w:val="99"/>
    <w:semiHidden/>
    <w:unhideWhenUsed/>
    <w:rsid w:val="00B528D9"/>
    <w:pPr>
      <w:suppressAutoHyphens w:val="0"/>
      <w:spacing w:after="120" w:line="259" w:lineRule="auto"/>
      <w:ind w:left="283"/>
      <w:textAlignment w:val="auto"/>
    </w:pPr>
    <w:rPr>
      <w:rFonts w:eastAsia="Calibri" w:cs="Times New Roman"/>
      <w:kern w:val="0"/>
      <w:sz w:val="16"/>
      <w:szCs w:val="16"/>
      <w:lang w:eastAsia="en-US"/>
    </w:rPr>
  </w:style>
  <w:style w:type="character" w:customStyle="1" w:styleId="31">
    <w:name w:val="Основной текст с отступом 3 Знак1"/>
    <w:basedOn w:val="a0"/>
    <w:uiPriority w:val="99"/>
    <w:semiHidden/>
    <w:rsid w:val="00B528D9"/>
    <w:rPr>
      <w:rFonts w:ascii="Calibri" w:eastAsia="SimSun" w:hAnsi="Calibri" w:cs="Calibri"/>
      <w:kern w:val="1"/>
      <w:sz w:val="16"/>
      <w:szCs w:val="16"/>
      <w:lang w:eastAsia="ar-SA"/>
    </w:rPr>
  </w:style>
  <w:style w:type="paragraph" w:customStyle="1" w:styleId="13">
    <w:name w:val="Без интервала1"/>
    <w:rsid w:val="00B528D9"/>
    <w:pPr>
      <w:spacing w:after="0" w:line="240" w:lineRule="auto"/>
    </w:pPr>
    <w:rPr>
      <w:rFonts w:ascii="Calibri" w:eastAsia="Times New Roman" w:hAnsi="Calibri" w:cs="Calibri"/>
    </w:rPr>
  </w:style>
  <w:style w:type="paragraph" w:customStyle="1" w:styleId="Standard">
    <w:name w:val="Standard"/>
    <w:rsid w:val="00B528D9"/>
    <w:pPr>
      <w:suppressAutoHyphens/>
      <w:autoSpaceDN w:val="0"/>
      <w:spacing w:after="0" w:line="240" w:lineRule="auto"/>
    </w:pPr>
    <w:rPr>
      <w:rFonts w:ascii="Times New Roman" w:eastAsia="Times New Roman" w:hAnsi="Times New Roman" w:cs="Times New Roman"/>
      <w:kern w:val="3"/>
      <w:sz w:val="24"/>
      <w:szCs w:val="24"/>
      <w:lang w:eastAsia="ar-SA"/>
    </w:rPr>
  </w:style>
  <w:style w:type="paragraph" w:customStyle="1" w:styleId="af6">
    <w:name w:val="Содержимое таблицы"/>
    <w:basedOn w:val="a"/>
    <w:rsid w:val="00B528D9"/>
    <w:pPr>
      <w:suppressLineNumbers/>
      <w:spacing w:after="0" w:line="240" w:lineRule="auto"/>
      <w:textAlignment w:val="auto"/>
    </w:pPr>
    <w:rPr>
      <w:rFonts w:ascii="Times New Roman" w:eastAsia="Times New Roman" w:hAnsi="Times New Roman" w:cs="Times New Roman"/>
      <w:kern w:val="0"/>
      <w:sz w:val="24"/>
      <w:szCs w:val="24"/>
    </w:rPr>
  </w:style>
  <w:style w:type="paragraph" w:customStyle="1" w:styleId="310">
    <w:name w:val="Основной текст 31"/>
    <w:basedOn w:val="a"/>
    <w:rsid w:val="00B528D9"/>
    <w:pPr>
      <w:suppressAutoHyphens w:val="0"/>
      <w:overflowPunct w:val="0"/>
      <w:autoSpaceDE w:val="0"/>
      <w:autoSpaceDN w:val="0"/>
      <w:adjustRightInd w:val="0"/>
      <w:spacing w:after="0" w:line="240" w:lineRule="auto"/>
      <w:jc w:val="center"/>
    </w:pPr>
    <w:rPr>
      <w:rFonts w:ascii="Times New Roman" w:eastAsia="Times New Roman" w:hAnsi="Times New Roman" w:cs="Times New Roman"/>
      <w:kern w:val="0"/>
      <w:sz w:val="24"/>
      <w:szCs w:val="20"/>
      <w:lang w:eastAsia="ru-RU"/>
    </w:rPr>
  </w:style>
  <w:style w:type="character" w:customStyle="1" w:styleId="32">
    <w:name w:val="Основной текст (3)"/>
    <w:rsid w:val="00B528D9"/>
    <w:rPr>
      <w:rFonts w:ascii="Times New Roman" w:eastAsia="Times New Roman" w:hAnsi="Times New Roman" w:cs="Times New Roman"/>
      <w:b w:val="0"/>
      <w:bCs w:val="0"/>
      <w:i w:val="0"/>
      <w:iCs w:val="0"/>
      <w:smallCaps w:val="0"/>
      <w:strike w:val="0"/>
      <w:color w:val="3E3B3D"/>
      <w:spacing w:val="0"/>
      <w:w w:val="100"/>
      <w:position w:val="0"/>
      <w:sz w:val="26"/>
      <w:szCs w:val="26"/>
      <w:u w:val="none"/>
      <w:lang w:val="ru-RU" w:eastAsia="ru-RU" w:bidi="ru-RU"/>
    </w:rPr>
  </w:style>
  <w:style w:type="character" w:customStyle="1" w:styleId="33">
    <w:name w:val="Основной текст (3)_"/>
    <w:rsid w:val="00B528D9"/>
    <w:rPr>
      <w:rFonts w:ascii="Times New Roman" w:eastAsia="Times New Roman" w:hAnsi="Times New Roman" w:cs="Times New Roman"/>
      <w:b w:val="0"/>
      <w:bCs w:val="0"/>
      <w:i w:val="0"/>
      <w:iCs w:val="0"/>
      <w:smallCaps w:val="0"/>
      <w:strike w:val="0"/>
      <w:sz w:val="26"/>
      <w:szCs w:val="26"/>
      <w:u w:val="none"/>
    </w:rPr>
  </w:style>
  <w:style w:type="character" w:customStyle="1" w:styleId="24">
    <w:name w:val="Основной текст (2)_"/>
    <w:rsid w:val="00B528D9"/>
    <w:rPr>
      <w:rFonts w:ascii="Arial" w:eastAsia="Arial" w:hAnsi="Arial" w:cs="Arial"/>
      <w:b w:val="0"/>
      <w:bCs w:val="0"/>
      <w:i w:val="0"/>
      <w:iCs w:val="0"/>
      <w:smallCaps w:val="0"/>
      <w:strike w:val="0"/>
      <w:u w:val="none"/>
    </w:rPr>
  </w:style>
  <w:style w:type="character" w:customStyle="1" w:styleId="25">
    <w:name w:val="Основной текст (2)"/>
    <w:rsid w:val="00B528D9"/>
    <w:rPr>
      <w:rFonts w:ascii="Arial" w:eastAsia="Arial" w:hAnsi="Arial" w:cs="Arial"/>
      <w:b w:val="0"/>
      <w:bCs w:val="0"/>
      <w:i w:val="0"/>
      <w:iCs w:val="0"/>
      <w:smallCaps w:val="0"/>
      <w:strike w:val="0"/>
      <w:color w:val="3E3B3D"/>
      <w:spacing w:val="0"/>
      <w:w w:val="100"/>
      <w:position w:val="0"/>
      <w:sz w:val="24"/>
      <w:szCs w:val="24"/>
      <w:u w:val="none"/>
      <w:lang w:val="ru-RU" w:eastAsia="ru-RU" w:bidi="ru-RU"/>
    </w:rPr>
  </w:style>
  <w:style w:type="character" w:customStyle="1" w:styleId="5">
    <w:name w:val="Основной текст (5)_"/>
    <w:rsid w:val="00B528D9"/>
    <w:rPr>
      <w:rFonts w:ascii="Arial" w:eastAsia="Arial" w:hAnsi="Arial" w:cs="Arial"/>
      <w:b/>
      <w:bCs/>
      <w:i w:val="0"/>
      <w:iCs w:val="0"/>
      <w:smallCaps w:val="0"/>
      <w:strike w:val="0"/>
      <w:sz w:val="28"/>
      <w:szCs w:val="28"/>
      <w:u w:val="none"/>
    </w:rPr>
  </w:style>
  <w:style w:type="character" w:customStyle="1" w:styleId="50">
    <w:name w:val="Основной текст (5)"/>
    <w:rsid w:val="00B528D9"/>
    <w:rPr>
      <w:rFonts w:ascii="Arial" w:eastAsia="Arial" w:hAnsi="Arial" w:cs="Arial"/>
      <w:b/>
      <w:bCs/>
      <w:i w:val="0"/>
      <w:iCs w:val="0"/>
      <w:smallCaps w:val="0"/>
      <w:strike w:val="0"/>
      <w:color w:val="3E3B3D"/>
      <w:spacing w:val="0"/>
      <w:w w:val="100"/>
      <w:position w:val="0"/>
      <w:sz w:val="28"/>
      <w:szCs w:val="28"/>
      <w:u w:val="none"/>
      <w:lang w:val="ru-RU" w:eastAsia="ru-RU" w:bidi="ru-RU"/>
    </w:rPr>
  </w:style>
  <w:style w:type="character" w:customStyle="1" w:styleId="26">
    <w:name w:val="Заголовок №2_"/>
    <w:rsid w:val="00B528D9"/>
    <w:rPr>
      <w:rFonts w:ascii="Arial" w:eastAsia="Arial" w:hAnsi="Arial" w:cs="Arial"/>
      <w:b/>
      <w:bCs/>
      <w:i w:val="0"/>
      <w:iCs w:val="0"/>
      <w:smallCaps w:val="0"/>
      <w:strike w:val="0"/>
      <w:sz w:val="28"/>
      <w:szCs w:val="28"/>
      <w:u w:val="none"/>
    </w:rPr>
  </w:style>
  <w:style w:type="character" w:customStyle="1" w:styleId="27">
    <w:name w:val="Заголовок №2"/>
    <w:rsid w:val="00B528D9"/>
    <w:rPr>
      <w:rFonts w:ascii="Arial" w:eastAsia="Arial" w:hAnsi="Arial" w:cs="Arial"/>
      <w:b/>
      <w:bCs/>
      <w:i w:val="0"/>
      <w:iCs w:val="0"/>
      <w:smallCaps w:val="0"/>
      <w:strike w:val="0"/>
      <w:color w:val="3E3B3D"/>
      <w:spacing w:val="0"/>
      <w:w w:val="100"/>
      <w:position w:val="0"/>
      <w:sz w:val="28"/>
      <w:szCs w:val="28"/>
      <w:u w:val="none"/>
      <w:lang w:val="ru-RU" w:eastAsia="ru-RU" w:bidi="ru-RU"/>
    </w:rPr>
  </w:style>
  <w:style w:type="paragraph" w:customStyle="1" w:styleId="ConsPlusTitle">
    <w:name w:val="ConsPlusTitle"/>
    <w:uiPriority w:val="99"/>
    <w:rsid w:val="00B528D9"/>
    <w:pPr>
      <w:widowControl w:val="0"/>
      <w:autoSpaceDE w:val="0"/>
      <w:autoSpaceDN w:val="0"/>
      <w:spacing w:after="0" w:line="240" w:lineRule="auto"/>
    </w:pPr>
    <w:rPr>
      <w:rFonts w:ascii="Calibri" w:eastAsia="Times New Roman" w:hAnsi="Calibri" w:cs="Calibri"/>
      <w:b/>
      <w:szCs w:val="20"/>
      <w:lang w:eastAsia="ru-RU"/>
    </w:rPr>
  </w:style>
  <w:style w:type="paragraph" w:customStyle="1" w:styleId="14">
    <w:name w:val="Стиль1"/>
    <w:basedOn w:val="a7"/>
    <w:rsid w:val="00B528D9"/>
    <w:pPr>
      <w:suppressAutoHyphens w:val="0"/>
      <w:spacing w:after="0" w:line="360" w:lineRule="auto"/>
      <w:ind w:left="397" w:hanging="397"/>
      <w:jc w:val="center"/>
      <w:textAlignment w:val="auto"/>
    </w:pPr>
    <w:rPr>
      <w:rFonts w:ascii="Times New Roman" w:eastAsia="Calibri" w:hAnsi="Times New Roman" w:cs="Times New Roman"/>
      <w:b/>
      <w:kern w:val="0"/>
      <w:sz w:val="28"/>
      <w:szCs w:val="28"/>
      <w:lang w:eastAsia="en-US"/>
    </w:rPr>
  </w:style>
  <w:style w:type="paragraph" w:customStyle="1" w:styleId="34">
    <w:name w:val="Стиль3"/>
    <w:basedOn w:val="14"/>
    <w:link w:val="35"/>
    <w:qFormat/>
    <w:rsid w:val="00B528D9"/>
  </w:style>
  <w:style w:type="character" w:customStyle="1" w:styleId="35">
    <w:name w:val="Стиль3 Знак"/>
    <w:link w:val="34"/>
    <w:rsid w:val="00B528D9"/>
    <w:rPr>
      <w:rFonts w:ascii="Times New Roman" w:eastAsia="Calibri" w:hAnsi="Times New Roman" w:cs="Times New Roman"/>
      <w:b/>
      <w:sz w:val="28"/>
      <w:szCs w:val="28"/>
    </w:rPr>
  </w:style>
  <w:style w:type="paragraph" w:customStyle="1" w:styleId="51">
    <w:name w:val="Основной текст5"/>
    <w:basedOn w:val="a"/>
    <w:rsid w:val="00B528D9"/>
    <w:pPr>
      <w:widowControl w:val="0"/>
      <w:shd w:val="clear" w:color="auto" w:fill="FFFFFF"/>
      <w:suppressAutoHyphens w:val="0"/>
      <w:spacing w:after="180" w:line="0" w:lineRule="atLeast"/>
      <w:jc w:val="center"/>
      <w:textAlignment w:val="auto"/>
    </w:pPr>
    <w:rPr>
      <w:rFonts w:ascii="Times New Roman" w:eastAsia="Times New Roman" w:hAnsi="Times New Roman" w:cs="Times New Roman"/>
      <w:kern w:val="0"/>
      <w:sz w:val="18"/>
      <w:szCs w:val="18"/>
      <w:lang w:eastAsia="en-US"/>
    </w:rPr>
  </w:style>
  <w:style w:type="character" w:styleId="af7">
    <w:name w:val="Strong"/>
    <w:uiPriority w:val="22"/>
    <w:qFormat/>
    <w:rsid w:val="00B528D9"/>
    <w:rPr>
      <w:b/>
      <w:bCs/>
    </w:rPr>
  </w:style>
  <w:style w:type="character" w:customStyle="1" w:styleId="c2">
    <w:name w:val="c2"/>
    <w:basedOn w:val="a0"/>
    <w:rsid w:val="00B528D9"/>
  </w:style>
  <w:style w:type="character" w:customStyle="1" w:styleId="c7">
    <w:name w:val="c7"/>
    <w:basedOn w:val="a0"/>
    <w:rsid w:val="00B528D9"/>
  </w:style>
  <w:style w:type="table" w:customStyle="1" w:styleId="15">
    <w:name w:val="Сетка таблицы1"/>
    <w:basedOn w:val="a1"/>
    <w:next w:val="a9"/>
    <w:uiPriority w:val="59"/>
    <w:rsid w:val="00B528D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itle"/>
    <w:basedOn w:val="a"/>
    <w:link w:val="af9"/>
    <w:uiPriority w:val="10"/>
    <w:qFormat/>
    <w:rsid w:val="00B528D9"/>
    <w:pPr>
      <w:suppressAutoHyphens w:val="0"/>
      <w:spacing w:after="0" w:line="240" w:lineRule="auto"/>
      <w:ind w:right="-2"/>
      <w:jc w:val="center"/>
      <w:textAlignment w:val="auto"/>
    </w:pPr>
    <w:rPr>
      <w:rFonts w:ascii="Times New Roman" w:eastAsia="Times New Roman" w:hAnsi="Times New Roman" w:cs="Times New Roman"/>
      <w:kern w:val="0"/>
      <w:sz w:val="28"/>
      <w:szCs w:val="24"/>
      <w:lang w:eastAsia="ru-RU"/>
    </w:rPr>
  </w:style>
  <w:style w:type="character" w:customStyle="1" w:styleId="af9">
    <w:name w:val="Название Знак"/>
    <w:basedOn w:val="a0"/>
    <w:link w:val="af8"/>
    <w:uiPriority w:val="10"/>
    <w:rsid w:val="00B528D9"/>
    <w:rPr>
      <w:rFonts w:ascii="Times New Roman" w:eastAsia="Times New Roman" w:hAnsi="Times New Roman" w:cs="Times New Roman"/>
      <w:sz w:val="28"/>
      <w:szCs w:val="24"/>
      <w:lang w:eastAsia="ru-RU"/>
    </w:rPr>
  </w:style>
  <w:style w:type="table" w:customStyle="1" w:styleId="28">
    <w:name w:val="Сетка таблицы2"/>
    <w:basedOn w:val="a1"/>
    <w:next w:val="a9"/>
    <w:uiPriority w:val="59"/>
    <w:rsid w:val="003345E2"/>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
    <w:basedOn w:val="a1"/>
    <w:next w:val="a9"/>
    <w:uiPriority w:val="59"/>
    <w:rsid w:val="00F07DAC"/>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9"/>
    <w:uiPriority w:val="59"/>
    <w:rsid w:val="00A45E9F"/>
    <w:pPr>
      <w:spacing w:after="0" w:line="240" w:lineRule="auto"/>
      <w:jc w:val="both"/>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2">
    <w:name w:val="Сетка таблицы5"/>
    <w:basedOn w:val="a1"/>
    <w:next w:val="a9"/>
    <w:uiPriority w:val="59"/>
    <w:rsid w:val="006C79B8"/>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20">
    <w:name w:val="Заголовок 2 Знак"/>
    <w:basedOn w:val="a0"/>
    <w:link w:val="2"/>
    <w:uiPriority w:val="9"/>
    <w:rsid w:val="00C96608"/>
    <w:rPr>
      <w:rFonts w:asciiTheme="majorHAnsi" w:eastAsiaTheme="majorEastAsia" w:hAnsiTheme="majorHAnsi" w:cstheme="majorBidi"/>
      <w:b/>
      <w:bCs/>
      <w:color w:val="5B9BD5" w:themeColor="accent1"/>
      <w:sz w:val="26"/>
      <w:szCs w:val="26"/>
    </w:rPr>
  </w:style>
  <w:style w:type="character" w:customStyle="1" w:styleId="c6">
    <w:name w:val="c6"/>
    <w:basedOn w:val="a0"/>
    <w:rsid w:val="00C96608"/>
  </w:style>
  <w:style w:type="paragraph" w:styleId="afa">
    <w:name w:val="Intense Quote"/>
    <w:basedOn w:val="a"/>
    <w:next w:val="a"/>
    <w:link w:val="afb"/>
    <w:uiPriority w:val="30"/>
    <w:qFormat/>
    <w:rsid w:val="00C96608"/>
    <w:pPr>
      <w:pBdr>
        <w:bottom w:val="single" w:sz="4" w:space="4" w:color="5B9BD5" w:themeColor="accent1"/>
      </w:pBdr>
      <w:suppressAutoHyphens w:val="0"/>
      <w:spacing w:before="200" w:after="280" w:line="276" w:lineRule="auto"/>
      <w:ind w:left="936" w:right="936"/>
      <w:textAlignment w:val="auto"/>
    </w:pPr>
    <w:rPr>
      <w:rFonts w:asciiTheme="minorHAnsi" w:eastAsiaTheme="minorHAnsi" w:hAnsiTheme="minorHAnsi" w:cstheme="minorBidi"/>
      <w:b/>
      <w:bCs/>
      <w:i/>
      <w:iCs/>
      <w:color w:val="5B9BD5" w:themeColor="accent1"/>
      <w:kern w:val="0"/>
      <w:lang w:eastAsia="en-US"/>
    </w:rPr>
  </w:style>
  <w:style w:type="character" w:customStyle="1" w:styleId="afb">
    <w:name w:val="Выделенная цитата Знак"/>
    <w:basedOn w:val="a0"/>
    <w:link w:val="afa"/>
    <w:uiPriority w:val="30"/>
    <w:rsid w:val="00C96608"/>
    <w:rPr>
      <w:b/>
      <w:bCs/>
      <w:i/>
      <w:iCs/>
      <w:color w:val="5B9BD5" w:themeColor="accent1"/>
    </w:rPr>
  </w:style>
  <w:style w:type="numbering" w:customStyle="1" w:styleId="16">
    <w:name w:val="Нет списка1"/>
    <w:next w:val="a2"/>
    <w:uiPriority w:val="99"/>
    <w:semiHidden/>
    <w:unhideWhenUsed/>
    <w:rsid w:val="00C96608"/>
  </w:style>
  <w:style w:type="numbering" w:customStyle="1" w:styleId="29">
    <w:name w:val="Нет списка2"/>
    <w:next w:val="a2"/>
    <w:uiPriority w:val="99"/>
    <w:semiHidden/>
    <w:unhideWhenUsed/>
    <w:rsid w:val="00C96608"/>
  </w:style>
  <w:style w:type="paragraph" w:styleId="afc">
    <w:name w:val="caption"/>
    <w:basedOn w:val="a"/>
    <w:next w:val="a"/>
    <w:uiPriority w:val="35"/>
    <w:unhideWhenUsed/>
    <w:qFormat/>
    <w:rsid w:val="00C96608"/>
    <w:pPr>
      <w:suppressAutoHyphens w:val="0"/>
      <w:spacing w:after="200" w:line="240" w:lineRule="auto"/>
      <w:textAlignment w:val="auto"/>
    </w:pPr>
    <w:rPr>
      <w:rFonts w:eastAsia="Calibri" w:cs="Times New Roman"/>
      <w:b/>
      <w:bCs/>
      <w:color w:val="5B9BD5" w:themeColor="accent1"/>
      <w:kern w:val="0"/>
      <w:sz w:val="18"/>
      <w:szCs w:val="18"/>
      <w:lang w:eastAsia="en-US"/>
    </w:rPr>
  </w:style>
  <w:style w:type="character" w:styleId="afd">
    <w:name w:val="FollowedHyperlink"/>
    <w:basedOn w:val="a0"/>
    <w:uiPriority w:val="99"/>
    <w:semiHidden/>
    <w:unhideWhenUsed/>
    <w:rsid w:val="00C96608"/>
    <w:rPr>
      <w:color w:val="954F72" w:themeColor="followedHyperlink"/>
      <w:u w:val="single"/>
    </w:rPr>
  </w:style>
  <w:style w:type="numbering" w:customStyle="1" w:styleId="37">
    <w:name w:val="Нет списка3"/>
    <w:next w:val="a2"/>
    <w:uiPriority w:val="99"/>
    <w:semiHidden/>
    <w:unhideWhenUsed/>
    <w:rsid w:val="00C96608"/>
  </w:style>
  <w:style w:type="table" w:customStyle="1" w:styleId="6">
    <w:name w:val="Сетка таблицы6"/>
    <w:basedOn w:val="a1"/>
    <w:next w:val="a9"/>
    <w:uiPriority w:val="59"/>
    <w:rsid w:val="00C966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8">
    <w:name w:val="Body Text 3"/>
    <w:basedOn w:val="a"/>
    <w:link w:val="39"/>
    <w:unhideWhenUsed/>
    <w:rsid w:val="000821B2"/>
    <w:pPr>
      <w:suppressAutoHyphens w:val="0"/>
      <w:spacing w:after="120" w:line="240" w:lineRule="auto"/>
      <w:textAlignment w:val="auto"/>
    </w:pPr>
    <w:rPr>
      <w:rFonts w:ascii="Times New Roman" w:eastAsia="Times New Roman" w:hAnsi="Times New Roman" w:cs="Times New Roman"/>
      <w:kern w:val="0"/>
      <w:sz w:val="16"/>
      <w:szCs w:val="16"/>
      <w:lang w:eastAsia="ru-RU"/>
    </w:rPr>
  </w:style>
  <w:style w:type="character" w:customStyle="1" w:styleId="39">
    <w:name w:val="Основной текст 3 Знак"/>
    <w:basedOn w:val="a0"/>
    <w:link w:val="38"/>
    <w:rsid w:val="000821B2"/>
    <w:rPr>
      <w:rFonts w:ascii="Times New Roman" w:eastAsia="Times New Roman" w:hAnsi="Times New Roman" w:cs="Times New Roman"/>
      <w:sz w:val="16"/>
      <w:szCs w:val="16"/>
      <w:lang w:eastAsia="ru-RU"/>
    </w:rPr>
  </w:style>
  <w:style w:type="paragraph" w:customStyle="1" w:styleId="211">
    <w:name w:val="Основной текст 21"/>
    <w:basedOn w:val="a"/>
    <w:rsid w:val="000821B2"/>
    <w:pPr>
      <w:tabs>
        <w:tab w:val="left" w:pos="709"/>
      </w:tabs>
      <w:spacing w:after="0" w:line="200" w:lineRule="atLeast"/>
      <w:textAlignment w:val="auto"/>
    </w:pPr>
    <w:rPr>
      <w:rFonts w:ascii="Times New Roman" w:eastAsia="Times New Roman" w:hAnsi="Times New Roman" w:cs="Times New Roman"/>
      <w:color w:val="00000A"/>
      <w:kern w:val="0"/>
      <w:sz w:val="20"/>
      <w:szCs w:val="20"/>
    </w:rPr>
  </w:style>
  <w:style w:type="paragraph" w:customStyle="1" w:styleId="paragraph">
    <w:name w:val="paragraph"/>
    <w:basedOn w:val="a"/>
    <w:rsid w:val="000821B2"/>
    <w:pPr>
      <w:suppressAutoHyphens w:val="0"/>
      <w:spacing w:before="100" w:beforeAutospacing="1" w:after="100" w:afterAutospacing="1" w:line="240" w:lineRule="auto"/>
      <w:textAlignment w:val="auto"/>
    </w:pPr>
    <w:rPr>
      <w:rFonts w:ascii="Times New Roman" w:eastAsia="Times New Roman" w:hAnsi="Times New Roman" w:cs="Times New Roman"/>
      <w:kern w:val="0"/>
      <w:sz w:val="24"/>
      <w:szCs w:val="24"/>
      <w:lang w:eastAsia="ru-RU"/>
    </w:rPr>
  </w:style>
  <w:style w:type="character" w:customStyle="1" w:styleId="110">
    <w:name w:val="Основной текст + 11"/>
    <w:aliases w:val="5 pt"/>
    <w:basedOn w:val="a0"/>
    <w:rsid w:val="000821B2"/>
    <w:rPr>
      <w:rFonts w:ascii="Times New Roman" w:eastAsia="Times New Roman" w:hAnsi="Times New Roman" w:cs="Times New Roman" w:hint="default"/>
      <w:color w:val="000000"/>
      <w:spacing w:val="0"/>
      <w:w w:val="100"/>
      <w:position w:val="0"/>
      <w:sz w:val="23"/>
      <w:szCs w:val="23"/>
      <w:shd w:val="clear" w:color="auto" w:fill="FFFFFF"/>
      <w:lang w:val="ru-RU"/>
    </w:rPr>
  </w:style>
  <w:style w:type="character" w:customStyle="1" w:styleId="normaltextrun">
    <w:name w:val="normaltextrun"/>
    <w:basedOn w:val="a0"/>
    <w:rsid w:val="000821B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41023">
      <w:bodyDiv w:val="1"/>
      <w:marLeft w:val="0"/>
      <w:marRight w:val="0"/>
      <w:marTop w:val="0"/>
      <w:marBottom w:val="0"/>
      <w:divBdr>
        <w:top w:val="none" w:sz="0" w:space="0" w:color="auto"/>
        <w:left w:val="none" w:sz="0" w:space="0" w:color="auto"/>
        <w:bottom w:val="none" w:sz="0" w:space="0" w:color="auto"/>
        <w:right w:val="none" w:sz="0" w:space="0" w:color="auto"/>
      </w:divBdr>
    </w:div>
    <w:div w:id="163206866">
      <w:bodyDiv w:val="1"/>
      <w:marLeft w:val="0"/>
      <w:marRight w:val="0"/>
      <w:marTop w:val="0"/>
      <w:marBottom w:val="0"/>
      <w:divBdr>
        <w:top w:val="none" w:sz="0" w:space="0" w:color="auto"/>
        <w:left w:val="none" w:sz="0" w:space="0" w:color="auto"/>
        <w:bottom w:val="none" w:sz="0" w:space="0" w:color="auto"/>
        <w:right w:val="none" w:sz="0" w:space="0" w:color="auto"/>
      </w:divBdr>
    </w:div>
    <w:div w:id="458962292">
      <w:bodyDiv w:val="1"/>
      <w:marLeft w:val="0"/>
      <w:marRight w:val="0"/>
      <w:marTop w:val="0"/>
      <w:marBottom w:val="0"/>
      <w:divBdr>
        <w:top w:val="none" w:sz="0" w:space="0" w:color="auto"/>
        <w:left w:val="none" w:sz="0" w:space="0" w:color="auto"/>
        <w:bottom w:val="none" w:sz="0" w:space="0" w:color="auto"/>
        <w:right w:val="none" w:sz="0" w:space="0" w:color="auto"/>
      </w:divBdr>
    </w:div>
    <w:div w:id="885261733">
      <w:bodyDiv w:val="1"/>
      <w:marLeft w:val="0"/>
      <w:marRight w:val="0"/>
      <w:marTop w:val="0"/>
      <w:marBottom w:val="0"/>
      <w:divBdr>
        <w:top w:val="none" w:sz="0" w:space="0" w:color="auto"/>
        <w:left w:val="none" w:sz="0" w:space="0" w:color="auto"/>
        <w:bottom w:val="none" w:sz="0" w:space="0" w:color="auto"/>
        <w:right w:val="none" w:sz="0" w:space="0" w:color="auto"/>
      </w:divBdr>
    </w:div>
    <w:div w:id="907422859">
      <w:bodyDiv w:val="1"/>
      <w:marLeft w:val="0"/>
      <w:marRight w:val="0"/>
      <w:marTop w:val="0"/>
      <w:marBottom w:val="0"/>
      <w:divBdr>
        <w:top w:val="none" w:sz="0" w:space="0" w:color="auto"/>
        <w:left w:val="none" w:sz="0" w:space="0" w:color="auto"/>
        <w:bottom w:val="none" w:sz="0" w:space="0" w:color="auto"/>
        <w:right w:val="none" w:sz="0" w:space="0" w:color="auto"/>
      </w:divBdr>
    </w:div>
    <w:div w:id="1690763468">
      <w:bodyDiv w:val="1"/>
      <w:marLeft w:val="0"/>
      <w:marRight w:val="0"/>
      <w:marTop w:val="0"/>
      <w:marBottom w:val="0"/>
      <w:divBdr>
        <w:top w:val="none" w:sz="0" w:space="0" w:color="auto"/>
        <w:left w:val="none" w:sz="0" w:space="0" w:color="auto"/>
        <w:bottom w:val="none" w:sz="0" w:space="0" w:color="auto"/>
        <w:right w:val="none" w:sz="0" w:space="0" w:color="auto"/>
      </w:divBdr>
    </w:div>
    <w:div w:id="1902445576">
      <w:bodyDiv w:val="1"/>
      <w:marLeft w:val="0"/>
      <w:marRight w:val="0"/>
      <w:marTop w:val="0"/>
      <w:marBottom w:val="0"/>
      <w:divBdr>
        <w:top w:val="none" w:sz="0" w:space="0" w:color="auto"/>
        <w:left w:val="none" w:sz="0" w:space="0" w:color="auto"/>
        <w:bottom w:val="none" w:sz="0" w:space="0" w:color="auto"/>
        <w:right w:val="none" w:sz="0" w:space="0" w:color="auto"/>
      </w:divBdr>
    </w:div>
    <w:div w:id="201642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chart" Target="charts/chart76.xml"/><Relationship Id="rId89" Type="http://schemas.openxmlformats.org/officeDocument/2006/relationships/chart" Target="charts/chart81.xm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8.xml"/><Relationship Id="rId29" Type="http://schemas.openxmlformats.org/officeDocument/2006/relationships/chart" Target="charts/chart21.xml"/><Relationship Id="rId107" Type="http://schemas.openxmlformats.org/officeDocument/2006/relationships/hyperlink" Target="http://www.temryuk.ru/nash-rayon/proektnoe-upravlenie/" TargetMode="Externa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chart" Target="charts/chart71.xml"/><Relationship Id="rId87" Type="http://schemas.openxmlformats.org/officeDocument/2006/relationships/chart" Target="charts/chart79.xml"/><Relationship Id="rId102" Type="http://schemas.openxmlformats.org/officeDocument/2006/relationships/hyperlink" Target="http://www.temryuk.ru/virt-priem/" TargetMode="External"/><Relationship Id="rId110"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chart" Target="charts/chart53.xml"/><Relationship Id="rId82" Type="http://schemas.openxmlformats.org/officeDocument/2006/relationships/chart" Target="charts/chart74.xml"/><Relationship Id="rId90" Type="http://schemas.openxmlformats.org/officeDocument/2006/relationships/chart" Target="charts/chart82.xml"/><Relationship Id="rId95" Type="http://schemas.openxmlformats.org/officeDocument/2006/relationships/hyperlink" Target="https://krd.ru/upravlenie-tsen-i-tarifov/normativ_doc/rasp_900_p/" TargetMode="Externa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hyperlink" Target="http://www.temryuk.ru/nash-rayon/obshchestvennaya-palata-munitsipalnogo-obrazovaniya-temryukskiy-rayon/" TargetMode="External"/><Relationship Id="rId105" Type="http://schemas.openxmlformats.org/officeDocument/2006/relationships/hyperlink" Target="http://invest.temryuk.ru/ru/news/?month=&amp;year=&amp;source%5B%5D=47" TargetMode="External"/><Relationship Id="rId8" Type="http://schemas.openxmlformats.org/officeDocument/2006/relationships/endnotes" Target="endnotes.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chart" Target="charts/chart72.xml"/><Relationship Id="rId85" Type="http://schemas.openxmlformats.org/officeDocument/2006/relationships/chart" Target="charts/chart77.xml"/><Relationship Id="rId93" Type="http://schemas.openxmlformats.org/officeDocument/2006/relationships/chart" Target="charts/chart85.xml"/><Relationship Id="rId98" Type="http://schemas.openxmlformats.org/officeDocument/2006/relationships/hyperlink" Target="https://www.bus.gov.ru/pub/" TargetMode="External"/><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hyperlink" Target="http://invest.temryuk.ru/ru/v-pom-predprin/podderzhka-malogo-i-srednego-predprinimatelstva/imushchestvennaya-podderzhka-subektov-malogo-i-srednego-predprinimatelstva.php" TargetMode="External"/><Relationship Id="rId108" Type="http://schemas.openxmlformats.org/officeDocument/2006/relationships/hyperlink" Target="http://www.temryuk.ru/nash-rayon/proektnoe-upravlenie/reestr-proektov/" TargetMode="Externa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chart" Target="charts/chart75.xml"/><Relationship Id="rId88" Type="http://schemas.openxmlformats.org/officeDocument/2006/relationships/chart" Target="charts/chart80.xml"/><Relationship Id="rId91" Type="http://schemas.openxmlformats.org/officeDocument/2006/relationships/chart" Target="charts/chart83.xml"/><Relationship Id="rId96" Type="http://schemas.openxmlformats.org/officeDocument/2006/relationships/image" Target="media/image1.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hyperlink" Target="http://invest.temryuk.ru/ru/v-pom-predprin/podderzhka-malogo-i-srednego-predprinimatelstva/imushchestvennaya-podderzhka-subektov-malogo-i-srednego-predprinimatelstva.php" TargetMode="Externa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3.xml"/><Relationship Id="rId86" Type="http://schemas.openxmlformats.org/officeDocument/2006/relationships/chart" Target="charts/chart78.xml"/><Relationship Id="rId94" Type="http://schemas.openxmlformats.org/officeDocument/2006/relationships/hyperlink" Target="https://krd.ru/upravlenie-tsen-i-tarifov/normativ_doc/post_530_2010/" TargetMode="External"/><Relationship Id="rId99" Type="http://schemas.openxmlformats.org/officeDocument/2006/relationships/hyperlink" Target="https://forms.krasnodar.ru/opros-naseleniya/?municipality=39" TargetMode="External"/><Relationship Id="rId101" Type="http://schemas.openxmlformats.org/officeDocument/2006/relationships/hyperlink" Target="http://www.temryuk.ru/nash-rayon/obshchestvennaya-palata-munitsipalnogo-obrazovaniya-temryukskiy-rayon/" TargetMode="External"/><Relationship Id="rId4" Type="http://schemas.microsoft.com/office/2007/relationships/stylesWithEffects" Target="stylesWithEffect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hyperlink" Target="http://www.temryuk.ru/administratsiya/munitsipalnoe-chastnoe-partnerstvo/" TargetMode="Externa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chart" Target="charts/chart86.xml"/><Relationship Id="rId104" Type="http://schemas.openxmlformats.org/officeDocument/2006/relationships/chart" Target="charts/chart87.xml"/><Relationship Id="rId7" Type="http://schemas.openxmlformats.org/officeDocument/2006/relationships/footnotes" Target="footnotes.xml"/><Relationship Id="rId71" Type="http://schemas.openxmlformats.org/officeDocument/2006/relationships/chart" Target="charts/chart63.xml"/><Relationship Id="rId92" Type="http://schemas.openxmlformats.org/officeDocument/2006/relationships/chart" Target="charts/chart84.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Excel_Worksheet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Excel_Worksheet58.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Microsoft_Excel_Worksheet59.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Microsoft_Excel_Worksheet60.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Excel_Worksheet64.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Microsoft_Excel_Worksheet65.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Microsoft_Excel_Worksheet66.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Microsoft_Excel_Worksheet67.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Microsoft_Excel_Worksheet68.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Excel_Worksheet74.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Microsoft_Excel_Worksheet75.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Microsoft_Excel_Worksheet76.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80.xml.rels><?xml version="1.0" encoding="UTF-8" standalone="yes"?>
<Relationships xmlns="http://schemas.openxmlformats.org/package/2006/relationships"><Relationship Id="rId2" Type="http://schemas.openxmlformats.org/officeDocument/2006/relationships/oleObject" Target="file:///C:\Users\Lyubicheva_O_S\Desktop\&#1051;&#1102;&#1073;&#1080;&#1095;&#1077;&#1074;&#1072;\&#1042;&#1099;&#1073;&#1086;&#1088;&#1082;&#1080;%20&#1087;&#1086;%20&#1057;&#1045;&#1044;%20&#1054;&#1043;\9%20&#1084;&#1077;&#1089;&#1103;&#1094;&#1077;&#1074;%202019&#1075;..xls" TargetMode="External"/><Relationship Id="rId1" Type="http://schemas.openxmlformats.org/officeDocument/2006/relationships/themeOverride" Target="../theme/themeOverride1.xml"/></Relationships>
</file>

<file path=word/charts/_rels/chart81.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Lyubicheva_O_S\Desktop\&#1051;&#1102;&#1073;&#1080;&#1095;&#1077;&#1074;&#1072;\&#1042;&#1099;&#1073;&#1086;&#1088;&#1082;&#1080;%20&#1087;&#1086;%20&#1057;&#1045;&#1044;%20&#1054;&#1043;\9%20&#1084;&#1077;&#1089;&#1103;&#1094;&#1077;&#1074;%202019&#1075;..xls" TargetMode="External"/><Relationship Id="rId1" Type="http://schemas.openxmlformats.org/officeDocument/2006/relationships/themeOverride" Target="../theme/themeOverride2.xml"/></Relationships>
</file>

<file path=word/charts/_rels/chart82.xml.rels><?xml version="1.0" encoding="UTF-8" standalone="yes"?>
<Relationships xmlns="http://schemas.openxmlformats.org/package/2006/relationships"><Relationship Id="rId2" Type="http://schemas.openxmlformats.org/officeDocument/2006/relationships/oleObject" Target="file:///C:\Users\Lyubicheva_O_S\Desktop\&#1051;&#1102;&#1073;&#1080;&#1095;&#1077;&#1074;&#1072;\&#1042;&#1099;&#1073;&#1086;&#1088;&#1082;&#1080;%20&#1087;&#1086;%20&#1057;&#1045;&#1044;%20&#1054;&#1043;\1%20&#1087;&#1086;&#1083;&#1091;&#1075;&#1086;&#1076;&#1080;&#1077;%202013.xls" TargetMode="External"/><Relationship Id="rId1" Type="http://schemas.openxmlformats.org/officeDocument/2006/relationships/themeOverride" Target="../theme/themeOverride3.xml"/></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Excel_Worksheet80.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Excel_Worksheet81.xlsx"/></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4.xml"/></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Excel_Worksheet83.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Excel_Worksheet84.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23779178157405442"/>
          <c:y val="0"/>
        </c:manualLayout>
      </c:layout>
      <c:overlay val="0"/>
    </c:title>
    <c:autoTitleDeleted val="0"/>
    <c:view3D>
      <c:rotX val="75"/>
      <c:rotY val="0"/>
      <c:rAngAx val="0"/>
      <c:perspective val="30"/>
    </c:view3D>
    <c:floor>
      <c:thickness val="0"/>
    </c:floor>
    <c:sideWall>
      <c:thickness val="0"/>
    </c:sideWall>
    <c:backWall>
      <c:thickness val="0"/>
    </c:backWall>
    <c:plotArea>
      <c:layout>
        <c:manualLayout>
          <c:layoutTarget val="inner"/>
          <c:xMode val="edge"/>
          <c:yMode val="edge"/>
          <c:x val="3.4830519402190417E-2"/>
          <c:y val="0.16298936317170881"/>
          <c:w val="0.8774691673841879"/>
          <c:h val="0.7418476008576731"/>
        </c:manualLayout>
      </c:layout>
      <c:pie3DChart>
        <c:varyColors val="1"/>
        <c:ser>
          <c:idx val="0"/>
          <c:order val="0"/>
          <c:tx>
            <c:strRef>
              <c:f>Лист1!$B$1</c:f>
              <c:strCache>
                <c:ptCount val="1"/>
                <c:pt idx="0">
                  <c:v>Экономический потенциал</c:v>
                </c:pt>
              </c:strCache>
            </c:strRef>
          </c:tx>
          <c:explosion val="25"/>
          <c:dLbls>
            <c:dLbl>
              <c:idx val="0"/>
              <c:layout>
                <c:manualLayout>
                  <c:x val="3.3724026684164479E-2"/>
                  <c:y val="-3.23512685914260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B9D-4B65-98B0-44426F164E11}"/>
                </c:ext>
              </c:extLst>
            </c:dLbl>
            <c:dLbl>
              <c:idx val="1"/>
              <c:layout>
                <c:manualLayout>
                  <c:x val="-3.884915427238262E-2"/>
                  <c:y val="-2.9910323709536307E-2"/>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B9D-4B65-98B0-44426F164E11}"/>
                </c:ext>
              </c:extLst>
            </c:dLbl>
            <c:dLbl>
              <c:idx val="2"/>
              <c:layout>
                <c:manualLayout>
                  <c:x val="-2.785378390201225E-2"/>
                  <c:y val="7.9102612173478307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B9D-4B65-98B0-44426F164E11}"/>
                </c:ext>
              </c:extLst>
            </c:dLbl>
            <c:dLbl>
              <c:idx val="3"/>
              <c:layout>
                <c:manualLayout>
                  <c:x val="-8.6600503062117234E-3"/>
                  <c:y val="4.8562679665041866E-3"/>
                </c:manualLayout>
              </c:layout>
              <c:showLegendKey val="0"/>
              <c:showVal val="0"/>
              <c:showCatName val="1"/>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BB9D-4B65-98B0-44426F164E11}"/>
                </c:ext>
              </c:extLst>
            </c:dLbl>
            <c:spPr>
              <a:noFill/>
              <a:ln>
                <a:noFill/>
              </a:ln>
              <a:effectLst/>
            </c:spPr>
            <c:showLegendKey val="0"/>
            <c:showVal val="0"/>
            <c:showCatName val="1"/>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Лист1!$A$2:$A$10</c:f>
              <c:strCache>
                <c:ptCount val="6"/>
                <c:pt idx="0">
                  <c:v>Аграрный комплекс</c:v>
                </c:pt>
                <c:pt idx="1">
                  <c:v>Промышленный комплекс</c:v>
                </c:pt>
                <c:pt idx="2">
                  <c:v>Курортно-туристский комплекс </c:v>
                </c:pt>
                <c:pt idx="3">
                  <c:v>Транспортный комплекс</c:v>
                </c:pt>
                <c:pt idx="4">
                  <c:v>Строительный комплес</c:v>
                </c:pt>
                <c:pt idx="5">
                  <c:v>Потребительская сфера</c:v>
                </c:pt>
              </c:strCache>
            </c:strRef>
          </c:cat>
          <c:val>
            <c:numRef>
              <c:f>Лист1!$B$2:$B$10</c:f>
              <c:numCache>
                <c:formatCode>General</c:formatCode>
                <c:ptCount val="9"/>
                <c:pt idx="0">
                  <c:v>4.7</c:v>
                </c:pt>
                <c:pt idx="1">
                  <c:v>34.9</c:v>
                </c:pt>
                <c:pt idx="2">
                  <c:v>0.3</c:v>
                </c:pt>
                <c:pt idx="3">
                  <c:v>34.799999999999997</c:v>
                </c:pt>
                <c:pt idx="4">
                  <c:v>13.2</c:v>
                </c:pt>
                <c:pt idx="5">
                  <c:v>12.2</c:v>
                </c:pt>
              </c:numCache>
            </c:numRef>
          </c:val>
          <c:extLst xmlns:c16r2="http://schemas.microsoft.com/office/drawing/2015/06/chart">
            <c:ext xmlns:c16="http://schemas.microsoft.com/office/drawing/2014/chart" uri="{C3380CC4-5D6E-409C-BE32-E72D297353CC}">
              <c16:uniqueId val="{00000004-BB9D-4B65-98B0-44426F164E11}"/>
            </c:ext>
          </c:extLst>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42</c:v>
                </c:pt>
                <c:pt idx="1">
                  <c:v>381</c:v>
                </c:pt>
                <c:pt idx="2">
                  <c:v>198</c:v>
                </c:pt>
                <c:pt idx="3">
                  <c:v>78</c:v>
                </c:pt>
              </c:numCache>
            </c:numRef>
          </c:val>
          <c:extLst xmlns:c16r2="http://schemas.microsoft.com/office/drawing/2015/06/chart">
            <c:ext xmlns:c16="http://schemas.microsoft.com/office/drawing/2014/chart" uri="{C3380CC4-5D6E-409C-BE32-E72D297353CC}">
              <c16:uniqueId val="{00000000-7A93-4C05-A1CF-2F76608174E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 услуг</c:v>
                </c:pt>
              </c:strCache>
            </c:strRef>
          </c:tx>
          <c:explosion val="25"/>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352</c:v>
                </c:pt>
                <c:pt idx="1">
                  <c:v>232</c:v>
                </c:pt>
                <c:pt idx="2">
                  <c:v>116</c:v>
                </c:pt>
                <c:pt idx="3">
                  <c:v>6</c:v>
                </c:pt>
                <c:pt idx="4">
                  <c:v>95</c:v>
                </c:pt>
              </c:numCache>
            </c:numRef>
          </c:val>
          <c:extLst xmlns:c16r2="http://schemas.microsoft.com/office/drawing/2015/06/chart">
            <c:ext xmlns:c16="http://schemas.microsoft.com/office/drawing/2014/chart" uri="{C3380CC4-5D6E-409C-BE32-E72D297353CC}">
              <c16:uniqueId val="{00000000-617B-42CE-AAE1-79D89993408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Затрудяюсь ответить</c:v>
                </c:pt>
              </c:strCache>
            </c:strRef>
          </c:cat>
          <c:val>
            <c:numRef>
              <c:f>Лист1!$B$2:$B$6</c:f>
              <c:numCache>
                <c:formatCode>General</c:formatCode>
                <c:ptCount val="5"/>
                <c:pt idx="0">
                  <c:v>307</c:v>
                </c:pt>
                <c:pt idx="1">
                  <c:v>178</c:v>
                </c:pt>
                <c:pt idx="2">
                  <c:v>160</c:v>
                </c:pt>
                <c:pt idx="3">
                  <c:v>130</c:v>
                </c:pt>
                <c:pt idx="4">
                  <c:v>89</c:v>
                </c:pt>
              </c:numCache>
            </c:numRef>
          </c:val>
          <c:extLst xmlns:c16r2="http://schemas.microsoft.com/office/drawing/2015/06/chart">
            <c:ext xmlns:c16="http://schemas.microsoft.com/office/drawing/2014/chart" uri="{C3380CC4-5D6E-409C-BE32-E72D297353CC}">
              <c16:uniqueId val="{00000000-4756-484E-8315-FF7191D61747}"/>
            </c:ext>
          </c:extLst>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4"/>
                <c:pt idx="0">
                  <c:v>Избыточно</c:v>
                </c:pt>
                <c:pt idx="1">
                  <c:v>Достаточно</c:v>
                </c:pt>
                <c:pt idx="2">
                  <c:v>Мало</c:v>
                </c:pt>
                <c:pt idx="3">
                  <c:v>Нет совсем</c:v>
                </c:pt>
              </c:strCache>
            </c:strRef>
          </c:cat>
          <c:val>
            <c:numRef>
              <c:f>Лист1!$B$2:$B$6</c:f>
              <c:numCache>
                <c:formatCode>General</c:formatCode>
                <c:ptCount val="5"/>
                <c:pt idx="0">
                  <c:v>49</c:v>
                </c:pt>
                <c:pt idx="1">
                  <c:v>382</c:v>
                </c:pt>
                <c:pt idx="2">
                  <c:v>140</c:v>
                </c:pt>
                <c:pt idx="3">
                  <c:v>64</c:v>
                </c:pt>
              </c:numCache>
            </c:numRef>
          </c:val>
          <c:extLst xmlns:c16r2="http://schemas.microsoft.com/office/drawing/2015/06/chart">
            <c:ext xmlns:c16="http://schemas.microsoft.com/office/drawing/2014/chart" uri="{C3380CC4-5D6E-409C-BE32-E72D297353CC}">
              <c16:uniqueId val="{00000000-0C86-47BE-A61C-69BFF983124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352</c:v>
                </c:pt>
                <c:pt idx="1">
                  <c:v>232</c:v>
                </c:pt>
                <c:pt idx="2">
                  <c:v>116</c:v>
                </c:pt>
                <c:pt idx="3">
                  <c:v>69</c:v>
                </c:pt>
                <c:pt idx="4">
                  <c:v>95</c:v>
                </c:pt>
              </c:numCache>
            </c:numRef>
          </c:val>
          <c:extLst xmlns:c16r2="http://schemas.microsoft.com/office/drawing/2015/06/chart">
            <c:ext xmlns:c16="http://schemas.microsoft.com/office/drawing/2014/chart" uri="{C3380CC4-5D6E-409C-BE32-E72D297353CC}">
              <c16:uniqueId val="{00000000-625C-49CE-A16C-2FEAF3E93A3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320</c:v>
                </c:pt>
                <c:pt idx="1">
                  <c:v>203</c:v>
                </c:pt>
                <c:pt idx="2">
                  <c:v>119</c:v>
                </c:pt>
                <c:pt idx="3">
                  <c:v>118</c:v>
                </c:pt>
                <c:pt idx="4">
                  <c:v>104</c:v>
                </c:pt>
              </c:numCache>
            </c:numRef>
          </c:val>
          <c:extLst xmlns:c16r2="http://schemas.microsoft.com/office/drawing/2015/06/chart">
            <c:ext xmlns:c16="http://schemas.microsoft.com/office/drawing/2014/chart" uri="{C3380CC4-5D6E-409C-BE32-E72D297353CC}">
              <c16:uniqueId val="{00000000-B582-4E03-ADA6-E480BEA0E102}"/>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61</c:v>
                </c:pt>
                <c:pt idx="1">
                  <c:v>494</c:v>
                </c:pt>
                <c:pt idx="2">
                  <c:v>158</c:v>
                </c:pt>
                <c:pt idx="3">
                  <c:v>41</c:v>
                </c:pt>
              </c:numCache>
            </c:numRef>
          </c:val>
          <c:extLst xmlns:c16r2="http://schemas.microsoft.com/office/drawing/2015/06/chart">
            <c:ext xmlns:c16="http://schemas.microsoft.com/office/drawing/2014/chart" uri="{C3380CC4-5D6E-409C-BE32-E72D297353CC}">
              <c16:uniqueId val="{00000000-46A8-413A-AE30-49788F3F5212}"/>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340</c:v>
                </c:pt>
                <c:pt idx="1">
                  <c:v>223</c:v>
                </c:pt>
                <c:pt idx="2">
                  <c:v>131</c:v>
                </c:pt>
                <c:pt idx="3">
                  <c:v>87</c:v>
                </c:pt>
                <c:pt idx="4">
                  <c:v>83</c:v>
                </c:pt>
              </c:numCache>
            </c:numRef>
          </c:val>
          <c:extLst xmlns:c16r2="http://schemas.microsoft.com/office/drawing/2015/06/chart">
            <c:ext xmlns:c16="http://schemas.microsoft.com/office/drawing/2014/chart" uri="{C3380CC4-5D6E-409C-BE32-E72D297353CC}">
              <c16:uniqueId val="{00000000-57CD-4ED4-AC36-7792C3E00B34}"/>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317</c:v>
                </c:pt>
                <c:pt idx="1">
                  <c:v>224</c:v>
                </c:pt>
                <c:pt idx="2">
                  <c:v>139</c:v>
                </c:pt>
                <c:pt idx="3">
                  <c:v>106</c:v>
                </c:pt>
                <c:pt idx="4">
                  <c:v>78</c:v>
                </c:pt>
              </c:numCache>
            </c:numRef>
          </c:val>
          <c:extLst xmlns:c16r2="http://schemas.microsoft.com/office/drawing/2015/06/chart">
            <c:ext xmlns:c16="http://schemas.microsoft.com/office/drawing/2014/chart" uri="{C3380CC4-5D6E-409C-BE32-E72D297353CC}">
              <c16:uniqueId val="{00000000-B3EE-4015-B7E8-4917FF5A83AC}"/>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46</c:v>
                </c:pt>
                <c:pt idx="1">
                  <c:v>425</c:v>
                </c:pt>
                <c:pt idx="2">
                  <c:v>215</c:v>
                </c:pt>
                <c:pt idx="3">
                  <c:v>60</c:v>
                </c:pt>
              </c:numCache>
            </c:numRef>
          </c:val>
          <c:extLst xmlns:c16r2="http://schemas.microsoft.com/office/drawing/2015/06/chart">
            <c:ext xmlns:c16="http://schemas.microsoft.com/office/drawing/2014/chart" uri="{C3380CC4-5D6E-409C-BE32-E72D297353CC}">
              <c16:uniqueId val="{00000000-FD44-4DA5-BDAF-E7163D0FC921}"/>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Образование</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Лист1!$A$2:$A$8</c:f>
              <c:strCache>
                <c:ptCount val="7"/>
                <c:pt idx="0">
                  <c:v>Общее среднее образование</c:v>
                </c:pt>
                <c:pt idx="1">
                  <c:v>Среднее общее образование</c:v>
                </c:pt>
                <c:pt idx="2">
                  <c:v>Среднее профессиональное образование</c:v>
                </c:pt>
                <c:pt idx="3">
                  <c:v>Высшее образование-бакалавриат</c:v>
                </c:pt>
                <c:pt idx="4">
                  <c:v>Высшее образование-специалист магистратура</c:v>
                </c:pt>
                <c:pt idx="5">
                  <c:v>Высшее образование - подготовка кадров, высшей квалификации</c:v>
                </c:pt>
                <c:pt idx="6">
                  <c:v>Высшее</c:v>
                </c:pt>
              </c:strCache>
            </c:strRef>
          </c:cat>
          <c:val>
            <c:numRef>
              <c:f>Лист1!$B$2:$B$8</c:f>
              <c:numCache>
                <c:formatCode>General</c:formatCode>
                <c:ptCount val="7"/>
                <c:pt idx="0">
                  <c:v>4</c:v>
                </c:pt>
                <c:pt idx="1">
                  <c:v>5</c:v>
                </c:pt>
                <c:pt idx="2">
                  <c:v>20</c:v>
                </c:pt>
                <c:pt idx="3">
                  <c:v>23</c:v>
                </c:pt>
                <c:pt idx="4">
                  <c:v>38</c:v>
                </c:pt>
                <c:pt idx="5">
                  <c:v>7</c:v>
                </c:pt>
                <c:pt idx="6">
                  <c:v>11</c:v>
                </c:pt>
              </c:numCache>
            </c:numRef>
          </c:val>
          <c:extLst xmlns:c16r2="http://schemas.microsoft.com/office/drawing/2015/06/chart">
            <c:ext xmlns:c16="http://schemas.microsoft.com/office/drawing/2014/chart" uri="{C3380CC4-5D6E-409C-BE32-E72D297353CC}">
              <c16:uniqueId val="{00000000-E8AD-46CF-9F23-48CE43D9290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321</c:v>
                </c:pt>
                <c:pt idx="1">
                  <c:v>186</c:v>
                </c:pt>
                <c:pt idx="2">
                  <c:v>152</c:v>
                </c:pt>
                <c:pt idx="3">
                  <c:v>108</c:v>
                </c:pt>
                <c:pt idx="4">
                  <c:v>97</c:v>
                </c:pt>
              </c:numCache>
            </c:numRef>
          </c:val>
          <c:extLst xmlns:c16r2="http://schemas.microsoft.com/office/drawing/2015/06/chart">
            <c:ext xmlns:c16="http://schemas.microsoft.com/office/drawing/2014/chart" uri="{C3380CC4-5D6E-409C-BE32-E72D297353CC}">
              <c16:uniqueId val="{00000000-FDC3-4CED-A3D8-B691B55B0C8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326</c:v>
                </c:pt>
                <c:pt idx="1">
                  <c:v>220</c:v>
                </c:pt>
                <c:pt idx="2">
                  <c:v>133</c:v>
                </c:pt>
                <c:pt idx="3">
                  <c:v>111</c:v>
                </c:pt>
                <c:pt idx="4">
                  <c:v>74</c:v>
                </c:pt>
              </c:numCache>
            </c:numRef>
          </c:val>
          <c:extLst xmlns:c16r2="http://schemas.microsoft.com/office/drawing/2015/06/chart">
            <c:ext xmlns:c16="http://schemas.microsoft.com/office/drawing/2014/chart" uri="{C3380CC4-5D6E-409C-BE32-E72D297353CC}">
              <c16:uniqueId val="{00000000-E3A1-4CDC-8482-6ABB5A82124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52</c:v>
                </c:pt>
                <c:pt idx="1">
                  <c:v>409</c:v>
                </c:pt>
                <c:pt idx="2">
                  <c:v>258</c:v>
                </c:pt>
                <c:pt idx="3">
                  <c:v>53</c:v>
                </c:pt>
              </c:numCache>
            </c:numRef>
          </c:val>
          <c:extLst xmlns:c16r2="http://schemas.microsoft.com/office/drawing/2015/06/chart">
            <c:ext xmlns:c16="http://schemas.microsoft.com/office/drawing/2014/chart" uri="{C3380CC4-5D6E-409C-BE32-E72D297353CC}">
              <c16:uniqueId val="{00000000-3AD2-41F2-B6B3-531C2AC1054C}"/>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326</c:v>
                </c:pt>
                <c:pt idx="1">
                  <c:v>185</c:v>
                </c:pt>
                <c:pt idx="2">
                  <c:v>165</c:v>
                </c:pt>
                <c:pt idx="3">
                  <c:v>122</c:v>
                </c:pt>
                <c:pt idx="4">
                  <c:v>66</c:v>
                </c:pt>
              </c:numCache>
            </c:numRef>
          </c:val>
          <c:extLst xmlns:c16r2="http://schemas.microsoft.com/office/drawing/2015/06/chart">
            <c:ext xmlns:c16="http://schemas.microsoft.com/office/drawing/2014/chart" uri="{C3380CC4-5D6E-409C-BE32-E72D297353CC}">
              <c16:uniqueId val="{00000000-1629-444A-9152-5DF81301C6A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326</c:v>
                </c:pt>
                <c:pt idx="1">
                  <c:v>220</c:v>
                </c:pt>
                <c:pt idx="2">
                  <c:v>133</c:v>
                </c:pt>
                <c:pt idx="3">
                  <c:v>111</c:v>
                </c:pt>
                <c:pt idx="4">
                  <c:v>74</c:v>
                </c:pt>
              </c:numCache>
            </c:numRef>
          </c:val>
          <c:extLst xmlns:c16r2="http://schemas.microsoft.com/office/drawing/2015/06/chart">
            <c:ext xmlns:c16="http://schemas.microsoft.com/office/drawing/2014/chart" uri="{C3380CC4-5D6E-409C-BE32-E72D297353CC}">
              <c16:uniqueId val="{00000000-3C08-4D78-992A-3329CBDD818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73</c:v>
                </c:pt>
                <c:pt idx="1">
                  <c:v>526</c:v>
                </c:pt>
                <c:pt idx="2">
                  <c:v>125</c:v>
                </c:pt>
                <c:pt idx="3">
                  <c:v>43</c:v>
                </c:pt>
              </c:numCache>
            </c:numRef>
          </c:val>
          <c:extLst xmlns:c16r2="http://schemas.microsoft.com/office/drawing/2015/06/chart">
            <c:ext xmlns:c16="http://schemas.microsoft.com/office/drawing/2014/chart" uri="{C3380CC4-5D6E-409C-BE32-E72D297353CC}">
              <c16:uniqueId val="{00000000-7A6E-4E40-8707-16888499DFAC}"/>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350</c:v>
                </c:pt>
                <c:pt idx="1">
                  <c:v>230</c:v>
                </c:pt>
                <c:pt idx="2">
                  <c:v>99</c:v>
                </c:pt>
                <c:pt idx="3">
                  <c:v>88</c:v>
                </c:pt>
                <c:pt idx="4">
                  <c:v>77</c:v>
                </c:pt>
              </c:numCache>
            </c:numRef>
          </c:val>
          <c:extLst xmlns:c16r2="http://schemas.microsoft.com/office/drawing/2015/06/chart">
            <c:ext xmlns:c16="http://schemas.microsoft.com/office/drawing/2014/chart" uri="{C3380CC4-5D6E-409C-BE32-E72D297353CC}">
              <c16:uniqueId val="{00000000-D646-4D2F-AA09-136B8219400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328</c:v>
                </c:pt>
                <c:pt idx="1">
                  <c:v>243</c:v>
                </c:pt>
                <c:pt idx="2">
                  <c:v>111</c:v>
                </c:pt>
                <c:pt idx="3">
                  <c:v>107</c:v>
                </c:pt>
                <c:pt idx="4">
                  <c:v>65</c:v>
                </c:pt>
              </c:numCache>
            </c:numRef>
          </c:val>
          <c:extLst xmlns:c16r2="http://schemas.microsoft.com/office/drawing/2015/06/chart">
            <c:ext xmlns:c16="http://schemas.microsoft.com/office/drawing/2014/chart" uri="{C3380CC4-5D6E-409C-BE32-E72D297353CC}">
              <c16:uniqueId val="{00000000-0372-4E95-99F6-A9938670701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51</c:v>
                </c:pt>
                <c:pt idx="1">
                  <c:v>424</c:v>
                </c:pt>
                <c:pt idx="2">
                  <c:v>242</c:v>
                </c:pt>
                <c:pt idx="3">
                  <c:v>58</c:v>
                </c:pt>
              </c:numCache>
            </c:numRef>
          </c:val>
          <c:extLst xmlns:c16r2="http://schemas.microsoft.com/office/drawing/2015/06/chart">
            <c:ext xmlns:c16="http://schemas.microsoft.com/office/drawing/2014/chart" uri="{C3380CC4-5D6E-409C-BE32-E72D297353CC}">
              <c16:uniqueId val="{00000000-6436-4012-B9F2-13345E5FD5A5}"/>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332</c:v>
                </c:pt>
                <c:pt idx="1">
                  <c:v>197</c:v>
                </c:pt>
                <c:pt idx="2">
                  <c:v>150</c:v>
                </c:pt>
                <c:pt idx="3">
                  <c:v>110</c:v>
                </c:pt>
                <c:pt idx="4">
                  <c:v>77</c:v>
                </c:pt>
              </c:numCache>
            </c:numRef>
          </c:val>
          <c:extLst xmlns:c16r2="http://schemas.microsoft.com/office/drawing/2015/06/chart">
            <c:ext xmlns:c16="http://schemas.microsoft.com/office/drawing/2014/chart" uri="{C3380CC4-5D6E-409C-BE32-E72D297353CC}">
              <c16:uniqueId val="{00000000-37CD-4C28-A1BC-49DF1EA09BC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doughnutChart>
        <c:varyColors val="1"/>
        <c:ser>
          <c:idx val="0"/>
          <c:order val="0"/>
          <c:tx>
            <c:strRef>
              <c:f>Лист1!$B$1</c:f>
              <c:strCache>
                <c:ptCount val="1"/>
                <c:pt idx="0">
                  <c:v>Среднемесячный доход на одного члена семьи </c:v>
                </c:pt>
              </c:strCache>
            </c:strRef>
          </c:tx>
          <c:explosion val="25"/>
          <c:dLbls>
            <c:spPr>
              <a:noFill/>
              <a:ln>
                <a:noFill/>
              </a:ln>
              <a:effectLst/>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До 10 тыс.руб.</c:v>
                </c:pt>
                <c:pt idx="1">
                  <c:v>От 10 до 20 тыс.руб.</c:v>
                </c:pt>
                <c:pt idx="2">
                  <c:v>От 20 до 30 тыс.руб.</c:v>
                </c:pt>
                <c:pt idx="3">
                  <c:v>От 45 до 60 тыс.руб.</c:v>
                </c:pt>
                <c:pt idx="4">
                  <c:v>Более 60 тыс.руб.</c:v>
                </c:pt>
              </c:strCache>
            </c:strRef>
          </c:cat>
          <c:val>
            <c:numRef>
              <c:f>Лист1!$B$2:$B$6</c:f>
              <c:numCache>
                <c:formatCode>General</c:formatCode>
                <c:ptCount val="5"/>
                <c:pt idx="0">
                  <c:v>16</c:v>
                </c:pt>
                <c:pt idx="1">
                  <c:v>38</c:v>
                </c:pt>
                <c:pt idx="2">
                  <c:v>29</c:v>
                </c:pt>
                <c:pt idx="3">
                  <c:v>3</c:v>
                </c:pt>
                <c:pt idx="4">
                  <c:v>1</c:v>
                </c:pt>
              </c:numCache>
            </c:numRef>
          </c:val>
          <c:extLst xmlns:c16r2="http://schemas.microsoft.com/office/drawing/2015/06/chart">
            <c:ext xmlns:c16="http://schemas.microsoft.com/office/drawing/2014/chart" uri="{C3380CC4-5D6E-409C-BE32-E72D297353CC}">
              <c16:uniqueId val="{00000000-9D69-4E4A-897A-25CC4AE98397}"/>
            </c:ext>
          </c:extLst>
        </c:ser>
        <c:dLbls>
          <c:showLegendKey val="0"/>
          <c:showVal val="1"/>
          <c:showCatName val="0"/>
          <c:showSerName val="0"/>
          <c:showPercent val="0"/>
          <c:showBubbleSize val="0"/>
          <c:showLeaderLines val="1"/>
        </c:dLbls>
        <c:firstSliceAng val="0"/>
        <c:holeSize val="50"/>
      </c:doughnutChart>
    </c:plotArea>
    <c:legend>
      <c:legendPos val="r"/>
      <c:overlay val="0"/>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298</c:v>
                </c:pt>
                <c:pt idx="1">
                  <c:v>193</c:v>
                </c:pt>
                <c:pt idx="2">
                  <c:v>181</c:v>
                </c:pt>
                <c:pt idx="3">
                  <c:v>129</c:v>
                </c:pt>
                <c:pt idx="4">
                  <c:v>65</c:v>
                </c:pt>
              </c:numCache>
            </c:numRef>
          </c:val>
          <c:extLst xmlns:c16r2="http://schemas.microsoft.com/office/drawing/2015/06/chart">
            <c:ext xmlns:c16="http://schemas.microsoft.com/office/drawing/2014/chart" uri="{C3380CC4-5D6E-409C-BE32-E72D297353CC}">
              <c16:uniqueId val="{00000000-868C-44DD-9F89-B1112B34EED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55</c:v>
                </c:pt>
                <c:pt idx="1">
                  <c:v>362</c:v>
                </c:pt>
                <c:pt idx="2">
                  <c:v>225</c:v>
                </c:pt>
                <c:pt idx="3">
                  <c:v>58</c:v>
                </c:pt>
              </c:numCache>
            </c:numRef>
          </c:val>
          <c:extLst xmlns:c16r2="http://schemas.microsoft.com/office/drawing/2015/06/chart">
            <c:ext xmlns:c16="http://schemas.microsoft.com/office/drawing/2014/chart" uri="{C3380CC4-5D6E-409C-BE32-E72D297353CC}">
              <c16:uniqueId val="{00000000-69CA-4AA6-AFD1-065A48F841D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332</c:v>
                </c:pt>
                <c:pt idx="1">
                  <c:v>184</c:v>
                </c:pt>
                <c:pt idx="2">
                  <c:v>140</c:v>
                </c:pt>
                <c:pt idx="3">
                  <c:v>115</c:v>
                </c:pt>
                <c:pt idx="4">
                  <c:v>93</c:v>
                </c:pt>
              </c:numCache>
            </c:numRef>
          </c:val>
          <c:extLst xmlns:c16r2="http://schemas.microsoft.com/office/drawing/2015/06/chart">
            <c:ext xmlns:c16="http://schemas.microsoft.com/office/drawing/2014/chart" uri="{C3380CC4-5D6E-409C-BE32-E72D297353CC}">
              <c16:uniqueId val="{00000000-D744-4043-BE93-430A1C33570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305</c:v>
                </c:pt>
                <c:pt idx="1">
                  <c:v>168</c:v>
                </c:pt>
                <c:pt idx="2">
                  <c:v>172</c:v>
                </c:pt>
                <c:pt idx="3">
                  <c:v>142</c:v>
                </c:pt>
                <c:pt idx="4">
                  <c:v>77</c:v>
                </c:pt>
              </c:numCache>
            </c:numRef>
          </c:val>
          <c:extLst xmlns:c16r2="http://schemas.microsoft.com/office/drawing/2015/06/chart">
            <c:ext xmlns:c16="http://schemas.microsoft.com/office/drawing/2014/chart" uri="{C3380CC4-5D6E-409C-BE32-E72D297353CC}">
              <c16:uniqueId val="{00000000-CB43-4663-BC0C-3F3B2F8B66A4}"/>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52</c:v>
                </c:pt>
                <c:pt idx="1">
                  <c:v>362</c:v>
                </c:pt>
                <c:pt idx="2">
                  <c:v>198</c:v>
                </c:pt>
                <c:pt idx="3">
                  <c:v>80</c:v>
                </c:pt>
              </c:numCache>
            </c:numRef>
          </c:val>
          <c:extLst xmlns:c16r2="http://schemas.microsoft.com/office/drawing/2015/06/chart">
            <c:ext xmlns:c16="http://schemas.microsoft.com/office/drawing/2014/chart" uri="{C3380CC4-5D6E-409C-BE32-E72D297353CC}">
              <c16:uniqueId val="{00000000-1082-4E58-AE31-4AE6C640D3BB}"/>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330</c:v>
                </c:pt>
                <c:pt idx="1">
                  <c:v>190</c:v>
                </c:pt>
                <c:pt idx="2">
                  <c:v>141</c:v>
                </c:pt>
                <c:pt idx="3">
                  <c:v>109</c:v>
                </c:pt>
                <c:pt idx="4">
                  <c:v>94</c:v>
                </c:pt>
              </c:numCache>
            </c:numRef>
          </c:val>
          <c:extLst xmlns:c16r2="http://schemas.microsoft.com/office/drawing/2015/06/chart">
            <c:ext xmlns:c16="http://schemas.microsoft.com/office/drawing/2014/chart" uri="{C3380CC4-5D6E-409C-BE32-E72D297353CC}">
              <c16:uniqueId val="{00000000-566C-4F82-BC76-06AFAD5F28B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307</c:v>
                </c:pt>
                <c:pt idx="1">
                  <c:v>180</c:v>
                </c:pt>
                <c:pt idx="2">
                  <c:v>145</c:v>
                </c:pt>
                <c:pt idx="3">
                  <c:v>146</c:v>
                </c:pt>
                <c:pt idx="4">
                  <c:v>86</c:v>
                </c:pt>
              </c:numCache>
            </c:numRef>
          </c:val>
          <c:extLst xmlns:c16r2="http://schemas.microsoft.com/office/drawing/2015/06/chart">
            <c:ext xmlns:c16="http://schemas.microsoft.com/office/drawing/2014/chart" uri="{C3380CC4-5D6E-409C-BE32-E72D297353CC}">
              <c16:uniqueId val="{00000000-3895-4365-A99D-E49989B99E7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45</c:v>
                </c:pt>
                <c:pt idx="1">
                  <c:v>403</c:v>
                </c:pt>
                <c:pt idx="2">
                  <c:v>177</c:v>
                </c:pt>
                <c:pt idx="3">
                  <c:v>61</c:v>
                </c:pt>
              </c:numCache>
            </c:numRef>
          </c:val>
          <c:extLst xmlns:c16r2="http://schemas.microsoft.com/office/drawing/2015/06/chart">
            <c:ext xmlns:c16="http://schemas.microsoft.com/office/drawing/2014/chart" uri="{C3380CC4-5D6E-409C-BE32-E72D297353CC}">
              <c16:uniqueId val="{00000000-8864-41A5-8FB4-1507FDFD02F4}"/>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334</c:v>
                </c:pt>
                <c:pt idx="1">
                  <c:v>193</c:v>
                </c:pt>
                <c:pt idx="2">
                  <c:v>130</c:v>
                </c:pt>
                <c:pt idx="3">
                  <c:v>99</c:v>
                </c:pt>
                <c:pt idx="4">
                  <c:v>108</c:v>
                </c:pt>
              </c:numCache>
            </c:numRef>
          </c:val>
          <c:extLst xmlns:c16r2="http://schemas.microsoft.com/office/drawing/2015/06/chart">
            <c:ext xmlns:c16="http://schemas.microsoft.com/office/drawing/2014/chart" uri="{C3380CC4-5D6E-409C-BE32-E72D297353CC}">
              <c16:uniqueId val="{00000000-B69A-4726-9ADF-6F822E41A61A}"/>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309</c:v>
                </c:pt>
                <c:pt idx="1">
                  <c:v>191</c:v>
                </c:pt>
                <c:pt idx="2">
                  <c:v>136</c:v>
                </c:pt>
                <c:pt idx="3">
                  <c:v>125</c:v>
                </c:pt>
                <c:pt idx="4">
                  <c:v>103</c:v>
                </c:pt>
              </c:numCache>
            </c:numRef>
          </c:val>
          <c:extLst xmlns:c16r2="http://schemas.microsoft.com/office/drawing/2015/06/chart">
            <c:ext xmlns:c16="http://schemas.microsoft.com/office/drawing/2014/chart" uri="{C3380CC4-5D6E-409C-BE32-E72D297353CC}">
              <c16:uniqueId val="{00000000-03B3-490B-BD78-8F42EF905914}"/>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Уровень цен </c:v>
                </c:pt>
              </c:strCache>
            </c:strRef>
          </c:tx>
          <c:invertIfNegative val="0"/>
          <c:cat>
            <c:strRef>
              <c:f>Лист1!$A$2:$A$6</c:f>
              <c:strCache>
                <c:ptCount val="5"/>
                <c:pt idx="0">
                  <c:v>Удовлетворены</c:v>
                </c:pt>
                <c:pt idx="1">
                  <c:v>Скорее удовлетворены </c:v>
                </c:pt>
                <c:pt idx="2">
                  <c:v>Скорее не удовлетворены</c:v>
                </c:pt>
                <c:pt idx="3">
                  <c:v>Не удовлетворены</c:v>
                </c:pt>
                <c:pt idx="4">
                  <c:v>Затрудняюсь ответить</c:v>
                </c:pt>
              </c:strCache>
            </c:strRef>
          </c:cat>
          <c:val>
            <c:numRef>
              <c:f>Лист1!$B$2:$B$6</c:f>
              <c:numCache>
                <c:formatCode>General</c:formatCode>
                <c:ptCount val="5"/>
                <c:pt idx="0">
                  <c:v>44</c:v>
                </c:pt>
                <c:pt idx="1">
                  <c:v>26</c:v>
                </c:pt>
                <c:pt idx="2">
                  <c:v>12</c:v>
                </c:pt>
                <c:pt idx="3">
                  <c:v>11</c:v>
                </c:pt>
                <c:pt idx="4">
                  <c:v>7</c:v>
                </c:pt>
              </c:numCache>
            </c:numRef>
          </c:val>
          <c:extLst xmlns:c16r2="http://schemas.microsoft.com/office/drawing/2015/06/chart">
            <c:ext xmlns:c16="http://schemas.microsoft.com/office/drawing/2014/chart" uri="{C3380CC4-5D6E-409C-BE32-E72D297353CC}">
              <c16:uniqueId val="{00000000-A400-47B1-B4BD-73E9AF7ECA96}"/>
            </c:ext>
          </c:extLst>
        </c:ser>
        <c:ser>
          <c:idx val="1"/>
          <c:order val="1"/>
          <c:tx>
            <c:strRef>
              <c:f>Лист1!$C$1</c:f>
              <c:strCache>
                <c:ptCount val="1"/>
                <c:pt idx="0">
                  <c:v>Качество</c:v>
                </c:pt>
              </c:strCache>
            </c:strRef>
          </c:tx>
          <c:invertIfNegative val="0"/>
          <c:cat>
            <c:strRef>
              <c:f>Лист1!$A$2:$A$6</c:f>
              <c:strCache>
                <c:ptCount val="5"/>
                <c:pt idx="0">
                  <c:v>Удовлетворены</c:v>
                </c:pt>
                <c:pt idx="1">
                  <c:v>Скорее удовлетворены </c:v>
                </c:pt>
                <c:pt idx="2">
                  <c:v>Скорее не удовлетворены</c:v>
                </c:pt>
                <c:pt idx="3">
                  <c:v>Не удовлетворены</c:v>
                </c:pt>
                <c:pt idx="4">
                  <c:v>Затрудняюсь ответить</c:v>
                </c:pt>
              </c:strCache>
            </c:strRef>
          </c:cat>
          <c:val>
            <c:numRef>
              <c:f>Лист1!$C$2:$C$6</c:f>
              <c:numCache>
                <c:formatCode>General</c:formatCode>
                <c:ptCount val="5"/>
                <c:pt idx="0">
                  <c:v>41</c:v>
                </c:pt>
                <c:pt idx="1">
                  <c:v>27</c:v>
                </c:pt>
                <c:pt idx="2">
                  <c:v>13</c:v>
                </c:pt>
                <c:pt idx="3">
                  <c:v>11</c:v>
                </c:pt>
                <c:pt idx="4">
                  <c:v>8</c:v>
                </c:pt>
              </c:numCache>
            </c:numRef>
          </c:val>
          <c:extLst xmlns:c16r2="http://schemas.microsoft.com/office/drawing/2015/06/chart">
            <c:ext xmlns:c16="http://schemas.microsoft.com/office/drawing/2014/chart" uri="{C3380CC4-5D6E-409C-BE32-E72D297353CC}">
              <c16:uniqueId val="{00000001-A400-47B1-B4BD-73E9AF7ECA96}"/>
            </c:ext>
          </c:extLst>
        </c:ser>
        <c:ser>
          <c:idx val="2"/>
          <c:order val="2"/>
          <c:tx>
            <c:strRef>
              <c:f>Лист1!$D$1</c:f>
              <c:strCache>
                <c:ptCount val="1"/>
                <c:pt idx="0">
                  <c:v>Возможность выбора</c:v>
                </c:pt>
              </c:strCache>
            </c:strRef>
          </c:tx>
          <c:invertIfNegative val="0"/>
          <c:cat>
            <c:strRef>
              <c:f>Лист1!$A$2:$A$6</c:f>
              <c:strCache>
                <c:ptCount val="5"/>
                <c:pt idx="0">
                  <c:v>Удовлетворены</c:v>
                </c:pt>
                <c:pt idx="1">
                  <c:v>Скорее удовлетворены </c:v>
                </c:pt>
                <c:pt idx="2">
                  <c:v>Скорее не удовлетворены</c:v>
                </c:pt>
                <c:pt idx="3">
                  <c:v>Не удовлетворены</c:v>
                </c:pt>
                <c:pt idx="4">
                  <c:v>Затрудняюсь ответить</c:v>
                </c:pt>
              </c:strCache>
            </c:strRef>
          </c:cat>
          <c:val>
            <c:numRef>
              <c:f>Лист1!$D$2:$D$6</c:f>
              <c:numCache>
                <c:formatCode>General</c:formatCode>
                <c:ptCount val="5"/>
                <c:pt idx="0">
                  <c:v>39</c:v>
                </c:pt>
                <c:pt idx="1">
                  <c:v>23</c:v>
                </c:pt>
                <c:pt idx="2">
                  <c:v>13</c:v>
                </c:pt>
                <c:pt idx="3">
                  <c:v>10</c:v>
                </c:pt>
                <c:pt idx="4">
                  <c:v>9</c:v>
                </c:pt>
              </c:numCache>
            </c:numRef>
          </c:val>
          <c:extLst xmlns:c16r2="http://schemas.microsoft.com/office/drawing/2015/06/chart">
            <c:ext xmlns:c16="http://schemas.microsoft.com/office/drawing/2014/chart" uri="{C3380CC4-5D6E-409C-BE32-E72D297353CC}">
              <c16:uniqueId val="{00000002-A400-47B1-B4BD-73E9AF7ECA96}"/>
            </c:ext>
          </c:extLst>
        </c:ser>
        <c:dLbls>
          <c:showLegendKey val="0"/>
          <c:showVal val="0"/>
          <c:showCatName val="0"/>
          <c:showSerName val="0"/>
          <c:showPercent val="0"/>
          <c:showBubbleSize val="0"/>
        </c:dLbls>
        <c:gapWidth val="150"/>
        <c:axId val="140364416"/>
        <c:axId val="140366208"/>
      </c:barChart>
      <c:catAx>
        <c:axId val="140364416"/>
        <c:scaling>
          <c:orientation val="minMax"/>
        </c:scaling>
        <c:delete val="0"/>
        <c:axPos val="b"/>
        <c:numFmt formatCode="General" sourceLinked="0"/>
        <c:majorTickMark val="out"/>
        <c:minorTickMark val="none"/>
        <c:tickLblPos val="nextTo"/>
        <c:crossAx val="140366208"/>
        <c:crosses val="autoZero"/>
        <c:auto val="1"/>
        <c:lblAlgn val="ctr"/>
        <c:lblOffset val="100"/>
        <c:noMultiLvlLbl val="0"/>
      </c:catAx>
      <c:valAx>
        <c:axId val="140366208"/>
        <c:scaling>
          <c:orientation val="minMax"/>
        </c:scaling>
        <c:delete val="0"/>
        <c:axPos val="l"/>
        <c:majorGridlines/>
        <c:numFmt formatCode="General" sourceLinked="1"/>
        <c:majorTickMark val="out"/>
        <c:minorTickMark val="none"/>
        <c:tickLblPos val="nextTo"/>
        <c:crossAx val="140364416"/>
        <c:crosses val="autoZero"/>
        <c:crossBetween val="between"/>
      </c:valAx>
    </c:plotArea>
    <c:legend>
      <c:legendPos val="r"/>
      <c:overlay val="0"/>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53</c:v>
                </c:pt>
                <c:pt idx="1">
                  <c:v>424</c:v>
                </c:pt>
                <c:pt idx="2">
                  <c:v>172</c:v>
                </c:pt>
                <c:pt idx="3">
                  <c:v>49</c:v>
                </c:pt>
              </c:numCache>
            </c:numRef>
          </c:val>
          <c:extLst xmlns:c16r2="http://schemas.microsoft.com/office/drawing/2015/06/chart">
            <c:ext xmlns:c16="http://schemas.microsoft.com/office/drawing/2014/chart" uri="{C3380CC4-5D6E-409C-BE32-E72D297353CC}">
              <c16:uniqueId val="{00000000-75D9-4FCD-A537-8238B71937A2}"/>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336</c:v>
                </c:pt>
                <c:pt idx="1">
                  <c:v>191</c:v>
                </c:pt>
                <c:pt idx="2">
                  <c:v>128</c:v>
                </c:pt>
                <c:pt idx="3">
                  <c:v>96</c:v>
                </c:pt>
                <c:pt idx="4">
                  <c:v>113</c:v>
                </c:pt>
              </c:numCache>
            </c:numRef>
          </c:val>
          <c:extLst xmlns:c16r2="http://schemas.microsoft.com/office/drawing/2015/06/chart">
            <c:ext xmlns:c16="http://schemas.microsoft.com/office/drawing/2014/chart" uri="{C3380CC4-5D6E-409C-BE32-E72D297353CC}">
              <c16:uniqueId val="{00000000-F650-4284-83CD-6595A35C2AA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308</c:v>
                </c:pt>
                <c:pt idx="1">
                  <c:v>200</c:v>
                </c:pt>
                <c:pt idx="2">
                  <c:v>125</c:v>
                </c:pt>
                <c:pt idx="3">
                  <c:v>138</c:v>
                </c:pt>
                <c:pt idx="4">
                  <c:v>93</c:v>
                </c:pt>
              </c:numCache>
            </c:numRef>
          </c:val>
          <c:extLst xmlns:c16r2="http://schemas.microsoft.com/office/drawing/2015/06/chart">
            <c:ext xmlns:c16="http://schemas.microsoft.com/office/drawing/2014/chart" uri="{C3380CC4-5D6E-409C-BE32-E72D297353CC}">
              <c16:uniqueId val="{00000000-1CB2-45BB-B8E2-94F2AD42489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44</c:v>
                </c:pt>
                <c:pt idx="1">
                  <c:v>355</c:v>
                </c:pt>
                <c:pt idx="2">
                  <c:v>146</c:v>
                </c:pt>
                <c:pt idx="3">
                  <c:v>71</c:v>
                </c:pt>
              </c:numCache>
            </c:numRef>
          </c:val>
          <c:extLst xmlns:c16r2="http://schemas.microsoft.com/office/drawing/2015/06/chart">
            <c:ext xmlns:c16="http://schemas.microsoft.com/office/drawing/2014/chart" uri="{C3380CC4-5D6E-409C-BE32-E72D297353CC}">
              <c16:uniqueId val="{00000000-A755-408F-9EC1-8ACE001DC52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322</c:v>
                </c:pt>
                <c:pt idx="1">
                  <c:v>190</c:v>
                </c:pt>
                <c:pt idx="2">
                  <c:v>133</c:v>
                </c:pt>
                <c:pt idx="3">
                  <c:v>92</c:v>
                </c:pt>
                <c:pt idx="4">
                  <c:v>127</c:v>
                </c:pt>
              </c:numCache>
            </c:numRef>
          </c:val>
          <c:extLst xmlns:c16r2="http://schemas.microsoft.com/office/drawing/2015/06/chart">
            <c:ext xmlns:c16="http://schemas.microsoft.com/office/drawing/2014/chart" uri="{C3380CC4-5D6E-409C-BE32-E72D297353CC}">
              <c16:uniqueId val="{00000000-B974-4746-BB5C-F19F021BB922}"/>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304</c:v>
                </c:pt>
                <c:pt idx="1">
                  <c:v>179</c:v>
                </c:pt>
                <c:pt idx="2">
                  <c:v>125</c:v>
                </c:pt>
                <c:pt idx="3">
                  <c:v>139</c:v>
                </c:pt>
                <c:pt idx="4">
                  <c:v>117</c:v>
                </c:pt>
              </c:numCache>
            </c:numRef>
          </c:val>
          <c:extLst xmlns:c16r2="http://schemas.microsoft.com/office/drawing/2015/06/chart">
            <c:ext xmlns:c16="http://schemas.microsoft.com/office/drawing/2014/chart" uri="{C3380CC4-5D6E-409C-BE32-E72D297353CC}">
              <c16:uniqueId val="{00000000-3964-4438-8789-757085622088}"/>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53</c:v>
                </c:pt>
                <c:pt idx="1">
                  <c:v>361</c:v>
                </c:pt>
                <c:pt idx="2">
                  <c:v>139</c:v>
                </c:pt>
                <c:pt idx="3">
                  <c:v>77</c:v>
                </c:pt>
              </c:numCache>
            </c:numRef>
          </c:val>
          <c:extLst xmlns:c16r2="http://schemas.microsoft.com/office/drawing/2015/06/chart">
            <c:ext xmlns:c16="http://schemas.microsoft.com/office/drawing/2014/chart" uri="{C3380CC4-5D6E-409C-BE32-E72D297353CC}">
              <c16:uniqueId val="{00000000-56BF-472C-AFC3-2201A71D8064}"/>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331</c:v>
                </c:pt>
                <c:pt idx="1">
                  <c:v>165</c:v>
                </c:pt>
                <c:pt idx="2">
                  <c:v>155</c:v>
                </c:pt>
                <c:pt idx="3">
                  <c:v>87</c:v>
                </c:pt>
                <c:pt idx="4">
                  <c:v>126</c:v>
                </c:pt>
              </c:numCache>
            </c:numRef>
          </c:val>
          <c:extLst xmlns:c16r2="http://schemas.microsoft.com/office/drawing/2015/06/chart">
            <c:ext xmlns:c16="http://schemas.microsoft.com/office/drawing/2014/chart" uri="{C3380CC4-5D6E-409C-BE32-E72D297353CC}">
              <c16:uniqueId val="{00000000-EFF6-417A-BC3F-54BDDC9B7F12}"/>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314</c:v>
                </c:pt>
                <c:pt idx="1">
                  <c:v>158</c:v>
                </c:pt>
                <c:pt idx="2">
                  <c:v>136</c:v>
                </c:pt>
                <c:pt idx="3">
                  <c:v>137</c:v>
                </c:pt>
                <c:pt idx="4">
                  <c:v>119</c:v>
                </c:pt>
              </c:numCache>
            </c:numRef>
          </c:val>
          <c:extLst xmlns:c16r2="http://schemas.microsoft.com/office/drawing/2015/06/chart">
            <c:ext xmlns:c16="http://schemas.microsoft.com/office/drawing/2014/chart" uri="{C3380CC4-5D6E-409C-BE32-E72D297353CC}">
              <c16:uniqueId val="{00000000-7A22-4684-AC79-D3B7039A4293}"/>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47</c:v>
                </c:pt>
                <c:pt idx="1">
                  <c:v>343</c:v>
                </c:pt>
                <c:pt idx="2">
                  <c:v>142</c:v>
                </c:pt>
                <c:pt idx="3">
                  <c:v>85</c:v>
                </c:pt>
              </c:numCache>
            </c:numRef>
          </c:val>
          <c:extLst xmlns:c16r2="http://schemas.microsoft.com/office/drawing/2015/06/chart">
            <c:ext xmlns:c16="http://schemas.microsoft.com/office/drawing/2014/chart" uri="{C3380CC4-5D6E-409C-BE32-E72D297353CC}">
              <c16:uniqueId val="{00000000-8D4D-4646-A188-AD7646074170}"/>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предоставляющих услуги</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 </c:v>
                </c:pt>
                <c:pt idx="2">
                  <c:v>Мало</c:v>
                </c:pt>
                <c:pt idx="3">
                  <c:v>Нет совсем</c:v>
                </c:pt>
              </c:strCache>
            </c:strRef>
          </c:cat>
          <c:val>
            <c:numRef>
              <c:f>Лист1!$B$2:$B$5</c:f>
              <c:numCache>
                <c:formatCode>General</c:formatCode>
                <c:ptCount val="4"/>
                <c:pt idx="0">
                  <c:v>51</c:v>
                </c:pt>
                <c:pt idx="1">
                  <c:v>440</c:v>
                </c:pt>
                <c:pt idx="2">
                  <c:v>180</c:v>
                </c:pt>
                <c:pt idx="3">
                  <c:v>47</c:v>
                </c:pt>
              </c:numCache>
            </c:numRef>
          </c:val>
          <c:extLst xmlns:c16r2="http://schemas.microsoft.com/office/drawing/2015/06/chart">
            <c:ext xmlns:c16="http://schemas.microsoft.com/office/drawing/2014/chart" uri="{C3380CC4-5D6E-409C-BE32-E72D297353CC}">
              <c16:uniqueId val="{00000000-8A93-4F83-8592-287E8995BAD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322</c:v>
                </c:pt>
                <c:pt idx="1">
                  <c:v>170</c:v>
                </c:pt>
                <c:pt idx="2">
                  <c:v>154</c:v>
                </c:pt>
                <c:pt idx="3">
                  <c:v>92</c:v>
                </c:pt>
                <c:pt idx="4">
                  <c:v>126</c:v>
                </c:pt>
              </c:numCache>
            </c:numRef>
          </c:val>
          <c:extLst xmlns:c16r2="http://schemas.microsoft.com/office/drawing/2015/06/chart">
            <c:ext xmlns:c16="http://schemas.microsoft.com/office/drawing/2014/chart" uri="{C3380CC4-5D6E-409C-BE32-E72D297353CC}">
              <c16:uniqueId val="{00000000-9CEC-4A5D-AAB8-9CE8DB61238E}"/>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311</c:v>
                </c:pt>
                <c:pt idx="1">
                  <c:v>154</c:v>
                </c:pt>
                <c:pt idx="2">
                  <c:v>136</c:v>
                </c:pt>
                <c:pt idx="3">
                  <c:v>142</c:v>
                </c:pt>
                <c:pt idx="4">
                  <c:v>121</c:v>
                </c:pt>
              </c:numCache>
            </c:numRef>
          </c:val>
          <c:extLst xmlns:c16r2="http://schemas.microsoft.com/office/drawing/2015/06/chart">
            <c:ext xmlns:c16="http://schemas.microsoft.com/office/drawing/2014/chart" uri="{C3380CC4-5D6E-409C-BE32-E72D297353CC}">
              <c16:uniqueId val="{00000000-56E0-4787-B417-95E2FC76DF4C}"/>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47</c:v>
                </c:pt>
                <c:pt idx="1">
                  <c:v>343</c:v>
                </c:pt>
                <c:pt idx="2">
                  <c:v>142</c:v>
                </c:pt>
                <c:pt idx="3">
                  <c:v>85</c:v>
                </c:pt>
              </c:numCache>
            </c:numRef>
          </c:val>
          <c:extLst xmlns:c16r2="http://schemas.microsoft.com/office/drawing/2015/06/chart">
            <c:ext xmlns:c16="http://schemas.microsoft.com/office/drawing/2014/chart" uri="{C3380CC4-5D6E-409C-BE32-E72D297353CC}">
              <c16:uniqueId val="{00000000-E37C-40BF-BF0C-2B7EC96B983E}"/>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322</c:v>
                </c:pt>
                <c:pt idx="1">
                  <c:v>170</c:v>
                </c:pt>
                <c:pt idx="2">
                  <c:v>154</c:v>
                </c:pt>
                <c:pt idx="3">
                  <c:v>92</c:v>
                </c:pt>
                <c:pt idx="4">
                  <c:v>126</c:v>
                </c:pt>
              </c:numCache>
            </c:numRef>
          </c:val>
          <c:extLst xmlns:c16r2="http://schemas.microsoft.com/office/drawing/2015/06/chart">
            <c:ext xmlns:c16="http://schemas.microsoft.com/office/drawing/2014/chart" uri="{C3380CC4-5D6E-409C-BE32-E72D297353CC}">
              <c16:uniqueId val="{00000000-AD39-49CE-A903-9AD33755ECC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311</c:v>
                </c:pt>
                <c:pt idx="1">
                  <c:v>154</c:v>
                </c:pt>
                <c:pt idx="2">
                  <c:v>136</c:v>
                </c:pt>
                <c:pt idx="3">
                  <c:v>142</c:v>
                </c:pt>
                <c:pt idx="4">
                  <c:v>121</c:v>
                </c:pt>
              </c:numCache>
            </c:numRef>
          </c:val>
          <c:extLst xmlns:c16r2="http://schemas.microsoft.com/office/drawing/2015/06/chart">
            <c:ext xmlns:c16="http://schemas.microsoft.com/office/drawing/2014/chart" uri="{C3380CC4-5D6E-409C-BE32-E72D297353CC}">
              <c16:uniqueId val="{00000000-340F-4C74-A707-FB9B158290A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75</c:v>
                </c:pt>
                <c:pt idx="1">
                  <c:v>472</c:v>
                </c:pt>
                <c:pt idx="2">
                  <c:v>137</c:v>
                </c:pt>
                <c:pt idx="3">
                  <c:v>50</c:v>
                </c:pt>
              </c:numCache>
            </c:numRef>
          </c:val>
          <c:extLst xmlns:c16r2="http://schemas.microsoft.com/office/drawing/2015/06/chart">
            <c:ext xmlns:c16="http://schemas.microsoft.com/office/drawing/2014/chart" uri="{C3380CC4-5D6E-409C-BE32-E72D297353CC}">
              <c16:uniqueId val="{00000000-707C-4156-9307-1D6455C9101B}"/>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346</c:v>
                </c:pt>
                <c:pt idx="1">
                  <c:v>217</c:v>
                </c:pt>
                <c:pt idx="2">
                  <c:v>131</c:v>
                </c:pt>
                <c:pt idx="3">
                  <c:v>75</c:v>
                </c:pt>
                <c:pt idx="4">
                  <c:v>95</c:v>
                </c:pt>
              </c:numCache>
            </c:numRef>
          </c:val>
          <c:extLst xmlns:c16r2="http://schemas.microsoft.com/office/drawing/2015/06/chart">
            <c:ext xmlns:c16="http://schemas.microsoft.com/office/drawing/2014/chart" uri="{C3380CC4-5D6E-409C-BE32-E72D297353CC}">
              <c16:uniqueId val="{00000000-F50C-4049-ADC5-DD7683A03A8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330</c:v>
                </c:pt>
                <c:pt idx="1">
                  <c:v>232</c:v>
                </c:pt>
                <c:pt idx="2">
                  <c:v>105</c:v>
                </c:pt>
                <c:pt idx="3">
                  <c:v>112</c:v>
                </c:pt>
                <c:pt idx="4">
                  <c:v>85</c:v>
                </c:pt>
              </c:numCache>
            </c:numRef>
          </c:val>
          <c:extLst xmlns:c16r2="http://schemas.microsoft.com/office/drawing/2015/06/chart">
            <c:ext xmlns:c16="http://schemas.microsoft.com/office/drawing/2014/chart" uri="{C3380CC4-5D6E-409C-BE32-E72D297353CC}">
              <c16:uniqueId val="{00000000-1162-4A67-9941-50F7C63BB588}"/>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65</c:v>
                </c:pt>
                <c:pt idx="1">
                  <c:v>512</c:v>
                </c:pt>
                <c:pt idx="2">
                  <c:v>126</c:v>
                </c:pt>
                <c:pt idx="3">
                  <c:v>56</c:v>
                </c:pt>
              </c:numCache>
            </c:numRef>
          </c:val>
          <c:extLst xmlns:c16r2="http://schemas.microsoft.com/office/drawing/2015/06/chart">
            <c:ext xmlns:c16="http://schemas.microsoft.com/office/drawing/2014/chart" uri="{C3380CC4-5D6E-409C-BE32-E72D297353CC}">
              <c16:uniqueId val="{00000000-58C0-4CFE-8692-2A2639D2CBC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353</c:v>
                </c:pt>
                <c:pt idx="1">
                  <c:v>235</c:v>
                </c:pt>
                <c:pt idx="2">
                  <c:v>128</c:v>
                </c:pt>
                <c:pt idx="3">
                  <c:v>64</c:v>
                </c:pt>
                <c:pt idx="4">
                  <c:v>84</c:v>
                </c:pt>
              </c:numCache>
            </c:numRef>
          </c:val>
          <c:extLst xmlns:c16r2="http://schemas.microsoft.com/office/drawing/2015/06/chart">
            <c:ext xmlns:c16="http://schemas.microsoft.com/office/drawing/2014/chart" uri="{C3380CC4-5D6E-409C-BE32-E72D297353CC}">
              <c16:uniqueId val="{00000000-2AD5-43D3-AB75-1494336A3C7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Уровень цен на услуги</c:v>
                </c:pt>
              </c:strCache>
            </c:strRef>
          </c:tx>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Лист1!$A$3:$A$7</c:f>
              <c:strCache>
                <c:ptCount val="5"/>
                <c:pt idx="0">
                  <c:v>Скорее удовлетворительно</c:v>
                </c:pt>
                <c:pt idx="1">
                  <c:v>Скорее неудовлетворительно</c:v>
                </c:pt>
                <c:pt idx="2">
                  <c:v>Неудовлетворительно</c:v>
                </c:pt>
                <c:pt idx="3">
                  <c:v>Затрудняюсь ответить</c:v>
                </c:pt>
                <c:pt idx="4">
                  <c:v>Удовлетворительно</c:v>
                </c:pt>
              </c:strCache>
            </c:strRef>
          </c:cat>
          <c:val>
            <c:numRef>
              <c:f>Лист1!$B$3:$B$7</c:f>
              <c:numCache>
                <c:formatCode>General</c:formatCode>
                <c:ptCount val="5"/>
                <c:pt idx="0">
                  <c:v>183</c:v>
                </c:pt>
                <c:pt idx="1">
                  <c:v>175</c:v>
                </c:pt>
                <c:pt idx="2">
                  <c:v>122</c:v>
                </c:pt>
                <c:pt idx="3">
                  <c:v>71</c:v>
                </c:pt>
                <c:pt idx="4">
                  <c:v>313</c:v>
                </c:pt>
              </c:numCache>
            </c:numRef>
          </c:val>
          <c:extLst xmlns:c16r2="http://schemas.microsoft.com/office/drawing/2015/06/chart">
            <c:ext xmlns:c16="http://schemas.microsoft.com/office/drawing/2014/chart" uri="{C3380CC4-5D6E-409C-BE32-E72D297353CC}">
              <c16:uniqueId val="{00000000-D53E-439C-8403-2EF955F18133}"/>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313</c:v>
                </c:pt>
                <c:pt idx="1">
                  <c:v>160</c:v>
                </c:pt>
                <c:pt idx="2">
                  <c:v>140</c:v>
                </c:pt>
                <c:pt idx="3">
                  <c:v>139</c:v>
                </c:pt>
                <c:pt idx="4">
                  <c:v>112</c:v>
                </c:pt>
              </c:numCache>
            </c:numRef>
          </c:val>
          <c:extLst xmlns:c16r2="http://schemas.microsoft.com/office/drawing/2015/06/chart">
            <c:ext xmlns:c16="http://schemas.microsoft.com/office/drawing/2014/chart" uri="{C3380CC4-5D6E-409C-BE32-E72D297353CC}">
              <c16:uniqueId val="{00000000-2CE7-4F3B-B9BE-B1F7E9555876}"/>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107</c:v>
                </c:pt>
                <c:pt idx="1">
                  <c:v>521</c:v>
                </c:pt>
                <c:pt idx="2">
                  <c:v>100</c:v>
                </c:pt>
                <c:pt idx="3">
                  <c:v>38</c:v>
                </c:pt>
              </c:numCache>
            </c:numRef>
          </c:val>
          <c:extLst xmlns:c16r2="http://schemas.microsoft.com/office/drawing/2015/06/chart">
            <c:ext xmlns:c16="http://schemas.microsoft.com/office/drawing/2014/chart" uri="{C3380CC4-5D6E-409C-BE32-E72D297353CC}">
              <c16:uniqueId val="{00000000-A866-44E4-A5A0-DF1F1863665F}"/>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362</c:v>
                </c:pt>
                <c:pt idx="1">
                  <c:v>256</c:v>
                </c:pt>
                <c:pt idx="2">
                  <c:v>107</c:v>
                </c:pt>
                <c:pt idx="3">
                  <c:v>69</c:v>
                </c:pt>
                <c:pt idx="4">
                  <c:v>70</c:v>
                </c:pt>
              </c:numCache>
            </c:numRef>
          </c:val>
          <c:extLst xmlns:c16r2="http://schemas.microsoft.com/office/drawing/2015/06/chart">
            <c:ext xmlns:c16="http://schemas.microsoft.com/office/drawing/2014/chart" uri="{C3380CC4-5D6E-409C-BE32-E72D297353CC}">
              <c16:uniqueId val="{00000000-E66C-4E56-A765-AE2AE8643495}"/>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343</c:v>
                </c:pt>
                <c:pt idx="1">
                  <c:v>242</c:v>
                </c:pt>
                <c:pt idx="2">
                  <c:v>125</c:v>
                </c:pt>
                <c:pt idx="3">
                  <c:v>97</c:v>
                </c:pt>
                <c:pt idx="4">
                  <c:v>57</c:v>
                </c:pt>
              </c:numCache>
            </c:numRef>
          </c:val>
          <c:extLst xmlns:c16r2="http://schemas.microsoft.com/office/drawing/2015/06/chart">
            <c:ext xmlns:c16="http://schemas.microsoft.com/office/drawing/2014/chart" uri="{C3380CC4-5D6E-409C-BE32-E72D297353CC}">
              <c16:uniqueId val="{00000000-CBC7-4D5D-9897-21021BCB2D1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68</c:v>
                </c:pt>
                <c:pt idx="1">
                  <c:v>462</c:v>
                </c:pt>
                <c:pt idx="2">
                  <c:v>173</c:v>
                </c:pt>
                <c:pt idx="3">
                  <c:v>42</c:v>
                </c:pt>
              </c:numCache>
            </c:numRef>
          </c:val>
          <c:extLst xmlns:c16r2="http://schemas.microsoft.com/office/drawing/2015/06/chart">
            <c:ext xmlns:c16="http://schemas.microsoft.com/office/drawing/2014/chart" uri="{C3380CC4-5D6E-409C-BE32-E72D297353CC}">
              <c16:uniqueId val="{00000000-43B1-4C62-BDBC-8D2A0E923D6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362</c:v>
                </c:pt>
                <c:pt idx="1">
                  <c:v>256</c:v>
                </c:pt>
                <c:pt idx="2">
                  <c:v>107</c:v>
                </c:pt>
                <c:pt idx="3">
                  <c:v>69</c:v>
                </c:pt>
                <c:pt idx="4">
                  <c:v>70</c:v>
                </c:pt>
              </c:numCache>
            </c:numRef>
          </c:val>
          <c:extLst xmlns:c16r2="http://schemas.microsoft.com/office/drawing/2015/06/chart">
            <c:ext xmlns:c16="http://schemas.microsoft.com/office/drawing/2014/chart" uri="{C3380CC4-5D6E-409C-BE32-E72D297353CC}">
              <c16:uniqueId val="{00000000-AF62-4CA2-A323-13E1E786D44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328</c:v>
                </c:pt>
                <c:pt idx="1">
                  <c:v>211</c:v>
                </c:pt>
                <c:pt idx="2">
                  <c:v>165</c:v>
                </c:pt>
                <c:pt idx="3">
                  <c:v>100</c:v>
                </c:pt>
                <c:pt idx="4">
                  <c:v>60</c:v>
                </c:pt>
              </c:numCache>
            </c:numRef>
          </c:val>
          <c:extLst xmlns:c16r2="http://schemas.microsoft.com/office/drawing/2015/06/chart">
            <c:ext xmlns:c16="http://schemas.microsoft.com/office/drawing/2014/chart" uri="{C3380CC4-5D6E-409C-BE32-E72D297353CC}">
              <c16:uniqueId val="{00000000-952B-41FB-AB6B-8D2DDE7CA12D}"/>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69</c:v>
                </c:pt>
                <c:pt idx="1">
                  <c:v>444</c:v>
                </c:pt>
                <c:pt idx="2">
                  <c:v>168</c:v>
                </c:pt>
                <c:pt idx="3">
                  <c:v>64</c:v>
                </c:pt>
              </c:numCache>
            </c:numRef>
          </c:val>
          <c:extLst xmlns:c16r2="http://schemas.microsoft.com/office/drawing/2015/06/chart">
            <c:ext xmlns:c16="http://schemas.microsoft.com/office/drawing/2014/chart" uri="{C3380CC4-5D6E-409C-BE32-E72D297353CC}">
              <c16:uniqueId val="{00000000-7906-4529-B388-9C0519931887}"/>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337</c:v>
                </c:pt>
                <c:pt idx="1">
                  <c:v>226</c:v>
                </c:pt>
                <c:pt idx="2">
                  <c:v>134</c:v>
                </c:pt>
                <c:pt idx="3">
                  <c:v>94</c:v>
                </c:pt>
                <c:pt idx="4">
                  <c:v>73</c:v>
                </c:pt>
              </c:numCache>
            </c:numRef>
          </c:val>
          <c:extLst xmlns:c16r2="http://schemas.microsoft.com/office/drawing/2015/06/chart">
            <c:ext xmlns:c16="http://schemas.microsoft.com/office/drawing/2014/chart" uri="{C3380CC4-5D6E-409C-BE32-E72D297353CC}">
              <c16:uniqueId val="{00000000-C542-44AC-A848-C7D6D1E333C8}"/>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314</c:v>
                </c:pt>
                <c:pt idx="1">
                  <c:v>197</c:v>
                </c:pt>
                <c:pt idx="2">
                  <c:v>159</c:v>
                </c:pt>
                <c:pt idx="3">
                  <c:v>134</c:v>
                </c:pt>
                <c:pt idx="4">
                  <c:v>60</c:v>
                </c:pt>
              </c:numCache>
            </c:numRef>
          </c:val>
          <c:extLst xmlns:c16r2="http://schemas.microsoft.com/office/drawing/2015/06/chart">
            <c:ext xmlns:c16="http://schemas.microsoft.com/office/drawing/2014/chart" uri="{C3380CC4-5D6E-409C-BE32-E72D297353CC}">
              <c16:uniqueId val="{00000000-16EC-42F0-A227-7DDB84C902C1}"/>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 услуг</c:v>
                </c:pt>
              </c:strCache>
            </c:strRef>
          </c:tx>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Лист1!$A$2:$A$6</c:f>
              <c:strCache>
                <c:ptCount val="5"/>
                <c:pt idx="0">
                  <c:v>Скореее удовлетворительно</c:v>
                </c:pt>
                <c:pt idx="1">
                  <c:v>Неудовлетворительно</c:v>
                </c:pt>
                <c:pt idx="2">
                  <c:v>Удовлетворительно</c:v>
                </c:pt>
                <c:pt idx="3">
                  <c:v>Скореее неудовлетворительно</c:v>
                </c:pt>
                <c:pt idx="4">
                  <c:v>Затрудняюсь ответить </c:v>
                </c:pt>
              </c:strCache>
            </c:strRef>
          </c:cat>
          <c:val>
            <c:numRef>
              <c:f>Лист1!$B$2:$B$6</c:f>
              <c:numCache>
                <c:formatCode>General</c:formatCode>
                <c:ptCount val="5"/>
                <c:pt idx="0">
                  <c:v>188</c:v>
                </c:pt>
                <c:pt idx="1">
                  <c:v>163</c:v>
                </c:pt>
                <c:pt idx="2">
                  <c:v>327</c:v>
                </c:pt>
                <c:pt idx="3">
                  <c:v>97</c:v>
                </c:pt>
                <c:pt idx="4">
                  <c:v>89</c:v>
                </c:pt>
              </c:numCache>
            </c:numRef>
          </c:val>
          <c:extLst xmlns:c16r2="http://schemas.microsoft.com/office/drawing/2015/06/chart">
            <c:ext xmlns:c16="http://schemas.microsoft.com/office/drawing/2014/chart" uri="{C3380CC4-5D6E-409C-BE32-E72D297353CC}">
              <c16:uniqueId val="{00000000-E72D-440F-8020-D4F2CF710B9C}"/>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89</c:v>
                </c:pt>
                <c:pt idx="1">
                  <c:v>530</c:v>
                </c:pt>
                <c:pt idx="2">
                  <c:v>102</c:v>
                </c:pt>
                <c:pt idx="3">
                  <c:v>41</c:v>
                </c:pt>
              </c:numCache>
            </c:numRef>
          </c:val>
          <c:extLst xmlns:c16r2="http://schemas.microsoft.com/office/drawing/2015/06/chart">
            <c:ext xmlns:c16="http://schemas.microsoft.com/office/drawing/2014/chart" uri="{C3380CC4-5D6E-409C-BE32-E72D297353CC}">
              <c16:uniqueId val="{00000000-A0FA-4929-A49C-DC46AC688008}"/>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351</c:v>
                </c:pt>
                <c:pt idx="1">
                  <c:v>269</c:v>
                </c:pt>
                <c:pt idx="2">
                  <c:v>107</c:v>
                </c:pt>
                <c:pt idx="3">
                  <c:v>65</c:v>
                </c:pt>
                <c:pt idx="4">
                  <c:v>72</c:v>
                </c:pt>
              </c:numCache>
            </c:numRef>
          </c:val>
          <c:extLst xmlns:c16r2="http://schemas.microsoft.com/office/drawing/2015/06/chart">
            <c:ext xmlns:c16="http://schemas.microsoft.com/office/drawing/2014/chart" uri="{C3380CC4-5D6E-409C-BE32-E72D297353CC}">
              <c16:uniqueId val="{00000000-27B0-4695-B6E8-6E30CD4C2B40}"/>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340</c:v>
                </c:pt>
                <c:pt idx="1">
                  <c:v>238</c:v>
                </c:pt>
                <c:pt idx="2">
                  <c:v>133</c:v>
                </c:pt>
                <c:pt idx="3">
                  <c:v>99</c:v>
                </c:pt>
                <c:pt idx="4">
                  <c:v>54</c:v>
                </c:pt>
              </c:numCache>
            </c:numRef>
          </c:val>
          <c:extLst xmlns:c16r2="http://schemas.microsoft.com/office/drawing/2015/06/chart">
            <c:ext xmlns:c16="http://schemas.microsoft.com/office/drawing/2014/chart" uri="{C3380CC4-5D6E-409C-BE32-E72D297353CC}">
              <c16:uniqueId val="{00000000-C1C1-487A-9D14-D149FF1B2F79}"/>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Кредитование, ипотека, кредитные карты</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Лист1!$B$2:$B$6</c:f>
              <c:numCache>
                <c:formatCode>General</c:formatCode>
                <c:ptCount val="5"/>
                <c:pt idx="0">
                  <c:v>0</c:v>
                </c:pt>
                <c:pt idx="1">
                  <c:v>114</c:v>
                </c:pt>
                <c:pt idx="2">
                  <c:v>177</c:v>
                </c:pt>
                <c:pt idx="3">
                  <c:v>32</c:v>
                </c:pt>
                <c:pt idx="4">
                  <c:v>40</c:v>
                </c:pt>
              </c:numCache>
            </c:numRef>
          </c:val>
          <c:extLst xmlns:c16r2="http://schemas.microsoft.com/office/drawing/2015/06/chart">
            <c:ext xmlns:c16="http://schemas.microsoft.com/office/drawing/2014/chart" uri="{C3380CC4-5D6E-409C-BE32-E72D297353CC}">
              <c16:uniqueId val="{00000000-6306-41A9-B1E7-87D9ED7BA863}"/>
            </c:ext>
          </c:extLst>
        </c:ser>
        <c:ser>
          <c:idx val="1"/>
          <c:order val="1"/>
          <c:tx>
            <c:strRef>
              <c:f>Лист1!$C$1</c:f>
              <c:strCache>
                <c:ptCount val="1"/>
                <c:pt idx="0">
                  <c:v>Вклады/сбережения</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Лист1!$C$2:$C$6</c:f>
              <c:numCache>
                <c:formatCode>General</c:formatCode>
                <c:ptCount val="5"/>
                <c:pt idx="0">
                  <c:v>0</c:v>
                </c:pt>
                <c:pt idx="1">
                  <c:v>112</c:v>
                </c:pt>
                <c:pt idx="2">
                  <c:v>183</c:v>
                </c:pt>
                <c:pt idx="3">
                  <c:v>32</c:v>
                </c:pt>
                <c:pt idx="4">
                  <c:v>40</c:v>
                </c:pt>
              </c:numCache>
            </c:numRef>
          </c:val>
          <c:extLst xmlns:c16r2="http://schemas.microsoft.com/office/drawing/2015/06/chart">
            <c:ext xmlns:c16="http://schemas.microsoft.com/office/drawing/2014/chart" uri="{C3380CC4-5D6E-409C-BE32-E72D297353CC}">
              <c16:uniqueId val="{00000001-6306-41A9-B1E7-87D9ED7BA863}"/>
            </c:ext>
          </c:extLst>
        </c:ser>
        <c:ser>
          <c:idx val="2"/>
          <c:order val="2"/>
          <c:tx>
            <c:strRef>
              <c:f>Лист1!$D$1</c:f>
              <c:strCache>
                <c:ptCount val="1"/>
                <c:pt idx="0">
                  <c:v>Платежные услуги (Онлайн, переводы и др.)</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Лист1!$D$2:$D$6</c:f>
              <c:numCache>
                <c:formatCode>General</c:formatCode>
                <c:ptCount val="5"/>
                <c:pt idx="0">
                  <c:v>0</c:v>
                </c:pt>
                <c:pt idx="1">
                  <c:v>111</c:v>
                </c:pt>
                <c:pt idx="2">
                  <c:v>132</c:v>
                </c:pt>
                <c:pt idx="3">
                  <c:v>26</c:v>
                </c:pt>
                <c:pt idx="4">
                  <c:v>39</c:v>
                </c:pt>
              </c:numCache>
            </c:numRef>
          </c:val>
          <c:extLst xmlns:c16r2="http://schemas.microsoft.com/office/drawing/2015/06/chart">
            <c:ext xmlns:c16="http://schemas.microsoft.com/office/drawing/2014/chart" uri="{C3380CC4-5D6E-409C-BE32-E72D297353CC}">
              <c16:uniqueId val="{00000002-6306-41A9-B1E7-87D9ED7BA863}"/>
            </c:ext>
          </c:extLst>
        </c:ser>
        <c:ser>
          <c:idx val="3"/>
          <c:order val="3"/>
          <c:tx>
            <c:strRef>
              <c:f>Лист1!$E$1</c:f>
              <c:strCache>
                <c:ptCount val="1"/>
                <c:pt idx="0">
                  <c:v>ОСАГО</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Лист1!$E$2:$E$6</c:f>
              <c:numCache>
                <c:formatCode>General</c:formatCode>
                <c:ptCount val="5"/>
                <c:pt idx="0">
                  <c:v>0</c:v>
                </c:pt>
                <c:pt idx="1">
                  <c:v>114</c:v>
                </c:pt>
                <c:pt idx="2">
                  <c:v>197</c:v>
                </c:pt>
                <c:pt idx="3">
                  <c:v>18</c:v>
                </c:pt>
                <c:pt idx="4">
                  <c:v>35</c:v>
                </c:pt>
              </c:numCache>
            </c:numRef>
          </c:val>
          <c:extLst xmlns:c16r2="http://schemas.microsoft.com/office/drawing/2015/06/chart">
            <c:ext xmlns:c16="http://schemas.microsoft.com/office/drawing/2014/chart" uri="{C3380CC4-5D6E-409C-BE32-E72D297353CC}">
              <c16:uniqueId val="{00000003-6306-41A9-B1E7-87D9ED7BA863}"/>
            </c:ext>
          </c:extLst>
        </c:ser>
        <c:ser>
          <c:idx val="4"/>
          <c:order val="4"/>
          <c:tx>
            <c:strRef>
              <c:f>Лист1!$F$1</c:f>
              <c:strCache>
                <c:ptCount val="1"/>
                <c:pt idx="0">
                  <c:v>КАСКО</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Лист1!$F$2:$F$6</c:f>
              <c:numCache>
                <c:formatCode>General</c:formatCode>
                <c:ptCount val="5"/>
                <c:pt idx="0">
                  <c:v>0</c:v>
                </c:pt>
                <c:pt idx="1">
                  <c:v>12</c:v>
                </c:pt>
                <c:pt idx="2">
                  <c:v>182</c:v>
                </c:pt>
                <c:pt idx="3">
                  <c:v>24</c:v>
                </c:pt>
                <c:pt idx="4">
                  <c:v>30</c:v>
                </c:pt>
              </c:numCache>
            </c:numRef>
          </c:val>
          <c:extLst xmlns:c16r2="http://schemas.microsoft.com/office/drawing/2015/06/chart">
            <c:ext xmlns:c16="http://schemas.microsoft.com/office/drawing/2014/chart" uri="{C3380CC4-5D6E-409C-BE32-E72D297353CC}">
              <c16:uniqueId val="{00000004-6306-41A9-B1E7-87D9ED7BA863}"/>
            </c:ext>
          </c:extLst>
        </c:ser>
        <c:ser>
          <c:idx val="5"/>
          <c:order val="5"/>
          <c:tx>
            <c:strRef>
              <c:f>Лист1!$G$1</c:f>
              <c:strCache>
                <c:ptCount val="1"/>
                <c:pt idx="0">
                  <c:v>Страхование имущества</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Лист1!$G$2:$G$6</c:f>
              <c:numCache>
                <c:formatCode>General</c:formatCode>
                <c:ptCount val="5"/>
                <c:pt idx="0">
                  <c:v>0</c:v>
                </c:pt>
                <c:pt idx="1">
                  <c:v>119</c:v>
                </c:pt>
                <c:pt idx="2">
                  <c:v>180</c:v>
                </c:pt>
                <c:pt idx="3">
                  <c:v>18</c:v>
                </c:pt>
                <c:pt idx="4">
                  <c:v>34</c:v>
                </c:pt>
              </c:numCache>
            </c:numRef>
          </c:val>
          <c:extLst xmlns:c16r2="http://schemas.microsoft.com/office/drawing/2015/06/chart">
            <c:ext xmlns:c16="http://schemas.microsoft.com/office/drawing/2014/chart" uri="{C3380CC4-5D6E-409C-BE32-E72D297353CC}">
              <c16:uniqueId val="{00000005-6306-41A9-B1E7-87D9ED7BA863}"/>
            </c:ext>
          </c:extLst>
        </c:ser>
        <c:ser>
          <c:idx val="6"/>
          <c:order val="6"/>
          <c:tx>
            <c:strRef>
              <c:f>Лист1!$H$1</c:f>
              <c:strCache>
                <c:ptCount val="1"/>
                <c:pt idx="0">
                  <c:v>Получение микрозайма</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Лист1!$H$2:$H$6</c:f>
              <c:numCache>
                <c:formatCode>General</c:formatCode>
                <c:ptCount val="5"/>
                <c:pt idx="0">
                  <c:v>0</c:v>
                </c:pt>
                <c:pt idx="1">
                  <c:v>100</c:v>
                </c:pt>
                <c:pt idx="2">
                  <c:v>173</c:v>
                </c:pt>
                <c:pt idx="3">
                  <c:v>22</c:v>
                </c:pt>
                <c:pt idx="4">
                  <c:v>32</c:v>
                </c:pt>
              </c:numCache>
            </c:numRef>
          </c:val>
          <c:extLst xmlns:c16r2="http://schemas.microsoft.com/office/drawing/2015/06/chart">
            <c:ext xmlns:c16="http://schemas.microsoft.com/office/drawing/2014/chart" uri="{C3380CC4-5D6E-409C-BE32-E72D297353CC}">
              <c16:uniqueId val="{00000006-6306-41A9-B1E7-87D9ED7BA863}"/>
            </c:ext>
          </c:extLst>
        </c:ser>
        <c:ser>
          <c:idx val="7"/>
          <c:order val="7"/>
          <c:tx>
            <c:strRef>
              <c:f>Лист1!$I$1</c:f>
              <c:strCache>
                <c:ptCount val="1"/>
                <c:pt idx="0">
                  <c:v>Услуги ломбардов</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Лист1!$I$2:$I$6</c:f>
              <c:numCache>
                <c:formatCode>General</c:formatCode>
                <c:ptCount val="5"/>
                <c:pt idx="0">
                  <c:v>0</c:v>
                </c:pt>
                <c:pt idx="1">
                  <c:v>92</c:v>
                </c:pt>
                <c:pt idx="2">
                  <c:v>176</c:v>
                </c:pt>
                <c:pt idx="3">
                  <c:v>21</c:v>
                </c:pt>
                <c:pt idx="4">
                  <c:v>30</c:v>
                </c:pt>
              </c:numCache>
            </c:numRef>
          </c:val>
          <c:extLst xmlns:c16r2="http://schemas.microsoft.com/office/drawing/2015/06/chart">
            <c:ext xmlns:c16="http://schemas.microsoft.com/office/drawing/2014/chart" uri="{C3380CC4-5D6E-409C-BE32-E72D297353CC}">
              <c16:uniqueId val="{00000007-6306-41A9-B1E7-87D9ED7BA863}"/>
            </c:ext>
          </c:extLst>
        </c:ser>
        <c:dLbls>
          <c:showLegendKey val="0"/>
          <c:showVal val="0"/>
          <c:showCatName val="0"/>
          <c:showSerName val="0"/>
          <c:showPercent val="0"/>
          <c:showBubbleSize val="0"/>
        </c:dLbls>
        <c:gapWidth val="150"/>
        <c:axId val="168240640"/>
        <c:axId val="168242176"/>
      </c:barChart>
      <c:catAx>
        <c:axId val="168240640"/>
        <c:scaling>
          <c:orientation val="minMax"/>
        </c:scaling>
        <c:delete val="0"/>
        <c:axPos val="b"/>
        <c:numFmt formatCode="General" sourceLinked="0"/>
        <c:majorTickMark val="out"/>
        <c:minorTickMark val="none"/>
        <c:tickLblPos val="nextTo"/>
        <c:crossAx val="168242176"/>
        <c:crosses val="autoZero"/>
        <c:auto val="1"/>
        <c:lblAlgn val="ctr"/>
        <c:lblOffset val="100"/>
        <c:noMultiLvlLbl val="0"/>
      </c:catAx>
      <c:valAx>
        <c:axId val="168242176"/>
        <c:scaling>
          <c:orientation val="minMax"/>
        </c:scaling>
        <c:delete val="0"/>
        <c:axPos val="l"/>
        <c:majorGridlines/>
        <c:numFmt formatCode="General" sourceLinked="1"/>
        <c:majorTickMark val="out"/>
        <c:minorTickMark val="none"/>
        <c:tickLblPos val="nextTo"/>
        <c:crossAx val="168240640"/>
        <c:crosses val="autoZero"/>
        <c:crossBetween val="between"/>
      </c:valAx>
    </c:plotArea>
    <c:legend>
      <c:legendPos val="r"/>
      <c:overlay val="0"/>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64</c:v>
                </c:pt>
                <c:pt idx="1">
                  <c:v>464</c:v>
                </c:pt>
                <c:pt idx="2">
                  <c:v>131</c:v>
                </c:pt>
                <c:pt idx="3">
                  <c:v>45</c:v>
                </c:pt>
              </c:numCache>
            </c:numRef>
          </c:val>
          <c:extLst xmlns:c16r2="http://schemas.microsoft.com/office/drawing/2015/06/chart">
            <c:ext xmlns:c16="http://schemas.microsoft.com/office/drawing/2014/chart" uri="{C3380CC4-5D6E-409C-BE32-E72D297353CC}">
              <c16:uniqueId val="{00000000-AF96-46A1-AA9F-FAEB08D45622}"/>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348</c:v>
                </c:pt>
                <c:pt idx="1">
                  <c:v>222</c:v>
                </c:pt>
                <c:pt idx="2">
                  <c:v>121</c:v>
                </c:pt>
                <c:pt idx="3">
                  <c:v>76</c:v>
                </c:pt>
                <c:pt idx="4">
                  <c:v>97</c:v>
                </c:pt>
              </c:numCache>
            </c:numRef>
          </c:val>
          <c:extLst xmlns:c16r2="http://schemas.microsoft.com/office/drawing/2015/06/chart">
            <c:ext xmlns:c16="http://schemas.microsoft.com/office/drawing/2014/chart" uri="{C3380CC4-5D6E-409C-BE32-E72D297353CC}">
              <c16:uniqueId val="{00000000-5874-47F6-BF01-BF37D1FDC712}"/>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327</c:v>
                </c:pt>
                <c:pt idx="1">
                  <c:v>206</c:v>
                </c:pt>
                <c:pt idx="2">
                  <c:v>132</c:v>
                </c:pt>
                <c:pt idx="3">
                  <c:v>116</c:v>
                </c:pt>
                <c:pt idx="4">
                  <c:v>83</c:v>
                </c:pt>
              </c:numCache>
            </c:numRef>
          </c:val>
          <c:extLst xmlns:c16r2="http://schemas.microsoft.com/office/drawing/2015/06/chart">
            <c:ext xmlns:c16="http://schemas.microsoft.com/office/drawing/2014/chart" uri="{C3380CC4-5D6E-409C-BE32-E72D297353CC}">
              <c16:uniqueId val="{00000000-321D-4EAD-9B39-7451AAA7117E}"/>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Количество организаций </c:v>
                </c:pt>
              </c:strCache>
            </c:strRef>
          </c:tx>
          <c:explosion val="25"/>
          <c:dLbls>
            <c:spPr>
              <a:noFill/>
              <a:ln>
                <a:noFill/>
              </a:ln>
              <a:effectLst/>
            </c:sp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Лист1!$A$2:$A$5</c:f>
              <c:strCache>
                <c:ptCount val="4"/>
                <c:pt idx="0">
                  <c:v>Избыточно</c:v>
                </c:pt>
                <c:pt idx="1">
                  <c:v>Достаточно</c:v>
                </c:pt>
                <c:pt idx="2">
                  <c:v>Мало</c:v>
                </c:pt>
                <c:pt idx="3">
                  <c:v>Нет совсем</c:v>
                </c:pt>
              </c:strCache>
            </c:strRef>
          </c:cat>
          <c:val>
            <c:numRef>
              <c:f>Лист1!$B$2:$B$5</c:f>
              <c:numCache>
                <c:formatCode>General</c:formatCode>
                <c:ptCount val="4"/>
                <c:pt idx="0">
                  <c:v>49</c:v>
                </c:pt>
                <c:pt idx="1">
                  <c:v>403</c:v>
                </c:pt>
                <c:pt idx="2">
                  <c:v>215</c:v>
                </c:pt>
                <c:pt idx="3">
                  <c:v>54</c:v>
                </c:pt>
              </c:numCache>
            </c:numRef>
          </c:val>
          <c:extLst xmlns:c16r2="http://schemas.microsoft.com/office/drawing/2015/06/chart">
            <c:ext xmlns:c16="http://schemas.microsoft.com/office/drawing/2014/chart" uri="{C3380CC4-5D6E-409C-BE32-E72D297353CC}">
              <c16:uniqueId val="{00000000-C0F5-452F-A59B-BB8D75BCB998}"/>
            </c:ext>
          </c:extLst>
        </c:ser>
        <c:dLbls>
          <c:showLegendKey val="0"/>
          <c:showVal val="1"/>
          <c:showCatName val="0"/>
          <c:showSerName val="0"/>
          <c:showPercent val="0"/>
          <c:showBubbleSize val="0"/>
          <c:showLeaderLines val="0"/>
        </c:dLbls>
        <c:firstSliceAng val="0"/>
      </c:pieChart>
    </c:plotArea>
    <c:legend>
      <c:legendPos val="r"/>
      <c:overlay val="0"/>
    </c:legend>
    <c:plotVisOnly val="1"/>
    <c:dispBlanksAs val="gap"/>
    <c:showDLblsOverMax val="0"/>
  </c:chart>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Качество</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отвестить</c:v>
                </c:pt>
              </c:strCache>
            </c:strRef>
          </c:cat>
          <c:val>
            <c:numRef>
              <c:f>Лист1!$B$2:$B$6</c:f>
              <c:numCache>
                <c:formatCode>General</c:formatCode>
                <c:ptCount val="5"/>
                <c:pt idx="0">
                  <c:v>328</c:v>
                </c:pt>
                <c:pt idx="1">
                  <c:v>175</c:v>
                </c:pt>
                <c:pt idx="2">
                  <c:v>172</c:v>
                </c:pt>
                <c:pt idx="3">
                  <c:v>103</c:v>
                </c:pt>
                <c:pt idx="4">
                  <c:v>86</c:v>
                </c:pt>
              </c:numCache>
            </c:numRef>
          </c:val>
          <c:extLst xmlns:c16r2="http://schemas.microsoft.com/office/drawing/2015/06/chart">
            <c:ext xmlns:c16="http://schemas.microsoft.com/office/drawing/2014/chart" uri="{C3380CC4-5D6E-409C-BE32-E72D297353CC}">
              <c16:uniqueId val="{00000000-B9B1-4264-9100-03DFFBDAB972}"/>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Удовлетворенность уровнем цен </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c:v>
                </c:pt>
                <c:pt idx="1">
                  <c:v>Скорее удовлетворен</c:v>
                </c:pt>
                <c:pt idx="2">
                  <c:v>Скорее не удовлетворен</c:v>
                </c:pt>
                <c:pt idx="3">
                  <c:v>Не удовлетворен</c:v>
                </c:pt>
                <c:pt idx="4">
                  <c:v>Затрудняюсь ответить</c:v>
                </c:pt>
              </c:strCache>
            </c:strRef>
          </c:cat>
          <c:val>
            <c:numRef>
              <c:f>Лист1!$B$2:$B$6</c:f>
              <c:numCache>
                <c:formatCode>General</c:formatCode>
                <c:ptCount val="5"/>
                <c:pt idx="0">
                  <c:v>312</c:v>
                </c:pt>
                <c:pt idx="1">
                  <c:v>165</c:v>
                </c:pt>
                <c:pt idx="2">
                  <c:v>178</c:v>
                </c:pt>
                <c:pt idx="3">
                  <c:v>133</c:v>
                </c:pt>
                <c:pt idx="4">
                  <c:v>76</c:v>
                </c:pt>
              </c:numCache>
            </c:numRef>
          </c:val>
          <c:extLst xmlns:c16r2="http://schemas.microsoft.com/office/drawing/2015/06/chart">
            <c:ext xmlns:c16="http://schemas.microsoft.com/office/drawing/2014/chart" uri="{C3380CC4-5D6E-409C-BE32-E72D297353CC}">
              <c16:uniqueId val="{00000000-4ADF-47BB-8A12-9B1343225D87}"/>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Возможность выбора</c:v>
                </c:pt>
              </c:strCache>
            </c:strRef>
          </c:tx>
          <c:explosion val="25"/>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Удовлетворенность</c:v>
                </c:pt>
                <c:pt idx="1">
                  <c:v>Скорее удовлетворенность</c:v>
                </c:pt>
                <c:pt idx="2">
                  <c:v>Скорее не удовлетворенность</c:v>
                </c:pt>
                <c:pt idx="3">
                  <c:v>Не удовлетворенность</c:v>
                </c:pt>
                <c:pt idx="4">
                  <c:v>Затрудняюсь ответить</c:v>
                </c:pt>
              </c:strCache>
            </c:strRef>
          </c:cat>
          <c:val>
            <c:numRef>
              <c:f>Лист1!$B$2:$B$6</c:f>
              <c:numCache>
                <c:formatCode>General</c:formatCode>
                <c:ptCount val="5"/>
                <c:pt idx="0">
                  <c:v>318</c:v>
                </c:pt>
                <c:pt idx="1">
                  <c:v>170</c:v>
                </c:pt>
                <c:pt idx="2">
                  <c:v>172</c:v>
                </c:pt>
                <c:pt idx="3">
                  <c:v>92</c:v>
                </c:pt>
                <c:pt idx="4">
                  <c:v>88</c:v>
                </c:pt>
              </c:numCache>
            </c:numRef>
          </c:val>
          <c:extLst xmlns:c16r2="http://schemas.microsoft.com/office/drawing/2015/06/chart">
            <c:ext xmlns:c16="http://schemas.microsoft.com/office/drawing/2014/chart" uri="{C3380CC4-5D6E-409C-BE32-E72D297353CC}">
              <c16:uniqueId val="{00000000-476A-4919-BC8D-92DEFB30FFF3}"/>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68"/>
      <c:rotY val="20"/>
      <c:depthPercent val="100"/>
      <c:rAngAx val="1"/>
    </c:view3D>
    <c:floor>
      <c:thickness val="0"/>
      <c:spPr>
        <a:solidFill>
          <a:srgbClr val="C0C0C0"/>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8304277754754329E-2"/>
          <c:y val="5.5415617128463476E-2"/>
          <c:w val="0.86842254047173184"/>
          <c:h val="0.79065852429294214"/>
        </c:manualLayout>
      </c:layout>
      <c:bar3DChart>
        <c:barDir val="col"/>
        <c:grouping val="clustered"/>
        <c:varyColors val="0"/>
        <c:ser>
          <c:idx val="0"/>
          <c:order val="0"/>
          <c:spPr>
            <a:solidFill>
              <a:srgbClr val="9999FF"/>
            </a:solidFill>
            <a:ln w="12700">
              <a:solidFill>
                <a:srgbClr val="000000"/>
              </a:solidFill>
              <a:prstDash val="solid"/>
            </a:ln>
          </c:spPr>
          <c:invertIfNegative val="0"/>
          <c:dPt>
            <c:idx val="1"/>
            <c:invertIfNegative val="0"/>
            <c:bubble3D val="0"/>
            <c:spPr>
              <a:solidFill>
                <a:schemeClr val="accent6">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1-3F76-4A13-A038-09631E097C6C}"/>
              </c:ext>
            </c:extLst>
          </c:dPt>
          <c:dPt>
            <c:idx val="3"/>
            <c:invertIfNegative val="0"/>
            <c:bubble3D val="0"/>
            <c:spPr>
              <a:solidFill>
                <a:schemeClr val="accent6">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3-3F76-4A13-A038-09631E097C6C}"/>
              </c:ext>
            </c:extLst>
          </c:dPt>
          <c:dPt>
            <c:idx val="5"/>
            <c:invertIfNegative val="0"/>
            <c:bubble3D val="0"/>
            <c:spPr>
              <a:solidFill>
                <a:schemeClr val="accent6">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5-3F76-4A13-A038-09631E097C6C}"/>
              </c:ext>
            </c:extLst>
          </c:dPt>
          <c:dLbls>
            <c:dLbl>
              <c:idx val="0"/>
              <c:layout>
                <c:manualLayout>
                  <c:x val="1.4458078017494467E-2"/>
                  <c:y val="-3.4329399598117566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3F76-4A13-A038-09631E097C6C}"/>
                </c:ext>
              </c:extLst>
            </c:dLbl>
            <c:dLbl>
              <c:idx val="1"/>
              <c:layout>
                <c:manualLayout>
                  <c:x val="1.4301974342182082E-2"/>
                  <c:y val="-7.9447317041773047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F76-4A13-A038-09631E097C6C}"/>
                </c:ext>
              </c:extLst>
            </c:dLbl>
            <c:dLbl>
              <c:idx val="2"/>
              <c:layout>
                <c:manualLayout>
                  <c:x val="1.8946016069215057E-2"/>
                  <c:y val="-3.0777910865879918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3F76-4A13-A038-09631E097C6C}"/>
                </c:ext>
              </c:extLst>
            </c:dLbl>
            <c:dLbl>
              <c:idx val="3"/>
              <c:layout>
                <c:manualLayout>
                  <c:x val="1.6667326642196806E-2"/>
                  <c:y val="-6.2823768650540235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3F76-4A13-A038-09631E097C6C}"/>
                </c:ext>
              </c:extLst>
            </c:dLbl>
            <c:dLbl>
              <c:idx val="4"/>
              <c:layout>
                <c:manualLayout>
                  <c:x val="1.3424714560583216E-2"/>
                  <c:y val="-4.585294685575747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3F76-4A13-A038-09631E097C6C}"/>
                </c:ext>
              </c:extLst>
            </c:dLbl>
            <c:dLbl>
              <c:idx val="5"/>
              <c:layout>
                <c:manualLayout>
                  <c:x val="1.4933520157175617E-2"/>
                  <c:y val="-4.3838171454726196E-2"/>
                </c:manualLayout>
              </c:layout>
              <c:spPr>
                <a:noFill/>
                <a:ln w="25400">
                  <a:noFill/>
                </a:ln>
              </c:spPr>
              <c:txPr>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3F76-4A13-A038-09631E097C6C}"/>
                </c:ext>
              </c:extLst>
            </c:dLbl>
            <c:spPr>
              <a:noFill/>
              <a:ln w="25400">
                <a:noFill/>
              </a:ln>
            </c:spPr>
            <c:txPr>
              <a:bodyPr wrap="square" lIns="38100" tIns="19050" rIns="38100" bIns="19050" anchor="ctr">
                <a:spAutoFit/>
              </a:bodyPr>
              <a:lstStyle/>
              <a:p>
                <a:pPr>
                  <a:defRPr sz="117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'Анализ (2)'!$A$4:$A$7</c:f>
              <c:strCache>
                <c:ptCount val="4"/>
                <c:pt idx="0">
                  <c:v>12 месяцев 2019 года, письменный обращения</c:v>
                </c:pt>
                <c:pt idx="1">
                  <c:v>12 месяцев 2019 года, устные обращения</c:v>
                </c:pt>
                <c:pt idx="2">
                  <c:v>12 месяцев 2020 года, письменный обращения</c:v>
                </c:pt>
                <c:pt idx="3">
                  <c:v>12 месяцев 2020 года, устные обращения</c:v>
                </c:pt>
              </c:strCache>
            </c:strRef>
          </c:cat>
          <c:val>
            <c:numRef>
              <c:f>'Анализ (2)'!$B$4:$B$7</c:f>
              <c:numCache>
                <c:formatCode>General</c:formatCode>
                <c:ptCount val="4"/>
                <c:pt idx="0">
                  <c:v>1764</c:v>
                </c:pt>
                <c:pt idx="1">
                  <c:v>323</c:v>
                </c:pt>
                <c:pt idx="2">
                  <c:v>1632</c:v>
                </c:pt>
                <c:pt idx="3">
                  <c:v>277</c:v>
                </c:pt>
              </c:numCache>
            </c:numRef>
          </c:val>
          <c:extLst xmlns:c16r2="http://schemas.microsoft.com/office/drawing/2015/06/chart">
            <c:ext xmlns:c16="http://schemas.microsoft.com/office/drawing/2014/chart" uri="{C3380CC4-5D6E-409C-BE32-E72D297353CC}">
              <c16:uniqueId val="{00000009-3F76-4A13-A038-09631E097C6C}"/>
            </c:ext>
          </c:extLst>
        </c:ser>
        <c:dLbls>
          <c:showLegendKey val="0"/>
          <c:showVal val="0"/>
          <c:showCatName val="0"/>
          <c:showSerName val="0"/>
          <c:showPercent val="0"/>
          <c:showBubbleSize val="0"/>
        </c:dLbls>
        <c:gapWidth val="150"/>
        <c:shape val="box"/>
        <c:axId val="172935424"/>
        <c:axId val="172945408"/>
        <c:axId val="0"/>
      </c:bar3DChart>
      <c:catAx>
        <c:axId val="172935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700" b="0" i="0" u="none" strike="noStrike" baseline="0">
                <a:solidFill>
                  <a:srgbClr val="000000"/>
                </a:solidFill>
                <a:latin typeface="Arial Cyr"/>
                <a:ea typeface="Arial Cyr"/>
                <a:cs typeface="Arial Cyr"/>
              </a:defRPr>
            </a:pPr>
            <a:endParaRPr lang="ru-RU"/>
          </a:p>
        </c:txPr>
        <c:crossAx val="172945408"/>
        <c:crosses val="autoZero"/>
        <c:auto val="1"/>
        <c:lblAlgn val="ctr"/>
        <c:lblOffset val="100"/>
        <c:tickLblSkip val="1"/>
        <c:tickMarkSkip val="1"/>
        <c:noMultiLvlLbl val="0"/>
      </c:catAx>
      <c:valAx>
        <c:axId val="172945408"/>
        <c:scaling>
          <c:orientation val="minMax"/>
          <c:max val="2000"/>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75" b="0" i="0" u="none" strike="noStrike" baseline="0">
                <a:solidFill>
                  <a:srgbClr val="000000"/>
                </a:solidFill>
                <a:latin typeface="Arial Cyr"/>
                <a:ea typeface="Arial Cyr"/>
                <a:cs typeface="Arial Cyr"/>
              </a:defRPr>
            </a:pPr>
            <a:endParaRPr lang="ru-RU"/>
          </a:p>
        </c:txPr>
        <c:crossAx val="172935424"/>
        <c:crosses val="autoZero"/>
        <c:crossBetween val="between"/>
      </c:valAx>
      <c:spPr>
        <a:noFill/>
        <a:ln w="25400">
          <a:noFill/>
        </a:ln>
      </c:spPr>
    </c:plotArea>
    <c:plotVisOnly val="1"/>
    <c:dispBlanksAs val="gap"/>
    <c:showDLblsOverMax val="0"/>
  </c:chart>
  <c:spPr>
    <a:solidFill>
      <a:srgbClr val="FFFFFF"/>
    </a:solidFill>
    <a:ln w="3175">
      <a:solidFill>
        <a:srgbClr val="000000"/>
      </a:solidFill>
      <a:prstDash val="solid"/>
    </a:ln>
  </c:spPr>
  <c:txPr>
    <a:bodyPr/>
    <a:lstStyle/>
    <a:p>
      <a:pPr>
        <a:defRPr sz="1175"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0601525394713075"/>
          <c:y val="0.24060367454068238"/>
          <c:w val="0.43389845542911665"/>
          <c:h val="0.57153303417717949"/>
        </c:manualLayout>
      </c:layout>
      <c:pieChart>
        <c:varyColors val="1"/>
        <c:ser>
          <c:idx val="0"/>
          <c:order val="0"/>
          <c:spPr>
            <a:solidFill>
              <a:srgbClr val="9999FF"/>
            </a:solidFill>
            <a:ln w="12700">
              <a:solidFill>
                <a:srgbClr val="000000"/>
              </a:solidFill>
              <a:prstDash val="solid"/>
            </a:ln>
          </c:spPr>
          <c:explosion val="29"/>
          <c:dPt>
            <c:idx val="0"/>
            <c:bubble3D val="0"/>
            <c:spPr>
              <a:solidFill>
                <a:srgbClr val="00B050"/>
              </a:solidFill>
              <a:ln w="12700">
                <a:solidFill>
                  <a:srgbClr val="000000"/>
                </a:solidFill>
                <a:prstDash val="solid"/>
              </a:ln>
            </c:spPr>
            <c:extLst xmlns:c16r2="http://schemas.microsoft.com/office/drawing/2015/06/chart">
              <c:ext xmlns:c16="http://schemas.microsoft.com/office/drawing/2014/chart" uri="{C3380CC4-5D6E-409C-BE32-E72D297353CC}">
                <c16:uniqueId val="{00000001-554D-4A7F-A093-90CEC216052D}"/>
              </c:ext>
            </c:extLst>
          </c:dPt>
          <c:dPt>
            <c:idx val="1"/>
            <c:bubble3D val="0"/>
            <c:spPr>
              <a:solidFill>
                <a:srgbClr val="993366"/>
              </a:solidFill>
              <a:ln w="12700">
                <a:solidFill>
                  <a:srgbClr val="000000"/>
                </a:solidFill>
                <a:prstDash val="solid"/>
              </a:ln>
            </c:spPr>
            <c:extLst xmlns:c16r2="http://schemas.microsoft.com/office/drawing/2015/06/chart">
              <c:ext xmlns:c16="http://schemas.microsoft.com/office/drawing/2014/chart" uri="{C3380CC4-5D6E-409C-BE32-E72D297353CC}">
                <c16:uniqueId val="{00000003-554D-4A7F-A093-90CEC216052D}"/>
              </c:ext>
            </c:extLst>
          </c:dPt>
          <c:dPt>
            <c:idx val="2"/>
            <c:bubble3D val="0"/>
            <c:spPr>
              <a:solidFill>
                <a:srgbClr val="002060"/>
              </a:solidFill>
              <a:ln w="12700">
                <a:solidFill>
                  <a:srgbClr val="000000"/>
                </a:solidFill>
                <a:prstDash val="solid"/>
              </a:ln>
            </c:spPr>
            <c:extLst xmlns:c16r2="http://schemas.microsoft.com/office/drawing/2015/06/chart">
              <c:ext xmlns:c16="http://schemas.microsoft.com/office/drawing/2014/chart" uri="{C3380CC4-5D6E-409C-BE32-E72D297353CC}">
                <c16:uniqueId val="{00000005-554D-4A7F-A093-90CEC216052D}"/>
              </c:ext>
            </c:extLst>
          </c:dPt>
          <c:dPt>
            <c:idx val="3"/>
            <c:bubble3D val="0"/>
            <c:spPr>
              <a:solidFill>
                <a:srgbClr val="CCFFFF"/>
              </a:solidFill>
              <a:ln w="12700">
                <a:solidFill>
                  <a:srgbClr val="000000"/>
                </a:solidFill>
                <a:prstDash val="solid"/>
              </a:ln>
            </c:spPr>
            <c:extLst xmlns:c16r2="http://schemas.microsoft.com/office/drawing/2015/06/chart">
              <c:ext xmlns:c16="http://schemas.microsoft.com/office/drawing/2014/chart" uri="{C3380CC4-5D6E-409C-BE32-E72D297353CC}">
                <c16:uniqueId val="{00000007-554D-4A7F-A093-90CEC216052D}"/>
              </c:ext>
            </c:extLst>
          </c:dPt>
          <c:dPt>
            <c:idx val="4"/>
            <c:bubble3D val="0"/>
            <c:spPr>
              <a:solidFill>
                <a:srgbClr val="FFCC00"/>
              </a:solidFill>
              <a:ln w="12700">
                <a:solidFill>
                  <a:srgbClr val="000000"/>
                </a:solidFill>
                <a:prstDash val="solid"/>
              </a:ln>
            </c:spPr>
            <c:extLst xmlns:c16r2="http://schemas.microsoft.com/office/drawing/2015/06/chart">
              <c:ext xmlns:c16="http://schemas.microsoft.com/office/drawing/2014/chart" uri="{C3380CC4-5D6E-409C-BE32-E72D297353CC}">
                <c16:uniqueId val="{00000009-554D-4A7F-A093-90CEC216052D}"/>
              </c:ext>
            </c:extLst>
          </c:dPt>
          <c:dPt>
            <c:idx val="5"/>
            <c:bubble3D val="0"/>
            <c:spPr>
              <a:solidFill>
                <a:srgbClr val="FF8080"/>
              </a:solidFill>
              <a:ln w="12700">
                <a:solidFill>
                  <a:srgbClr val="000000"/>
                </a:solidFill>
                <a:prstDash val="solid"/>
              </a:ln>
            </c:spPr>
            <c:extLst xmlns:c16r2="http://schemas.microsoft.com/office/drawing/2015/06/chart">
              <c:ext xmlns:c16="http://schemas.microsoft.com/office/drawing/2014/chart" uri="{C3380CC4-5D6E-409C-BE32-E72D297353CC}">
                <c16:uniqueId val="{0000000B-554D-4A7F-A093-90CEC216052D}"/>
              </c:ext>
            </c:extLst>
          </c:dPt>
          <c:dPt>
            <c:idx val="6"/>
            <c:bubble3D val="0"/>
            <c:spPr>
              <a:solidFill>
                <a:srgbClr val="0066CC"/>
              </a:solidFill>
              <a:ln w="12700">
                <a:solidFill>
                  <a:srgbClr val="000000"/>
                </a:solidFill>
                <a:prstDash val="solid"/>
              </a:ln>
            </c:spPr>
            <c:extLst xmlns:c16r2="http://schemas.microsoft.com/office/drawing/2015/06/chart">
              <c:ext xmlns:c16="http://schemas.microsoft.com/office/drawing/2014/chart" uri="{C3380CC4-5D6E-409C-BE32-E72D297353CC}">
                <c16:uniqueId val="{0000000D-554D-4A7F-A093-90CEC216052D}"/>
              </c:ext>
            </c:extLst>
          </c:dPt>
          <c:dPt>
            <c:idx val="7"/>
            <c:bubble3D val="0"/>
            <c:spPr>
              <a:solidFill>
                <a:schemeClr val="tx1">
                  <a:lumMod val="65000"/>
                  <a:lumOff val="3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0F-554D-4A7F-A093-90CEC216052D}"/>
              </c:ext>
            </c:extLst>
          </c:dPt>
          <c:dPt>
            <c:idx val="8"/>
            <c:bubble3D val="0"/>
            <c:spPr>
              <a:solidFill>
                <a:schemeClr val="accent6">
                  <a:lumMod val="75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11-554D-4A7F-A093-90CEC216052D}"/>
              </c:ext>
            </c:extLst>
          </c:dPt>
          <c:dPt>
            <c:idx val="9"/>
            <c:bubble3D val="0"/>
            <c:extLst xmlns:c16r2="http://schemas.microsoft.com/office/drawing/2015/06/chart">
              <c:ext xmlns:c16="http://schemas.microsoft.com/office/drawing/2014/chart" uri="{C3380CC4-5D6E-409C-BE32-E72D297353CC}">
                <c16:uniqueId val="{00000012-554D-4A7F-A093-90CEC216052D}"/>
              </c:ext>
            </c:extLst>
          </c:dPt>
          <c:dPt>
            <c:idx val="10"/>
            <c:bubble3D val="0"/>
            <c:spPr>
              <a:solidFill>
                <a:schemeClr val="accent6">
                  <a:lumMod val="40000"/>
                  <a:lumOff val="6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14-554D-4A7F-A093-90CEC216052D}"/>
              </c:ext>
            </c:extLst>
          </c:dPt>
          <c:dPt>
            <c:idx val="11"/>
            <c:bubble3D val="0"/>
            <c:spPr>
              <a:solidFill>
                <a:schemeClr val="accent1">
                  <a:lumMod val="50000"/>
                </a:schemeClr>
              </a:solidFill>
              <a:ln w="12700">
                <a:solidFill>
                  <a:srgbClr val="000000"/>
                </a:solidFill>
                <a:prstDash val="solid"/>
              </a:ln>
            </c:spPr>
            <c:extLst xmlns:c16r2="http://schemas.microsoft.com/office/drawing/2015/06/chart">
              <c:ext xmlns:c16="http://schemas.microsoft.com/office/drawing/2014/chart" uri="{C3380CC4-5D6E-409C-BE32-E72D297353CC}">
                <c16:uniqueId val="{00000016-554D-4A7F-A093-90CEC216052D}"/>
              </c:ext>
            </c:extLst>
          </c:dPt>
          <c:dPt>
            <c:idx val="12"/>
            <c:bubble3D val="0"/>
            <c:spPr>
              <a:solidFill>
                <a:srgbClr val="FF0000"/>
              </a:solidFill>
              <a:ln w="12700">
                <a:solidFill>
                  <a:srgbClr val="000000"/>
                </a:solidFill>
                <a:prstDash val="solid"/>
              </a:ln>
            </c:spPr>
            <c:extLst xmlns:c16r2="http://schemas.microsoft.com/office/drawing/2015/06/chart">
              <c:ext xmlns:c16="http://schemas.microsoft.com/office/drawing/2014/chart" uri="{C3380CC4-5D6E-409C-BE32-E72D297353CC}">
                <c16:uniqueId val="{00000018-554D-4A7F-A093-90CEC216052D}"/>
              </c:ext>
            </c:extLst>
          </c:dPt>
          <c:dPt>
            <c:idx val="13"/>
            <c:bubble3D val="0"/>
            <c:spPr>
              <a:solidFill>
                <a:srgbClr val="FF00FF"/>
              </a:solidFill>
              <a:ln w="12700">
                <a:solidFill>
                  <a:srgbClr val="000000"/>
                </a:solidFill>
                <a:prstDash val="solid"/>
              </a:ln>
            </c:spPr>
            <c:extLst xmlns:c16r2="http://schemas.microsoft.com/office/drawing/2015/06/chart">
              <c:ext xmlns:c16="http://schemas.microsoft.com/office/drawing/2014/chart" uri="{C3380CC4-5D6E-409C-BE32-E72D297353CC}">
                <c16:uniqueId val="{0000001A-554D-4A7F-A093-90CEC216052D}"/>
              </c:ext>
            </c:extLst>
          </c:dPt>
          <c:dLbls>
            <c:dLbl>
              <c:idx val="0"/>
              <c:layout>
                <c:manualLayout>
                  <c:x val="4.8884360043229894E-2"/>
                  <c:y val="-9.9658292032297049E-2"/>
                </c:manualLayout>
              </c:layout>
              <c:tx>
                <c:rich>
                  <a:bodyPr/>
                  <a:lstStyle/>
                  <a:p>
                    <a:pPr>
                      <a:defRPr sz="950" b="0" i="0" u="none" strike="noStrike" baseline="0">
                        <a:solidFill>
                          <a:srgbClr val="000000"/>
                        </a:solidFill>
                        <a:latin typeface="Arial Cyr"/>
                        <a:ea typeface="Arial Cyr"/>
                        <a:cs typeface="Arial Cyr"/>
                      </a:defRPr>
                    </a:pPr>
                    <a:r>
                      <a:rPr lang="ru-RU" sz="950" baseline="0"/>
                      <a:t>Земельные отношения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554D-4A7F-A093-90CEC216052D}"/>
                </c:ext>
              </c:extLst>
            </c:dLbl>
            <c:dLbl>
              <c:idx val="1"/>
              <c:layout>
                <c:manualLayout>
                  <c:x val="0.13328717345914592"/>
                  <c:y val="-3.3535456161821416E-2"/>
                </c:manualLayout>
              </c:layout>
              <c:tx>
                <c:rich>
                  <a:bodyPr/>
                  <a:lstStyle/>
                  <a:p>
                    <a:pPr>
                      <a:defRPr sz="900" b="0" i="0" u="none" strike="noStrike" baseline="0">
                        <a:solidFill>
                          <a:srgbClr val="000000"/>
                        </a:solidFill>
                        <a:latin typeface="Arial Cyr"/>
                        <a:ea typeface="Arial Cyr"/>
                        <a:cs typeface="Arial Cyr"/>
                      </a:defRPr>
                    </a:pPr>
                    <a:r>
                      <a:rPr lang="ru-RU" sz="900" baseline="0"/>
                      <a:t>Строительство и архитектура </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54D-4A7F-A093-90CEC216052D}"/>
                </c:ext>
              </c:extLst>
            </c:dLbl>
            <c:dLbl>
              <c:idx val="2"/>
              <c:layout>
                <c:manualLayout>
                  <c:x val="9.7431610857559997E-2"/>
                  <c:y val="3.2115425227019039E-2"/>
                </c:manualLayout>
              </c:layout>
              <c:tx>
                <c:rich>
                  <a:bodyPr/>
                  <a:lstStyle/>
                  <a:p>
                    <a:pPr>
                      <a:defRPr sz="950" b="0" i="0" u="none" strike="noStrike" baseline="0">
                        <a:solidFill>
                          <a:srgbClr val="000000"/>
                        </a:solidFill>
                        <a:latin typeface="Arial Cyr"/>
                        <a:ea typeface="Arial Cyr"/>
                        <a:cs typeface="Arial Cyr"/>
                      </a:defRPr>
                    </a:pPr>
                    <a:r>
                      <a:rPr lang="ru-RU" sz="950" baseline="0"/>
                      <a:t>Жилищное хозяйство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54D-4A7F-A093-90CEC216052D}"/>
                </c:ext>
              </c:extLst>
            </c:dLbl>
            <c:dLbl>
              <c:idx val="3"/>
              <c:layout>
                <c:manualLayout>
                  <c:x val="7.1921568627450985E-2"/>
                  <c:y val="6.3601164295879906E-2"/>
                </c:manualLayout>
              </c:layout>
              <c:tx>
                <c:rich>
                  <a:bodyPr/>
                  <a:lstStyle/>
                  <a:p>
                    <a:pPr>
                      <a:defRPr sz="950" b="0" i="0" u="none" strike="noStrike" baseline="0">
                        <a:solidFill>
                          <a:srgbClr val="000000"/>
                        </a:solidFill>
                        <a:latin typeface="Arial Cyr"/>
                        <a:ea typeface="Arial Cyr"/>
                        <a:cs typeface="Arial Cyr"/>
                      </a:defRPr>
                    </a:pPr>
                    <a:r>
                      <a:rPr lang="ru-RU" sz="950" baseline="0"/>
                      <a:t>Культура, образование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54D-4A7F-A093-90CEC216052D}"/>
                </c:ext>
              </c:extLst>
            </c:dLbl>
            <c:dLbl>
              <c:idx val="4"/>
              <c:layout>
                <c:manualLayout>
                  <c:x val="0.12271412162274642"/>
                  <c:y val="-1.4165152432868968E-3"/>
                </c:manualLayout>
              </c:layout>
              <c:tx>
                <c:rich>
                  <a:bodyPr/>
                  <a:lstStyle/>
                  <a:p>
                    <a:pPr>
                      <a:defRPr sz="950" b="0" i="0" u="none" strike="noStrike" baseline="0">
                        <a:solidFill>
                          <a:srgbClr val="000000"/>
                        </a:solidFill>
                        <a:latin typeface="Arial Cyr"/>
                        <a:ea typeface="Arial Cyr"/>
                        <a:cs typeface="Arial Cyr"/>
                      </a:defRPr>
                    </a:pPr>
                    <a:r>
                      <a:rPr lang="ru-RU" sz="900" baseline="0"/>
                      <a:t>Коммунальное хозяйство</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54D-4A7F-A093-90CEC216052D}"/>
                </c:ext>
              </c:extLst>
            </c:dLbl>
            <c:dLbl>
              <c:idx val="5"/>
              <c:layout>
                <c:manualLayout>
                  <c:x val="0.16561245130982832"/>
                  <c:y val="9.3480857996198749E-2"/>
                </c:manualLayout>
              </c:layout>
              <c:tx>
                <c:rich>
                  <a:bodyPr/>
                  <a:lstStyle/>
                  <a:p>
                    <a:pPr>
                      <a:defRPr sz="950" b="0" i="0" u="none" strike="noStrike" baseline="0">
                        <a:solidFill>
                          <a:srgbClr val="000000"/>
                        </a:solidFill>
                        <a:latin typeface="Arial Cyr"/>
                        <a:ea typeface="Arial Cyr"/>
                        <a:cs typeface="Arial Cyr"/>
                      </a:defRPr>
                    </a:pPr>
                    <a:r>
                      <a:rPr lang="ru-RU" sz="950" baseline="0"/>
                      <a:t>Торговля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554D-4A7F-A093-90CEC216052D}"/>
                </c:ext>
              </c:extLst>
            </c:dLbl>
            <c:dLbl>
              <c:idx val="6"/>
              <c:layout>
                <c:manualLayout>
                  <c:x val="-0.16293829513349048"/>
                  <c:y val="5.3736386399975862E-2"/>
                </c:manualLayout>
              </c:layout>
              <c:tx>
                <c:rich>
                  <a:bodyPr/>
                  <a:lstStyle/>
                  <a:p>
                    <a:pPr>
                      <a:defRPr sz="950" b="0" i="0" u="none" strike="noStrike" baseline="0">
                        <a:solidFill>
                          <a:srgbClr val="000000"/>
                        </a:solidFill>
                        <a:latin typeface="Arial Cyr"/>
                        <a:ea typeface="Arial Cyr"/>
                        <a:cs typeface="Arial Cyr"/>
                      </a:defRPr>
                    </a:pPr>
                    <a:r>
                      <a:rPr lang="ru-RU" sz="950" baseline="0"/>
                      <a:t>Социальное обеспечение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554D-4A7F-A093-90CEC216052D}"/>
                </c:ext>
              </c:extLst>
            </c:dLbl>
            <c:dLbl>
              <c:idx val="7"/>
              <c:layout>
                <c:manualLayout>
                  <c:x val="-0.14273289087271734"/>
                  <c:y val="-1.3066039158898242E-3"/>
                </c:manualLayout>
              </c:layout>
              <c:tx>
                <c:rich>
                  <a:bodyPr/>
                  <a:lstStyle/>
                  <a:p>
                    <a:pPr>
                      <a:defRPr sz="950" b="0" i="0" u="none" strike="noStrike" baseline="0">
                        <a:solidFill>
                          <a:srgbClr val="000000"/>
                        </a:solidFill>
                        <a:latin typeface="Arial Cyr"/>
                        <a:ea typeface="Arial Cyr"/>
                        <a:cs typeface="Arial Cyr"/>
                      </a:defRPr>
                    </a:pPr>
                    <a:r>
                      <a:rPr lang="ru-RU" sz="950" baseline="0"/>
                      <a:t>Благоустройство поселений  </a:t>
                    </a:r>
                    <a:endParaRPr lang="ru-RU"/>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F-554D-4A7F-A093-90CEC216052D}"/>
                </c:ext>
              </c:extLst>
            </c:dLbl>
            <c:dLbl>
              <c:idx val="8"/>
              <c:layout>
                <c:manualLayout>
                  <c:x val="-0.12496090854885178"/>
                  <c:y val="-2.9355597791655353E-2"/>
                </c:manualLayout>
              </c:layout>
              <c:tx>
                <c:rich>
                  <a:bodyPr/>
                  <a:lstStyle/>
                  <a:p>
                    <a:pPr>
                      <a:defRPr sz="950" b="0" i="0" u="none" strike="noStrike" baseline="0">
                        <a:solidFill>
                          <a:srgbClr val="000000"/>
                        </a:solidFill>
                        <a:latin typeface="Arial Cyr"/>
                        <a:ea typeface="Arial Cyr"/>
                        <a:cs typeface="Arial Cyr"/>
                      </a:defRPr>
                    </a:pPr>
                    <a:r>
                      <a:rPr lang="ru-RU"/>
                      <a:t>Вопросы транспорта</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1-554D-4A7F-A093-90CEC216052D}"/>
                </c:ext>
              </c:extLst>
            </c:dLbl>
            <c:dLbl>
              <c:idx val="9"/>
              <c:layout>
                <c:manualLayout>
                  <c:x val="-0.17924603373622883"/>
                  <c:y val="-1.1135246025281323E-3"/>
                </c:manualLayout>
              </c:layout>
              <c:tx>
                <c:rich>
                  <a:bodyPr/>
                  <a:lstStyle/>
                  <a:p>
                    <a:pPr>
                      <a:defRPr sz="950" b="0" i="0" u="none" strike="noStrike" baseline="0">
                        <a:solidFill>
                          <a:srgbClr val="000000"/>
                        </a:solidFill>
                        <a:latin typeface="Arial Cyr"/>
                        <a:ea typeface="Arial Cyr"/>
                        <a:cs typeface="Arial Cyr"/>
                      </a:defRPr>
                    </a:pPr>
                    <a:r>
                      <a:rPr lang="ru-RU"/>
                      <a:t>Прочие вопросы</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2-554D-4A7F-A093-90CEC216052D}"/>
                </c:ext>
              </c:extLst>
            </c:dLbl>
            <c:dLbl>
              <c:idx val="10"/>
              <c:layout>
                <c:manualLayout>
                  <c:x val="-0.26761377757716592"/>
                  <c:y val="-1.4589555615892841E-2"/>
                </c:manualLayout>
              </c:layout>
              <c:tx>
                <c:rich>
                  <a:bodyPr/>
                  <a:lstStyle/>
                  <a:p>
                    <a:pPr>
                      <a:defRPr sz="950" b="0" i="0" u="none" strike="noStrike" baseline="0">
                        <a:solidFill>
                          <a:srgbClr val="000000"/>
                        </a:solidFill>
                        <a:latin typeface="Arial Cyr"/>
                        <a:ea typeface="Arial Cyr"/>
                        <a:cs typeface="Arial Cyr"/>
                      </a:defRPr>
                    </a:pPr>
                    <a:r>
                      <a:rPr lang="ru-RU"/>
                      <a:t>Медицина</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4-554D-4A7F-A093-90CEC216052D}"/>
                </c:ext>
              </c:extLst>
            </c:dLbl>
            <c:dLbl>
              <c:idx val="11"/>
              <c:layout>
                <c:manualLayout>
                  <c:x val="-0.22401680681634542"/>
                  <c:y val="-8.0181011856276588E-2"/>
                </c:manualLayout>
              </c:layout>
              <c:tx>
                <c:rich>
                  <a:bodyPr/>
                  <a:lstStyle/>
                  <a:p>
                    <a:pPr>
                      <a:defRPr sz="950" b="0" i="0" u="none" strike="noStrike" baseline="0">
                        <a:solidFill>
                          <a:srgbClr val="000000"/>
                        </a:solidFill>
                        <a:latin typeface="Arial Cyr"/>
                        <a:ea typeface="Arial Cyr"/>
                        <a:cs typeface="Arial Cyr"/>
                      </a:defRPr>
                    </a:pPr>
                    <a:r>
                      <a:rPr lang="ru-RU"/>
                      <a:t>Трудовые</a:t>
                    </a:r>
                    <a:r>
                      <a:rPr lang="ru-RU" baseline="0"/>
                      <a:t> отношения</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6-554D-4A7F-A093-90CEC216052D}"/>
                </c:ext>
              </c:extLst>
            </c:dLbl>
            <c:dLbl>
              <c:idx val="12"/>
              <c:layout>
                <c:manualLayout>
                  <c:x val="-0.11337071937046121"/>
                  <c:y val="-9.2791465582931165E-2"/>
                </c:manualLayout>
              </c:layout>
              <c:tx>
                <c:rich>
                  <a:bodyPr/>
                  <a:lstStyle/>
                  <a:p>
                    <a:pPr>
                      <a:defRPr sz="950" b="0" i="0" u="none" strike="noStrike" baseline="0">
                        <a:solidFill>
                          <a:srgbClr val="000000"/>
                        </a:solidFill>
                        <a:latin typeface="Arial Cyr"/>
                        <a:ea typeface="Arial Cyr"/>
                        <a:cs typeface="Arial Cyr"/>
                      </a:defRPr>
                    </a:pPr>
                    <a:r>
                      <a:rPr lang="ru-RU"/>
                      <a:t>Дорожное хозяйство</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8-554D-4A7F-A093-90CEC216052D}"/>
                </c:ext>
              </c:extLst>
            </c:dLbl>
            <c:dLbl>
              <c:idx val="13"/>
              <c:layout>
                <c:manualLayout>
                  <c:x val="4.8482327687181179E-3"/>
                  <c:y val="-9.0829170547229984E-2"/>
                </c:manualLayout>
              </c:layout>
              <c:tx>
                <c:rich>
                  <a:bodyPr/>
                  <a:lstStyle/>
                  <a:p>
                    <a:pPr>
                      <a:defRPr sz="950" b="0" i="0" u="none" strike="noStrike" baseline="0">
                        <a:solidFill>
                          <a:srgbClr val="000000"/>
                        </a:solidFill>
                        <a:latin typeface="Arial Cyr"/>
                        <a:ea typeface="Arial Cyr"/>
                        <a:cs typeface="Arial Cyr"/>
                      </a:defRPr>
                    </a:pPr>
                    <a:r>
                      <a:rPr lang="ru-RU"/>
                      <a:t>Сельское хозяйство</a:t>
                    </a:r>
                  </a:p>
                </c:rich>
              </c:tx>
              <c:spPr>
                <a:noFill/>
                <a:ln w="25400">
                  <a:noFill/>
                </a:ln>
              </c:sp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1A-554D-4A7F-A093-90CEC216052D}"/>
                </c:ext>
              </c:extLst>
            </c:dLbl>
            <c:spPr>
              <a:noFill/>
              <a:ln w="25400">
                <a:noFill/>
              </a:ln>
            </c:spPr>
            <c:txPr>
              <a:bodyPr wrap="square" lIns="38100" tIns="19050" rIns="38100" bIns="19050" anchor="ctr">
                <a:spAutoFit/>
              </a:bodyPr>
              <a:lstStyle/>
              <a:p>
                <a:pPr>
                  <a:defRPr sz="950" b="0" i="0" u="none" strike="noStrike" baseline="0">
                    <a:solidFill>
                      <a:srgbClr val="000000"/>
                    </a:solidFill>
                    <a:latin typeface="Arial Cyr"/>
                    <a:ea typeface="Arial Cyr"/>
                    <a:cs typeface="Arial Cyr"/>
                  </a:defRPr>
                </a:pPr>
                <a:endParaRPr lang="ru-RU"/>
              </a:p>
            </c:txPr>
            <c:showLegendKey val="0"/>
            <c:showVal val="1"/>
            <c:showCatName val="1"/>
            <c:showSerName val="0"/>
            <c:showPercent val="0"/>
            <c:showBubbleSize val="0"/>
            <c:showLeaderLines val="1"/>
            <c:extLst xmlns:c16r2="http://schemas.microsoft.com/office/drawing/2015/06/chart">
              <c:ext xmlns:c15="http://schemas.microsoft.com/office/drawing/2012/chart" uri="{CE6537A1-D6FC-4f65-9D91-7224C49458BB}"/>
            </c:extLst>
          </c:dLbls>
          <c:cat>
            <c:strRef>
              <c:f>Вопросы!$A$5:$A$18</c:f>
              <c:strCache>
                <c:ptCount val="14"/>
                <c:pt idx="0">
                  <c:v>Земельные отношения</c:v>
                </c:pt>
                <c:pt idx="1">
                  <c:v>Строительство и архитектура</c:v>
                </c:pt>
                <c:pt idx="2">
                  <c:v>Жилищное хозяйство</c:v>
                </c:pt>
                <c:pt idx="3">
                  <c:v>Культура и образование</c:v>
                </c:pt>
                <c:pt idx="4">
                  <c:v>Коммунальное хозяйство</c:v>
                </c:pt>
                <c:pt idx="5">
                  <c:v>Торговля</c:v>
                </c:pt>
                <c:pt idx="6">
                  <c:v>Социальное обеспечение</c:v>
                </c:pt>
                <c:pt idx="7">
                  <c:v>Благоустройство поселений</c:v>
                </c:pt>
                <c:pt idx="8">
                  <c:v>Вопросы транспорта</c:v>
                </c:pt>
                <c:pt idx="9">
                  <c:v>Прочие вопросы</c:v>
                </c:pt>
                <c:pt idx="10">
                  <c:v>Медицина</c:v>
                </c:pt>
                <c:pt idx="11">
                  <c:v>Трудовые отношения</c:v>
                </c:pt>
                <c:pt idx="12">
                  <c:v>Дорожное хозяйство</c:v>
                </c:pt>
                <c:pt idx="13">
                  <c:v>Сельское хозяйство</c:v>
                </c:pt>
              </c:strCache>
            </c:strRef>
          </c:cat>
          <c:val>
            <c:numRef>
              <c:f>Вопросы!$B$5:$B$18</c:f>
              <c:numCache>
                <c:formatCode>General</c:formatCode>
                <c:ptCount val="14"/>
                <c:pt idx="0">
                  <c:v>152</c:v>
                </c:pt>
                <c:pt idx="1">
                  <c:v>161</c:v>
                </c:pt>
                <c:pt idx="2">
                  <c:v>120</c:v>
                </c:pt>
                <c:pt idx="3">
                  <c:v>46</c:v>
                </c:pt>
                <c:pt idx="4">
                  <c:v>226</c:v>
                </c:pt>
                <c:pt idx="5">
                  <c:v>20</c:v>
                </c:pt>
                <c:pt idx="6">
                  <c:v>96</c:v>
                </c:pt>
                <c:pt idx="7">
                  <c:v>20</c:v>
                </c:pt>
                <c:pt idx="8">
                  <c:v>51</c:v>
                </c:pt>
                <c:pt idx="9">
                  <c:v>100</c:v>
                </c:pt>
                <c:pt idx="10">
                  <c:v>94</c:v>
                </c:pt>
                <c:pt idx="11">
                  <c:v>8</c:v>
                </c:pt>
                <c:pt idx="12">
                  <c:v>80</c:v>
                </c:pt>
                <c:pt idx="13">
                  <c:v>15</c:v>
                </c:pt>
              </c:numCache>
            </c:numRef>
          </c:val>
          <c:extLst xmlns:c16r2="http://schemas.microsoft.com/office/drawing/2015/06/chart">
            <c:ext xmlns:c16="http://schemas.microsoft.com/office/drawing/2014/chart" uri="{C3380CC4-5D6E-409C-BE32-E72D297353CC}">
              <c16:uniqueId val="{0000001B-554D-4A7F-A093-90CEC216052D}"/>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zero"/>
    <c:showDLblsOverMax val="0"/>
  </c:chart>
  <c:spPr>
    <a:solidFill>
      <a:srgbClr val="FFFFFF"/>
    </a:solidFill>
    <a:ln w="3175">
      <a:solidFill>
        <a:srgbClr val="000000"/>
      </a:solidFill>
      <a:prstDash val="solid"/>
    </a:ln>
  </c:spPr>
  <c:txPr>
    <a:bodyPr/>
    <a:lstStyle/>
    <a:p>
      <a:pPr>
        <a:defRPr sz="1450" b="0"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4238733252131547"/>
          <c:y val="0.12633606711401257"/>
          <c:w val="0.61631746444592195"/>
          <c:h val="0.80673589011535218"/>
        </c:manualLayout>
      </c:layout>
      <c:barChart>
        <c:barDir val="bar"/>
        <c:grouping val="clustered"/>
        <c:varyColors val="0"/>
        <c:ser>
          <c:idx val="0"/>
          <c:order val="0"/>
          <c:spPr>
            <a:solidFill>
              <a:srgbClr val="9999FF"/>
            </a:solidFill>
            <a:ln w="12700">
              <a:solidFill>
                <a:srgbClr val="000000"/>
              </a:solidFill>
              <a:prstDash val="solid"/>
            </a:ln>
          </c:spPr>
          <c:invertIfNegative val="0"/>
          <c:dLbls>
            <c:spPr>
              <a:noFill/>
              <a:ln w="25400">
                <a:noFill/>
              </a:ln>
            </c:spPr>
            <c:txPr>
              <a:bodyPr wrap="square" lIns="38100" tIns="19050" rIns="38100" bIns="19050" anchor="ctr">
                <a:spAutoFit/>
              </a:bodyPr>
              <a:lstStyle/>
              <a:p>
                <a:pPr>
                  <a:defRPr sz="8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Поселения!$A$1:$A$12</c:f>
              <c:strCache>
                <c:ptCount val="12"/>
                <c:pt idx="0">
                  <c:v>Вышестеблиевское с/п</c:v>
                </c:pt>
                <c:pt idx="1">
                  <c:v>Краснострельское с/п</c:v>
                </c:pt>
                <c:pt idx="2">
                  <c:v>Ахтанизовское с/п</c:v>
                </c:pt>
                <c:pt idx="3">
                  <c:v>Сенное с/п</c:v>
                </c:pt>
                <c:pt idx="4">
                  <c:v>Запорожское с/п</c:v>
                </c:pt>
                <c:pt idx="5">
                  <c:v>Новотаманское с/п</c:v>
                </c:pt>
                <c:pt idx="6">
                  <c:v>Фонталовское с/п</c:v>
                </c:pt>
                <c:pt idx="7">
                  <c:v>Курчанское с/п</c:v>
                </c:pt>
                <c:pt idx="8">
                  <c:v>Голубицкое с/п</c:v>
                </c:pt>
                <c:pt idx="9">
                  <c:v>Старотитаровское с/п</c:v>
                </c:pt>
                <c:pt idx="10">
                  <c:v>Таманское с/п</c:v>
                </c:pt>
                <c:pt idx="11">
                  <c:v>Темрюкское г/п</c:v>
                </c:pt>
              </c:strCache>
            </c:strRef>
          </c:cat>
          <c:val>
            <c:numRef>
              <c:f>Поселения!$B$1:$B$12</c:f>
              <c:numCache>
                <c:formatCode>General</c:formatCode>
                <c:ptCount val="12"/>
                <c:pt idx="0">
                  <c:v>48</c:v>
                </c:pt>
                <c:pt idx="1">
                  <c:v>82</c:v>
                </c:pt>
                <c:pt idx="2">
                  <c:v>84</c:v>
                </c:pt>
                <c:pt idx="3">
                  <c:v>98</c:v>
                </c:pt>
                <c:pt idx="4">
                  <c:v>99</c:v>
                </c:pt>
                <c:pt idx="5">
                  <c:v>103</c:v>
                </c:pt>
                <c:pt idx="6">
                  <c:v>105</c:v>
                </c:pt>
                <c:pt idx="7">
                  <c:v>119</c:v>
                </c:pt>
                <c:pt idx="8">
                  <c:v>133</c:v>
                </c:pt>
                <c:pt idx="9">
                  <c:v>169</c:v>
                </c:pt>
                <c:pt idx="10">
                  <c:v>197</c:v>
                </c:pt>
                <c:pt idx="11">
                  <c:v>395</c:v>
                </c:pt>
              </c:numCache>
            </c:numRef>
          </c:val>
          <c:extLst xmlns:c16r2="http://schemas.microsoft.com/office/drawing/2015/06/chart">
            <c:ext xmlns:c16="http://schemas.microsoft.com/office/drawing/2014/chart" uri="{C3380CC4-5D6E-409C-BE32-E72D297353CC}">
              <c16:uniqueId val="{00000000-5552-42D0-AC81-0902E9A38783}"/>
            </c:ext>
          </c:extLst>
        </c:ser>
        <c:dLbls>
          <c:showLegendKey val="0"/>
          <c:showVal val="0"/>
          <c:showCatName val="0"/>
          <c:showSerName val="0"/>
          <c:showPercent val="0"/>
          <c:showBubbleSize val="0"/>
        </c:dLbls>
        <c:gapWidth val="150"/>
        <c:axId val="173358464"/>
        <c:axId val="173372544"/>
      </c:barChart>
      <c:catAx>
        <c:axId val="173358464"/>
        <c:scaling>
          <c:orientation val="minMax"/>
        </c:scaling>
        <c:delete val="0"/>
        <c:axPos val="l"/>
        <c:numFmt formatCode="General" sourceLinked="1"/>
        <c:majorTickMark val="out"/>
        <c:minorTickMark val="none"/>
        <c:tickLblPos val="nextTo"/>
        <c:spPr>
          <a:ln w="3175">
            <a:solidFill>
              <a:srgbClr val="000000"/>
            </a:solidFill>
            <a:prstDash val="solid"/>
          </a:ln>
        </c:spPr>
        <c:txPr>
          <a:bodyPr rot="0" vert="horz"/>
          <a:lstStyle/>
          <a:p>
            <a:pPr rtl="0">
              <a:defRPr sz="800" b="0" i="0" u="none" strike="noStrike" baseline="0">
                <a:solidFill>
                  <a:srgbClr val="000000"/>
                </a:solidFill>
                <a:latin typeface="Arial Cyr"/>
                <a:ea typeface="Arial Cyr"/>
                <a:cs typeface="Arial Cyr"/>
              </a:defRPr>
            </a:pPr>
            <a:endParaRPr lang="ru-RU"/>
          </a:p>
        </c:txPr>
        <c:crossAx val="173372544"/>
        <c:crosses val="autoZero"/>
        <c:auto val="1"/>
        <c:lblAlgn val="ctr"/>
        <c:lblOffset val="100"/>
        <c:tickLblSkip val="1"/>
        <c:tickMarkSkip val="1"/>
        <c:noMultiLvlLbl val="0"/>
      </c:catAx>
      <c:valAx>
        <c:axId val="173372544"/>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Cyr"/>
                <a:ea typeface="Arial Cyr"/>
                <a:cs typeface="Arial Cyr"/>
              </a:defRPr>
            </a:pPr>
            <a:endParaRPr lang="ru-RU"/>
          </a:p>
        </c:txPr>
        <c:crossAx val="173358464"/>
        <c:crosses val="autoZero"/>
        <c:crossBetween val="between"/>
      </c:valAx>
      <c:spPr>
        <a:solidFill>
          <a:srgbClr val="FFFFFF"/>
        </a:solidFill>
        <a:ln w="12700">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700"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Удовлетворительно</c:v>
                </c:pt>
              </c:strCache>
            </c:strRef>
          </c:tx>
          <c:invertIfNegative val="0"/>
          <c:cat>
            <c:strRef>
              <c:f>Лист1!$A$2:$A$5</c:f>
              <c:strCache>
                <c:ptCount val="3"/>
                <c:pt idx="0">
                  <c:v>Уровень доступности</c:v>
                </c:pt>
                <c:pt idx="1">
                  <c:v>Уровень понятности</c:v>
                </c:pt>
                <c:pt idx="2">
                  <c:v>Уровень получения </c:v>
                </c:pt>
              </c:strCache>
            </c:strRef>
          </c:cat>
          <c:val>
            <c:numRef>
              <c:f>Лист1!$B$2:$B$5</c:f>
              <c:numCache>
                <c:formatCode>General</c:formatCode>
                <c:ptCount val="4"/>
                <c:pt idx="0">
                  <c:v>278</c:v>
                </c:pt>
                <c:pt idx="1">
                  <c:v>274</c:v>
                </c:pt>
                <c:pt idx="2">
                  <c:v>273</c:v>
                </c:pt>
              </c:numCache>
            </c:numRef>
          </c:val>
          <c:extLst xmlns:c16r2="http://schemas.microsoft.com/office/drawing/2015/06/chart">
            <c:ext xmlns:c16="http://schemas.microsoft.com/office/drawing/2014/chart" uri="{C3380CC4-5D6E-409C-BE32-E72D297353CC}">
              <c16:uniqueId val="{00000000-25A5-44E2-8866-03A148F251D4}"/>
            </c:ext>
          </c:extLst>
        </c:ser>
        <c:ser>
          <c:idx val="1"/>
          <c:order val="1"/>
          <c:tx>
            <c:strRef>
              <c:f>Лист1!$C$1</c:f>
              <c:strCache>
                <c:ptCount val="1"/>
                <c:pt idx="0">
                  <c:v>Скорее удовлетворительно</c:v>
                </c:pt>
              </c:strCache>
            </c:strRef>
          </c:tx>
          <c:invertIfNegative val="0"/>
          <c:cat>
            <c:strRef>
              <c:f>Лист1!$A$2:$A$5</c:f>
              <c:strCache>
                <c:ptCount val="3"/>
                <c:pt idx="0">
                  <c:v>Уровень доступности</c:v>
                </c:pt>
                <c:pt idx="1">
                  <c:v>Уровень понятности</c:v>
                </c:pt>
                <c:pt idx="2">
                  <c:v>Уровень получения </c:v>
                </c:pt>
              </c:strCache>
            </c:strRef>
          </c:cat>
          <c:val>
            <c:numRef>
              <c:f>Лист1!$C$2:$C$5</c:f>
              <c:numCache>
                <c:formatCode>General</c:formatCode>
                <c:ptCount val="4"/>
                <c:pt idx="0">
                  <c:v>251</c:v>
                </c:pt>
                <c:pt idx="1">
                  <c:v>248</c:v>
                </c:pt>
                <c:pt idx="2">
                  <c:v>250</c:v>
                </c:pt>
              </c:numCache>
            </c:numRef>
          </c:val>
          <c:extLst xmlns:c16r2="http://schemas.microsoft.com/office/drawing/2015/06/chart">
            <c:ext xmlns:c16="http://schemas.microsoft.com/office/drawing/2014/chart" uri="{C3380CC4-5D6E-409C-BE32-E72D297353CC}">
              <c16:uniqueId val="{00000001-25A5-44E2-8866-03A148F251D4}"/>
            </c:ext>
          </c:extLst>
        </c:ser>
        <c:ser>
          <c:idx val="2"/>
          <c:order val="2"/>
          <c:tx>
            <c:strRef>
              <c:f>Лист1!$D$1</c:f>
              <c:strCache>
                <c:ptCount val="1"/>
                <c:pt idx="0">
                  <c:v>Скорее не удовлетворительно</c:v>
                </c:pt>
              </c:strCache>
            </c:strRef>
          </c:tx>
          <c:invertIfNegative val="0"/>
          <c:cat>
            <c:strRef>
              <c:f>Лист1!$A$2:$A$5</c:f>
              <c:strCache>
                <c:ptCount val="3"/>
                <c:pt idx="0">
                  <c:v>Уровень доступности</c:v>
                </c:pt>
                <c:pt idx="1">
                  <c:v>Уровень понятности</c:v>
                </c:pt>
                <c:pt idx="2">
                  <c:v>Уровень получения </c:v>
                </c:pt>
              </c:strCache>
            </c:strRef>
          </c:cat>
          <c:val>
            <c:numRef>
              <c:f>Лист1!$D$2:$D$5</c:f>
              <c:numCache>
                <c:formatCode>General</c:formatCode>
                <c:ptCount val="4"/>
                <c:pt idx="0">
                  <c:v>37</c:v>
                </c:pt>
                <c:pt idx="1">
                  <c:v>43</c:v>
                </c:pt>
                <c:pt idx="2">
                  <c:v>41</c:v>
                </c:pt>
              </c:numCache>
            </c:numRef>
          </c:val>
          <c:extLst xmlns:c16r2="http://schemas.microsoft.com/office/drawing/2015/06/chart">
            <c:ext xmlns:c16="http://schemas.microsoft.com/office/drawing/2014/chart" uri="{C3380CC4-5D6E-409C-BE32-E72D297353CC}">
              <c16:uniqueId val="{00000002-25A5-44E2-8866-03A148F251D4}"/>
            </c:ext>
          </c:extLst>
        </c:ser>
        <c:ser>
          <c:idx val="3"/>
          <c:order val="3"/>
          <c:tx>
            <c:strRef>
              <c:f>Лист1!$E$1</c:f>
              <c:strCache>
                <c:ptCount val="1"/>
                <c:pt idx="0">
                  <c:v>Неудовлетворительно</c:v>
                </c:pt>
              </c:strCache>
            </c:strRef>
          </c:tx>
          <c:invertIfNegative val="0"/>
          <c:cat>
            <c:strRef>
              <c:f>Лист1!$A$2:$A$5</c:f>
              <c:strCache>
                <c:ptCount val="3"/>
                <c:pt idx="0">
                  <c:v>Уровень доступности</c:v>
                </c:pt>
                <c:pt idx="1">
                  <c:v>Уровень понятности</c:v>
                </c:pt>
                <c:pt idx="2">
                  <c:v>Уровень получения </c:v>
                </c:pt>
              </c:strCache>
            </c:strRef>
          </c:cat>
          <c:val>
            <c:numRef>
              <c:f>Лист1!$E$2:$E$5</c:f>
              <c:numCache>
                <c:formatCode>General</c:formatCode>
                <c:ptCount val="4"/>
                <c:pt idx="0">
                  <c:v>140</c:v>
                </c:pt>
                <c:pt idx="1">
                  <c:v>141</c:v>
                </c:pt>
                <c:pt idx="2">
                  <c:v>141</c:v>
                </c:pt>
              </c:numCache>
            </c:numRef>
          </c:val>
          <c:extLst xmlns:c16r2="http://schemas.microsoft.com/office/drawing/2015/06/chart">
            <c:ext xmlns:c16="http://schemas.microsoft.com/office/drawing/2014/chart" uri="{C3380CC4-5D6E-409C-BE32-E72D297353CC}">
              <c16:uniqueId val="{00000003-25A5-44E2-8866-03A148F251D4}"/>
            </c:ext>
          </c:extLst>
        </c:ser>
        <c:ser>
          <c:idx val="4"/>
          <c:order val="4"/>
          <c:tx>
            <c:strRef>
              <c:f>Лист1!$F$1</c:f>
              <c:strCache>
                <c:ptCount val="1"/>
                <c:pt idx="0">
                  <c:v>Затрудняюсь ответить/или ничего не известно о такой информации</c:v>
                </c:pt>
              </c:strCache>
            </c:strRef>
          </c:tx>
          <c:invertIfNegative val="0"/>
          <c:cat>
            <c:strRef>
              <c:f>Лист1!$A$2:$A$5</c:f>
              <c:strCache>
                <c:ptCount val="3"/>
                <c:pt idx="0">
                  <c:v>Уровень доступности</c:v>
                </c:pt>
                <c:pt idx="1">
                  <c:v>Уровень понятности</c:v>
                </c:pt>
                <c:pt idx="2">
                  <c:v>Уровень получения </c:v>
                </c:pt>
              </c:strCache>
            </c:strRef>
          </c:cat>
          <c:val>
            <c:numRef>
              <c:f>Лист1!$F$2:$F$5</c:f>
              <c:numCache>
                <c:formatCode>General</c:formatCode>
                <c:ptCount val="4"/>
                <c:pt idx="0">
                  <c:v>68</c:v>
                </c:pt>
                <c:pt idx="1">
                  <c:v>68</c:v>
                </c:pt>
                <c:pt idx="2">
                  <c:v>69</c:v>
                </c:pt>
              </c:numCache>
            </c:numRef>
          </c:val>
          <c:extLst xmlns:c16r2="http://schemas.microsoft.com/office/drawing/2015/06/chart">
            <c:ext xmlns:c16="http://schemas.microsoft.com/office/drawing/2014/chart" uri="{C3380CC4-5D6E-409C-BE32-E72D297353CC}">
              <c16:uniqueId val="{00000004-25A5-44E2-8866-03A148F251D4}"/>
            </c:ext>
          </c:extLst>
        </c:ser>
        <c:dLbls>
          <c:showLegendKey val="0"/>
          <c:showVal val="0"/>
          <c:showCatName val="0"/>
          <c:showSerName val="0"/>
          <c:showPercent val="0"/>
          <c:showBubbleSize val="0"/>
        </c:dLbls>
        <c:gapWidth val="150"/>
        <c:axId val="173413888"/>
        <c:axId val="173415424"/>
      </c:barChart>
      <c:catAx>
        <c:axId val="173413888"/>
        <c:scaling>
          <c:orientation val="minMax"/>
        </c:scaling>
        <c:delete val="0"/>
        <c:axPos val="b"/>
        <c:numFmt formatCode="General" sourceLinked="0"/>
        <c:majorTickMark val="out"/>
        <c:minorTickMark val="none"/>
        <c:tickLblPos val="nextTo"/>
        <c:crossAx val="173415424"/>
        <c:crosses val="autoZero"/>
        <c:auto val="1"/>
        <c:lblAlgn val="ctr"/>
        <c:lblOffset val="100"/>
        <c:noMultiLvlLbl val="0"/>
      </c:catAx>
      <c:valAx>
        <c:axId val="173415424"/>
        <c:scaling>
          <c:orientation val="minMax"/>
        </c:scaling>
        <c:delete val="0"/>
        <c:axPos val="l"/>
        <c:majorGridlines/>
        <c:numFmt formatCode="General" sourceLinked="1"/>
        <c:majorTickMark val="out"/>
        <c:minorTickMark val="none"/>
        <c:tickLblPos val="nextTo"/>
        <c:crossAx val="173413888"/>
        <c:crosses val="autoZero"/>
        <c:crossBetween val="between"/>
      </c:valAx>
    </c:plotArea>
    <c:legend>
      <c:legendPos val="r"/>
      <c:overlay val="0"/>
    </c:legend>
    <c:plotVisOnly val="1"/>
    <c:dispBlanksAs val="gap"/>
    <c:showDLblsOverMax val="0"/>
  </c:chart>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Кредитование, ипотека, кредитные карты</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Лист1!$B$2:$B$6</c:f>
              <c:numCache>
                <c:formatCode>General</c:formatCode>
                <c:ptCount val="5"/>
                <c:pt idx="0">
                  <c:v>0</c:v>
                </c:pt>
                <c:pt idx="1">
                  <c:v>114</c:v>
                </c:pt>
                <c:pt idx="2">
                  <c:v>177</c:v>
                </c:pt>
                <c:pt idx="3">
                  <c:v>32</c:v>
                </c:pt>
                <c:pt idx="4">
                  <c:v>40</c:v>
                </c:pt>
              </c:numCache>
            </c:numRef>
          </c:val>
          <c:extLst xmlns:c16r2="http://schemas.microsoft.com/office/drawing/2015/06/chart">
            <c:ext xmlns:c16="http://schemas.microsoft.com/office/drawing/2014/chart" uri="{C3380CC4-5D6E-409C-BE32-E72D297353CC}">
              <c16:uniqueId val="{00000000-91CD-472A-88FF-7AB6EB7F20AC}"/>
            </c:ext>
          </c:extLst>
        </c:ser>
        <c:ser>
          <c:idx val="1"/>
          <c:order val="1"/>
          <c:tx>
            <c:strRef>
              <c:f>Лист1!$C$1</c:f>
              <c:strCache>
                <c:ptCount val="1"/>
                <c:pt idx="0">
                  <c:v>Вклады/сбережения</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Лист1!$C$2:$C$6</c:f>
              <c:numCache>
                <c:formatCode>General</c:formatCode>
                <c:ptCount val="5"/>
                <c:pt idx="0">
                  <c:v>0</c:v>
                </c:pt>
                <c:pt idx="1">
                  <c:v>112</c:v>
                </c:pt>
                <c:pt idx="2">
                  <c:v>183</c:v>
                </c:pt>
                <c:pt idx="3">
                  <c:v>32</c:v>
                </c:pt>
                <c:pt idx="4">
                  <c:v>40</c:v>
                </c:pt>
              </c:numCache>
            </c:numRef>
          </c:val>
          <c:extLst xmlns:c16r2="http://schemas.microsoft.com/office/drawing/2015/06/chart">
            <c:ext xmlns:c16="http://schemas.microsoft.com/office/drawing/2014/chart" uri="{C3380CC4-5D6E-409C-BE32-E72D297353CC}">
              <c16:uniqueId val="{00000001-91CD-472A-88FF-7AB6EB7F20AC}"/>
            </c:ext>
          </c:extLst>
        </c:ser>
        <c:ser>
          <c:idx val="2"/>
          <c:order val="2"/>
          <c:tx>
            <c:strRef>
              <c:f>Лист1!$D$1</c:f>
              <c:strCache>
                <c:ptCount val="1"/>
                <c:pt idx="0">
                  <c:v>Платежные услуги (Онлайн, переводы и др.)</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Лист1!$D$2:$D$6</c:f>
              <c:numCache>
                <c:formatCode>General</c:formatCode>
                <c:ptCount val="5"/>
                <c:pt idx="0">
                  <c:v>0</c:v>
                </c:pt>
                <c:pt idx="1">
                  <c:v>111</c:v>
                </c:pt>
                <c:pt idx="2">
                  <c:v>132</c:v>
                </c:pt>
                <c:pt idx="3">
                  <c:v>26</c:v>
                </c:pt>
                <c:pt idx="4">
                  <c:v>39</c:v>
                </c:pt>
              </c:numCache>
            </c:numRef>
          </c:val>
          <c:extLst xmlns:c16r2="http://schemas.microsoft.com/office/drawing/2015/06/chart">
            <c:ext xmlns:c16="http://schemas.microsoft.com/office/drawing/2014/chart" uri="{C3380CC4-5D6E-409C-BE32-E72D297353CC}">
              <c16:uniqueId val="{00000002-91CD-472A-88FF-7AB6EB7F20AC}"/>
            </c:ext>
          </c:extLst>
        </c:ser>
        <c:ser>
          <c:idx val="3"/>
          <c:order val="3"/>
          <c:tx>
            <c:strRef>
              <c:f>Лист1!$E$1</c:f>
              <c:strCache>
                <c:ptCount val="1"/>
                <c:pt idx="0">
                  <c:v>ОСАГО</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Лист1!$E$2:$E$6</c:f>
              <c:numCache>
                <c:formatCode>General</c:formatCode>
                <c:ptCount val="5"/>
                <c:pt idx="0">
                  <c:v>0</c:v>
                </c:pt>
                <c:pt idx="1">
                  <c:v>114</c:v>
                </c:pt>
                <c:pt idx="2">
                  <c:v>197</c:v>
                </c:pt>
                <c:pt idx="3">
                  <c:v>18</c:v>
                </c:pt>
                <c:pt idx="4">
                  <c:v>35</c:v>
                </c:pt>
              </c:numCache>
            </c:numRef>
          </c:val>
          <c:extLst xmlns:c16r2="http://schemas.microsoft.com/office/drawing/2015/06/chart">
            <c:ext xmlns:c16="http://schemas.microsoft.com/office/drawing/2014/chart" uri="{C3380CC4-5D6E-409C-BE32-E72D297353CC}">
              <c16:uniqueId val="{00000003-91CD-472A-88FF-7AB6EB7F20AC}"/>
            </c:ext>
          </c:extLst>
        </c:ser>
        <c:ser>
          <c:idx val="4"/>
          <c:order val="4"/>
          <c:tx>
            <c:strRef>
              <c:f>Лист1!$F$1</c:f>
              <c:strCache>
                <c:ptCount val="1"/>
                <c:pt idx="0">
                  <c:v>КАСКО</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Лист1!$F$2:$F$6</c:f>
              <c:numCache>
                <c:formatCode>General</c:formatCode>
                <c:ptCount val="5"/>
                <c:pt idx="0">
                  <c:v>0</c:v>
                </c:pt>
                <c:pt idx="1">
                  <c:v>12</c:v>
                </c:pt>
                <c:pt idx="2">
                  <c:v>182</c:v>
                </c:pt>
                <c:pt idx="3">
                  <c:v>24</c:v>
                </c:pt>
                <c:pt idx="4">
                  <c:v>30</c:v>
                </c:pt>
              </c:numCache>
            </c:numRef>
          </c:val>
          <c:extLst xmlns:c16r2="http://schemas.microsoft.com/office/drawing/2015/06/chart">
            <c:ext xmlns:c16="http://schemas.microsoft.com/office/drawing/2014/chart" uri="{C3380CC4-5D6E-409C-BE32-E72D297353CC}">
              <c16:uniqueId val="{00000004-91CD-472A-88FF-7AB6EB7F20AC}"/>
            </c:ext>
          </c:extLst>
        </c:ser>
        <c:ser>
          <c:idx val="5"/>
          <c:order val="5"/>
          <c:tx>
            <c:strRef>
              <c:f>Лист1!$G$1</c:f>
              <c:strCache>
                <c:ptCount val="1"/>
                <c:pt idx="0">
                  <c:v>Страхование имущества</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Лист1!$G$2:$G$6</c:f>
              <c:numCache>
                <c:formatCode>General</c:formatCode>
                <c:ptCount val="5"/>
                <c:pt idx="0">
                  <c:v>0</c:v>
                </c:pt>
                <c:pt idx="1">
                  <c:v>119</c:v>
                </c:pt>
                <c:pt idx="2">
                  <c:v>180</c:v>
                </c:pt>
                <c:pt idx="3">
                  <c:v>18</c:v>
                </c:pt>
                <c:pt idx="4">
                  <c:v>34</c:v>
                </c:pt>
              </c:numCache>
            </c:numRef>
          </c:val>
          <c:extLst xmlns:c16r2="http://schemas.microsoft.com/office/drawing/2015/06/chart">
            <c:ext xmlns:c16="http://schemas.microsoft.com/office/drawing/2014/chart" uri="{C3380CC4-5D6E-409C-BE32-E72D297353CC}">
              <c16:uniqueId val="{00000005-91CD-472A-88FF-7AB6EB7F20AC}"/>
            </c:ext>
          </c:extLst>
        </c:ser>
        <c:ser>
          <c:idx val="6"/>
          <c:order val="6"/>
          <c:tx>
            <c:strRef>
              <c:f>Лист1!$H$1</c:f>
              <c:strCache>
                <c:ptCount val="1"/>
                <c:pt idx="0">
                  <c:v>Получение микрозайма</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Лист1!$H$2:$H$6</c:f>
              <c:numCache>
                <c:formatCode>General</c:formatCode>
                <c:ptCount val="5"/>
                <c:pt idx="0">
                  <c:v>0</c:v>
                </c:pt>
                <c:pt idx="1">
                  <c:v>100</c:v>
                </c:pt>
                <c:pt idx="2">
                  <c:v>173</c:v>
                </c:pt>
                <c:pt idx="3">
                  <c:v>22</c:v>
                </c:pt>
                <c:pt idx="4">
                  <c:v>32</c:v>
                </c:pt>
              </c:numCache>
            </c:numRef>
          </c:val>
          <c:extLst xmlns:c16r2="http://schemas.microsoft.com/office/drawing/2015/06/chart">
            <c:ext xmlns:c16="http://schemas.microsoft.com/office/drawing/2014/chart" uri="{C3380CC4-5D6E-409C-BE32-E72D297353CC}">
              <c16:uniqueId val="{00000006-91CD-472A-88FF-7AB6EB7F20AC}"/>
            </c:ext>
          </c:extLst>
        </c:ser>
        <c:ser>
          <c:idx val="7"/>
          <c:order val="7"/>
          <c:tx>
            <c:strRef>
              <c:f>Лист1!$I$1</c:f>
              <c:strCache>
                <c:ptCount val="1"/>
                <c:pt idx="0">
                  <c:v>Услуги ломбардов</c:v>
                </c:pt>
              </c:strCache>
            </c:strRef>
          </c:tx>
          <c:invertIfNegative val="0"/>
          <c:cat>
            <c:strRef>
              <c:f>Лист1!$A$2:$A$6</c:f>
              <c:strCache>
                <c:ptCount val="5"/>
                <c:pt idx="0">
                  <c:v>Не сталкивался </c:v>
                </c:pt>
                <c:pt idx="1">
                  <c:v>Удовлетворительно</c:v>
                </c:pt>
                <c:pt idx="2">
                  <c:v>Скорее удовлетворительно</c:v>
                </c:pt>
                <c:pt idx="3">
                  <c:v>Скорее не удовлетворительно</c:v>
                </c:pt>
                <c:pt idx="4">
                  <c:v>Неудовлетворительно</c:v>
                </c:pt>
              </c:strCache>
            </c:strRef>
          </c:cat>
          <c:val>
            <c:numRef>
              <c:f>Лист1!$I$2:$I$6</c:f>
              <c:numCache>
                <c:formatCode>General</c:formatCode>
                <c:ptCount val="5"/>
                <c:pt idx="0">
                  <c:v>0</c:v>
                </c:pt>
                <c:pt idx="1">
                  <c:v>92</c:v>
                </c:pt>
                <c:pt idx="2">
                  <c:v>176</c:v>
                </c:pt>
                <c:pt idx="3">
                  <c:v>21</c:v>
                </c:pt>
                <c:pt idx="4">
                  <c:v>30</c:v>
                </c:pt>
              </c:numCache>
            </c:numRef>
          </c:val>
          <c:extLst xmlns:c16r2="http://schemas.microsoft.com/office/drawing/2015/06/chart">
            <c:ext xmlns:c16="http://schemas.microsoft.com/office/drawing/2014/chart" uri="{C3380CC4-5D6E-409C-BE32-E72D297353CC}">
              <c16:uniqueId val="{00000007-91CD-472A-88FF-7AB6EB7F20AC}"/>
            </c:ext>
          </c:extLst>
        </c:ser>
        <c:dLbls>
          <c:showLegendKey val="0"/>
          <c:showVal val="0"/>
          <c:showCatName val="0"/>
          <c:showSerName val="0"/>
          <c:showPercent val="0"/>
          <c:showBubbleSize val="0"/>
        </c:dLbls>
        <c:gapWidth val="150"/>
        <c:axId val="173464960"/>
        <c:axId val="173548672"/>
      </c:barChart>
      <c:catAx>
        <c:axId val="173464960"/>
        <c:scaling>
          <c:orientation val="minMax"/>
        </c:scaling>
        <c:delete val="0"/>
        <c:axPos val="b"/>
        <c:numFmt formatCode="General" sourceLinked="0"/>
        <c:majorTickMark val="out"/>
        <c:minorTickMark val="none"/>
        <c:tickLblPos val="nextTo"/>
        <c:crossAx val="173548672"/>
        <c:crosses val="autoZero"/>
        <c:auto val="1"/>
        <c:lblAlgn val="ctr"/>
        <c:lblOffset val="100"/>
        <c:noMultiLvlLbl val="0"/>
      </c:catAx>
      <c:valAx>
        <c:axId val="173548672"/>
        <c:scaling>
          <c:orientation val="minMax"/>
        </c:scaling>
        <c:delete val="0"/>
        <c:axPos val="l"/>
        <c:majorGridlines/>
        <c:numFmt formatCode="General" sourceLinked="1"/>
        <c:majorTickMark val="out"/>
        <c:minorTickMark val="none"/>
        <c:tickLblPos val="nextTo"/>
        <c:crossAx val="173464960"/>
        <c:crosses val="autoZero"/>
        <c:crossBetween val="between"/>
      </c:valAx>
    </c:plotArea>
    <c:legend>
      <c:legendPos val="r"/>
      <c:overlay val="0"/>
    </c:legend>
    <c:plotVisOnly val="1"/>
    <c:dispBlanksAs val="gap"/>
    <c:showDLblsOverMax val="0"/>
  </c:chart>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Банки</c:v>
                </c:pt>
              </c:strCache>
            </c:strRef>
          </c:tx>
          <c:invertIfNegative val="0"/>
          <c:cat>
            <c:strRef>
              <c:f>Лист1!$A$2:$A$6</c:f>
              <c:strCache>
                <c:ptCount val="5"/>
                <c:pt idx="0">
                  <c:v>Полностью НЕ доверяю</c:v>
                </c:pt>
                <c:pt idx="1">
                  <c:v>Скорее НЕ доверяю</c:v>
                </c:pt>
                <c:pt idx="2">
                  <c:v>Скорее доверяю</c:v>
                </c:pt>
                <c:pt idx="3">
                  <c:v>Полностью доверяю</c:v>
                </c:pt>
                <c:pt idx="4">
                  <c:v>Не сталкивался</c:v>
                </c:pt>
              </c:strCache>
            </c:strRef>
          </c:cat>
          <c:val>
            <c:numRef>
              <c:f>Лист1!$B$2:$B$6</c:f>
              <c:numCache>
                <c:formatCode>General</c:formatCode>
                <c:ptCount val="5"/>
                <c:pt idx="0">
                  <c:v>54</c:v>
                </c:pt>
                <c:pt idx="1">
                  <c:v>46</c:v>
                </c:pt>
                <c:pt idx="2">
                  <c:v>187</c:v>
                </c:pt>
                <c:pt idx="3">
                  <c:v>154</c:v>
                </c:pt>
                <c:pt idx="4">
                  <c:v>46</c:v>
                </c:pt>
              </c:numCache>
            </c:numRef>
          </c:val>
          <c:extLst xmlns:c16r2="http://schemas.microsoft.com/office/drawing/2015/06/chart">
            <c:ext xmlns:c16="http://schemas.microsoft.com/office/drawing/2014/chart" uri="{C3380CC4-5D6E-409C-BE32-E72D297353CC}">
              <c16:uniqueId val="{00000000-89A7-4468-B486-E79841BCF59E}"/>
            </c:ext>
          </c:extLst>
        </c:ser>
        <c:ser>
          <c:idx val="1"/>
          <c:order val="1"/>
          <c:tx>
            <c:strRef>
              <c:f>Лист1!$C$1</c:f>
              <c:strCache>
                <c:ptCount val="1"/>
                <c:pt idx="0">
                  <c:v>Микрофинансовые организации</c:v>
                </c:pt>
              </c:strCache>
            </c:strRef>
          </c:tx>
          <c:invertIfNegative val="0"/>
          <c:cat>
            <c:strRef>
              <c:f>Лист1!$A$2:$A$6</c:f>
              <c:strCache>
                <c:ptCount val="5"/>
                <c:pt idx="0">
                  <c:v>Полностью НЕ доверяю</c:v>
                </c:pt>
                <c:pt idx="1">
                  <c:v>Скорее НЕ доверяю</c:v>
                </c:pt>
                <c:pt idx="2">
                  <c:v>Скорее доверяю</c:v>
                </c:pt>
                <c:pt idx="3">
                  <c:v>Полностью доверяю</c:v>
                </c:pt>
                <c:pt idx="4">
                  <c:v>Не сталкивался</c:v>
                </c:pt>
              </c:strCache>
            </c:strRef>
          </c:cat>
          <c:val>
            <c:numRef>
              <c:f>Лист1!$C$2:$C$6</c:f>
              <c:numCache>
                <c:formatCode>General</c:formatCode>
                <c:ptCount val="5"/>
                <c:pt idx="0">
                  <c:v>160</c:v>
                </c:pt>
                <c:pt idx="1">
                  <c:v>41</c:v>
                </c:pt>
                <c:pt idx="2">
                  <c:v>36</c:v>
                </c:pt>
                <c:pt idx="3">
                  <c:v>31</c:v>
                </c:pt>
                <c:pt idx="4">
                  <c:v>219</c:v>
                </c:pt>
              </c:numCache>
            </c:numRef>
          </c:val>
          <c:extLst xmlns:c16r2="http://schemas.microsoft.com/office/drawing/2015/06/chart">
            <c:ext xmlns:c16="http://schemas.microsoft.com/office/drawing/2014/chart" uri="{C3380CC4-5D6E-409C-BE32-E72D297353CC}">
              <c16:uniqueId val="{00000001-89A7-4468-B486-E79841BCF59E}"/>
            </c:ext>
          </c:extLst>
        </c:ser>
        <c:ser>
          <c:idx val="2"/>
          <c:order val="2"/>
          <c:tx>
            <c:strRef>
              <c:f>Лист1!#ССЫЛКА!</c:f>
              <c:strCache>
                <c:ptCount val="1"/>
                <c:pt idx="0">
                  <c:v>#REF!</c:v>
                </c:pt>
              </c:strCache>
            </c:strRef>
          </c:tx>
          <c:invertIfNegative val="0"/>
          <c:cat>
            <c:strRef>
              <c:f>Лист1!$A$2:$A$6</c:f>
              <c:strCache>
                <c:ptCount val="5"/>
                <c:pt idx="0">
                  <c:v>Полностью НЕ доверяю</c:v>
                </c:pt>
                <c:pt idx="1">
                  <c:v>Скорее НЕ доверяю</c:v>
                </c:pt>
                <c:pt idx="2">
                  <c:v>Скорее доверяю</c:v>
                </c:pt>
                <c:pt idx="3">
                  <c:v>Полностью доверяю</c:v>
                </c:pt>
                <c:pt idx="4">
                  <c:v>Не сталкивался</c:v>
                </c:pt>
              </c:strCache>
            </c:strRef>
          </c:cat>
          <c:val>
            <c:numRef>
              <c:f>Лист1!$D$1:$D$6</c:f>
              <c:numCache>
                <c:formatCode>General</c:formatCode>
                <c:ptCount val="6"/>
                <c:pt idx="0">
                  <c:v>0</c:v>
                </c:pt>
                <c:pt idx="1">
                  <c:v>93</c:v>
                </c:pt>
                <c:pt idx="2">
                  <c:v>27</c:v>
                </c:pt>
                <c:pt idx="3">
                  <c:v>41</c:v>
                </c:pt>
                <c:pt idx="4">
                  <c:v>35</c:v>
                </c:pt>
                <c:pt idx="5">
                  <c:v>291</c:v>
                </c:pt>
              </c:numCache>
            </c:numRef>
          </c:val>
          <c:extLst xmlns:c16r2="http://schemas.microsoft.com/office/drawing/2015/06/chart">
            <c:ext xmlns:c16="http://schemas.microsoft.com/office/drawing/2014/chart" uri="{C3380CC4-5D6E-409C-BE32-E72D297353CC}">
              <c16:uniqueId val="{00000002-89A7-4468-B486-E79841BCF59E}"/>
            </c:ext>
          </c:extLst>
        </c:ser>
        <c:ser>
          <c:idx val="3"/>
          <c:order val="3"/>
          <c:tx>
            <c:strRef>
              <c:f>Лист1!$E$1</c:f>
              <c:strCache>
                <c:ptCount val="1"/>
                <c:pt idx="0">
                  <c:v>Лобмарды</c:v>
                </c:pt>
              </c:strCache>
            </c:strRef>
          </c:tx>
          <c:invertIfNegative val="0"/>
          <c:cat>
            <c:strRef>
              <c:f>Лист1!$A$2:$A$6</c:f>
              <c:strCache>
                <c:ptCount val="5"/>
                <c:pt idx="0">
                  <c:v>Полностью НЕ доверяю</c:v>
                </c:pt>
                <c:pt idx="1">
                  <c:v>Скорее НЕ доверяю</c:v>
                </c:pt>
                <c:pt idx="2">
                  <c:v>Скорее доверяю</c:v>
                </c:pt>
                <c:pt idx="3">
                  <c:v>Полностью доверяю</c:v>
                </c:pt>
                <c:pt idx="4">
                  <c:v>Не сталкивался</c:v>
                </c:pt>
              </c:strCache>
            </c:strRef>
          </c:cat>
          <c:val>
            <c:numRef>
              <c:f>Лист1!$E$2:$E$6</c:f>
              <c:numCache>
                <c:formatCode>General</c:formatCode>
                <c:ptCount val="5"/>
                <c:pt idx="0">
                  <c:v>26</c:v>
                </c:pt>
                <c:pt idx="1">
                  <c:v>103</c:v>
                </c:pt>
                <c:pt idx="2">
                  <c:v>34</c:v>
                </c:pt>
                <c:pt idx="3">
                  <c:v>29</c:v>
                </c:pt>
                <c:pt idx="4">
                  <c:v>295</c:v>
                </c:pt>
              </c:numCache>
            </c:numRef>
          </c:val>
          <c:extLst xmlns:c16r2="http://schemas.microsoft.com/office/drawing/2015/06/chart">
            <c:ext xmlns:c16="http://schemas.microsoft.com/office/drawing/2014/chart" uri="{C3380CC4-5D6E-409C-BE32-E72D297353CC}">
              <c16:uniqueId val="{00000003-89A7-4468-B486-E79841BCF59E}"/>
            </c:ext>
          </c:extLst>
        </c:ser>
        <c:dLbls>
          <c:showLegendKey val="0"/>
          <c:showVal val="0"/>
          <c:showCatName val="0"/>
          <c:showSerName val="0"/>
          <c:showPercent val="0"/>
          <c:showBubbleSize val="0"/>
        </c:dLbls>
        <c:gapWidth val="150"/>
        <c:axId val="173626112"/>
        <c:axId val="173627648"/>
      </c:barChart>
      <c:catAx>
        <c:axId val="173626112"/>
        <c:scaling>
          <c:orientation val="minMax"/>
        </c:scaling>
        <c:delete val="0"/>
        <c:axPos val="b"/>
        <c:numFmt formatCode="General" sourceLinked="0"/>
        <c:majorTickMark val="out"/>
        <c:minorTickMark val="none"/>
        <c:tickLblPos val="nextTo"/>
        <c:crossAx val="173627648"/>
        <c:crosses val="autoZero"/>
        <c:auto val="1"/>
        <c:lblAlgn val="ctr"/>
        <c:lblOffset val="100"/>
        <c:noMultiLvlLbl val="0"/>
      </c:catAx>
      <c:valAx>
        <c:axId val="173627648"/>
        <c:scaling>
          <c:orientation val="minMax"/>
        </c:scaling>
        <c:delete val="0"/>
        <c:axPos val="l"/>
        <c:majorGridlines/>
        <c:numFmt formatCode="General" sourceLinked="1"/>
        <c:majorTickMark val="out"/>
        <c:minorTickMark val="none"/>
        <c:tickLblPos val="nextTo"/>
        <c:crossAx val="173626112"/>
        <c:crosses val="autoZero"/>
        <c:crossBetween val="between"/>
      </c:valAx>
    </c:plotArea>
    <c:plotVisOnly val="1"/>
    <c:dispBlanksAs val="gap"/>
    <c:showDLblsOverMax val="0"/>
  </c:chart>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Лист1!$A$2:$A$13</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нормативно-правовое обеспечение</c:v>
                </c:pt>
                <c:pt idx="6">
                  <c:v>Нехватка финансов</c:v>
                </c:pt>
                <c:pt idx="7">
                  <c:v>Специцика культуры деятельнорсти, отсутствие личной мотивации</c:v>
                </c:pt>
                <c:pt idx="8">
                  <c:v>Износ или нехватка производственных ресурсов, в том числе инфраструктуры</c:v>
                </c:pt>
                <c:pt idx="9">
                  <c:v>Отсутвие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Лист1!$B$2:$B$13</c:f>
              <c:numCache>
                <c:formatCode>General</c:formatCode>
                <c:ptCount val="12"/>
                <c:pt idx="0">
                  <c:v>77</c:v>
                </c:pt>
                <c:pt idx="1">
                  <c:v>16</c:v>
                </c:pt>
                <c:pt idx="2">
                  <c:v>2</c:v>
                </c:pt>
                <c:pt idx="3">
                  <c:v>4</c:v>
                </c:pt>
                <c:pt idx="4">
                  <c:v>9</c:v>
                </c:pt>
                <c:pt idx="5">
                  <c:v>7</c:v>
                </c:pt>
                <c:pt idx="6">
                  <c:v>64</c:v>
                </c:pt>
                <c:pt idx="7">
                  <c:v>3</c:v>
                </c:pt>
                <c:pt idx="8">
                  <c:v>18</c:v>
                </c:pt>
                <c:pt idx="9">
                  <c:v>1</c:v>
                </c:pt>
                <c:pt idx="10">
                  <c:v>8</c:v>
                </c:pt>
                <c:pt idx="11">
                  <c:v>67</c:v>
                </c:pt>
              </c:numCache>
            </c:numRef>
          </c:val>
          <c:extLst xmlns:c16r2="http://schemas.microsoft.com/office/drawing/2015/06/chart">
            <c:ext xmlns:c16="http://schemas.microsoft.com/office/drawing/2014/chart" uri="{C3380CC4-5D6E-409C-BE32-E72D297353CC}">
              <c16:uniqueId val="{00000000-7EEF-459F-B4BE-6CC71A0D0597}"/>
            </c:ext>
          </c:extLst>
        </c:ser>
        <c:ser>
          <c:idx val="1"/>
          <c:order val="1"/>
          <c:tx>
            <c:strRef>
              <c:f>Лист1!$C$1</c:f>
              <c:strCache>
                <c:ptCount val="1"/>
                <c:pt idx="0">
                  <c:v>Ряд 2</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нормативно-правовое обеспечение</c:v>
                </c:pt>
                <c:pt idx="6">
                  <c:v>Нехватка финансов</c:v>
                </c:pt>
                <c:pt idx="7">
                  <c:v>Специцика культуры деятельнорсти, отсутствие личной мотивации</c:v>
                </c:pt>
                <c:pt idx="8">
                  <c:v>Износ или нехватка производственных ресурсов, в том числе инфраструктуры</c:v>
                </c:pt>
                <c:pt idx="9">
                  <c:v>Отсутвие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Лист1!$C$2:$C$13</c:f>
              <c:numCache>
                <c:formatCode>General</c:formatCode>
                <c:ptCount val="12"/>
              </c:numCache>
            </c:numRef>
          </c:val>
          <c:extLst xmlns:c16r2="http://schemas.microsoft.com/office/drawing/2015/06/chart">
            <c:ext xmlns:c16="http://schemas.microsoft.com/office/drawing/2014/chart" uri="{C3380CC4-5D6E-409C-BE32-E72D297353CC}">
              <c16:uniqueId val="{00000001-7EEF-459F-B4BE-6CC71A0D0597}"/>
            </c:ext>
          </c:extLst>
        </c:ser>
        <c:ser>
          <c:idx val="2"/>
          <c:order val="2"/>
          <c:tx>
            <c:strRef>
              <c:f>Лист1!$D$1</c:f>
              <c:strCache>
                <c:ptCount val="1"/>
                <c:pt idx="0">
                  <c:v>Ряд 3</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нормативно-правовое обеспечение</c:v>
                </c:pt>
                <c:pt idx="6">
                  <c:v>Нехватка финансов</c:v>
                </c:pt>
                <c:pt idx="7">
                  <c:v>Специцика культуры деятельнорсти, отсутствие личной мотивации</c:v>
                </c:pt>
                <c:pt idx="8">
                  <c:v>Износ или нехватка производственных ресурсов, в том числе инфраструктуры</c:v>
                </c:pt>
                <c:pt idx="9">
                  <c:v>Отсутвие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Лист1!$D$2:$D$13</c:f>
              <c:numCache>
                <c:formatCode>General</c:formatCode>
                <c:ptCount val="12"/>
              </c:numCache>
            </c:numRef>
          </c:val>
          <c:extLst xmlns:c16r2="http://schemas.microsoft.com/office/drawing/2015/06/chart">
            <c:ext xmlns:c16="http://schemas.microsoft.com/office/drawing/2014/chart" uri="{C3380CC4-5D6E-409C-BE32-E72D297353CC}">
              <c16:uniqueId val="{00000002-7EEF-459F-B4BE-6CC71A0D0597}"/>
            </c:ext>
          </c:extLst>
        </c:ser>
        <c:ser>
          <c:idx val="3"/>
          <c:order val="3"/>
          <c:tx>
            <c:strRef>
              <c:f>Лист1!$E$1</c:f>
              <c:strCache>
                <c:ptCount val="1"/>
                <c:pt idx="0">
                  <c:v>Ряд 4</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нормативно-правовое обеспечение</c:v>
                </c:pt>
                <c:pt idx="6">
                  <c:v>Нехватка финансов</c:v>
                </c:pt>
                <c:pt idx="7">
                  <c:v>Специцика культуры деятельнорсти, отсутствие личной мотивации</c:v>
                </c:pt>
                <c:pt idx="8">
                  <c:v>Износ или нехватка производственных ресурсов, в том числе инфраструктуры</c:v>
                </c:pt>
                <c:pt idx="9">
                  <c:v>Отсутвие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Лист1!$E$2:$E$13</c:f>
              <c:numCache>
                <c:formatCode>General</c:formatCode>
                <c:ptCount val="12"/>
              </c:numCache>
            </c:numRef>
          </c:val>
          <c:extLst xmlns:c16r2="http://schemas.microsoft.com/office/drawing/2015/06/chart">
            <c:ext xmlns:c16="http://schemas.microsoft.com/office/drawing/2014/chart" uri="{C3380CC4-5D6E-409C-BE32-E72D297353CC}">
              <c16:uniqueId val="{00000003-7EEF-459F-B4BE-6CC71A0D0597}"/>
            </c:ext>
          </c:extLst>
        </c:ser>
        <c:ser>
          <c:idx val="4"/>
          <c:order val="4"/>
          <c:tx>
            <c:strRef>
              <c:f>Лист1!$F$1</c:f>
              <c:strCache>
                <c:ptCount val="1"/>
                <c:pt idx="0">
                  <c:v>Ряд 5</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Барьеры отсутствуют</c:v>
                </c:pt>
                <c:pt idx="1">
                  <c:v>Нехватка квалифицированных кадров</c:v>
                </c:pt>
                <c:pt idx="2">
                  <c:v>Проблемы развития системы образования</c:v>
                </c:pt>
                <c:pt idx="3">
                  <c:v>Неэффективная система управления</c:v>
                </c:pt>
                <c:pt idx="4">
                  <c:v>Устаревшие бизнес-модели</c:v>
                </c:pt>
                <c:pt idx="5">
                  <c:v>Устаревшие стандарты и нормативно-правовое обеспечение</c:v>
                </c:pt>
                <c:pt idx="6">
                  <c:v>Нехватка финансов</c:v>
                </c:pt>
                <c:pt idx="7">
                  <c:v>Специцика культуры деятельнорсти, отсутствие личной мотивации</c:v>
                </c:pt>
                <c:pt idx="8">
                  <c:v>Износ или нехватка производственных ресурсов, в том числе инфраструктуры</c:v>
                </c:pt>
                <c:pt idx="9">
                  <c:v>Отсутвие стимулов к конкурентному развитию.</c:v>
                </c:pt>
                <c:pt idx="10">
                  <c:v>Социально-политические факторы</c:v>
                </c:pt>
                <c:pt idx="11">
                  <c:v>Высокие затраты на внедрение новых производственных технологий</c:v>
                </c:pt>
              </c:strCache>
            </c:strRef>
          </c:cat>
          <c:val>
            <c:numRef>
              <c:f>Лист1!$F$2:$F$13</c:f>
              <c:numCache>
                <c:formatCode>General</c:formatCode>
                <c:ptCount val="12"/>
              </c:numCache>
            </c:numRef>
          </c:val>
          <c:extLst xmlns:c16r2="http://schemas.microsoft.com/office/drawing/2015/06/chart">
            <c:ext xmlns:c16="http://schemas.microsoft.com/office/drawing/2014/chart" uri="{C3380CC4-5D6E-409C-BE32-E72D297353CC}">
              <c16:uniqueId val="{00000004-7EEF-459F-B4BE-6CC71A0D0597}"/>
            </c:ext>
          </c:extLst>
        </c:ser>
        <c:dLbls>
          <c:showLegendKey val="0"/>
          <c:showVal val="1"/>
          <c:showCatName val="0"/>
          <c:showSerName val="0"/>
          <c:showPercent val="0"/>
          <c:showBubbleSize val="0"/>
        </c:dLbls>
        <c:gapWidth val="150"/>
        <c:axId val="175449216"/>
        <c:axId val="175450752"/>
      </c:barChart>
      <c:catAx>
        <c:axId val="175449216"/>
        <c:scaling>
          <c:orientation val="minMax"/>
        </c:scaling>
        <c:delete val="0"/>
        <c:axPos val="l"/>
        <c:numFmt formatCode="General" sourceLinked="0"/>
        <c:majorTickMark val="out"/>
        <c:minorTickMark val="none"/>
        <c:tickLblPos val="nextTo"/>
        <c:crossAx val="175450752"/>
        <c:crosses val="autoZero"/>
        <c:auto val="1"/>
        <c:lblAlgn val="ctr"/>
        <c:lblOffset val="100"/>
        <c:noMultiLvlLbl val="0"/>
      </c:catAx>
      <c:valAx>
        <c:axId val="175450752"/>
        <c:scaling>
          <c:orientation val="minMax"/>
        </c:scaling>
        <c:delete val="0"/>
        <c:axPos val="b"/>
        <c:majorGridlines/>
        <c:numFmt formatCode="General" sourceLinked="1"/>
        <c:majorTickMark val="out"/>
        <c:minorTickMark val="none"/>
        <c:tickLblPos val="nextTo"/>
        <c:crossAx val="175449216"/>
        <c:crosses val="autoZero"/>
        <c:crossBetween val="between"/>
      </c:valAx>
    </c:plotArea>
    <c:legend>
      <c:legendPos val="r"/>
      <c:overlay val="0"/>
    </c:legend>
    <c:plotVisOnly val="1"/>
    <c:dispBlanksAs val="gap"/>
    <c:showDLblsOverMax val="0"/>
  </c:chart>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Ряд 1</c:v>
                </c:pt>
              </c:strCache>
            </c:strRef>
          </c:tx>
          <c:invertIfNegative val="0"/>
          <c:cat>
            <c:strRef>
              <c:f>Лист1!$A$2:$A$13</c:f>
              <c:strCache>
                <c:ptCount val="12"/>
                <c:pt idx="0">
                  <c:v>При регистрации субъектов малого предпринимательства</c:v>
                </c:pt>
                <c:pt idx="1">
                  <c:v>При лицензировании отдельных видов деятельности</c:v>
                </c:pt>
                <c:pt idx="2">
                  <c:v>При сертификации и стандартизации продукции, работ и услуг</c:v>
                </c:pt>
                <c:pt idx="3">
                  <c:v>При контроле и наздоре за текущей предпринимательской деятельностью</c:v>
                </c:pt>
                <c:pt idx="4">
                  <c:v>При получении разрешения на строительство</c:v>
                </c:pt>
                <c:pt idx="5">
                  <c:v>При технологическом присоединении к объектам электросетевого хозяйства</c:v>
                </c:pt>
                <c:pt idx="6">
                  <c:v>При регистрации прав на недвижимое имущество и сделок с ним</c:v>
                </c:pt>
                <c:pt idx="7">
                  <c:v>При приобретении зданий , помещений</c:v>
                </c:pt>
                <c:pt idx="8">
                  <c:v>При приобретении зданий, помещений</c:v>
                </c:pt>
                <c:pt idx="9">
                  <c:v>При размещении  заказов для государственных и муниципальных нужд</c:v>
                </c:pt>
                <c:pt idx="10">
                  <c:v>При получении государственной поддержки</c:v>
                </c:pt>
                <c:pt idx="11">
                  <c:v>Другое, указать вариант, если ни один из предложенных не подходят</c:v>
                </c:pt>
              </c:strCache>
            </c:strRef>
          </c:cat>
          <c:val>
            <c:numRef>
              <c:f>Лист1!$B$2:$B$13</c:f>
              <c:numCache>
                <c:formatCode>General</c:formatCode>
                <c:ptCount val="12"/>
                <c:pt idx="0">
                  <c:v>13</c:v>
                </c:pt>
                <c:pt idx="1">
                  <c:v>13</c:v>
                </c:pt>
                <c:pt idx="2">
                  <c:v>2</c:v>
                </c:pt>
                <c:pt idx="3">
                  <c:v>15</c:v>
                </c:pt>
                <c:pt idx="4">
                  <c:v>41</c:v>
                </c:pt>
                <c:pt idx="5">
                  <c:v>28</c:v>
                </c:pt>
                <c:pt idx="6">
                  <c:v>31</c:v>
                </c:pt>
                <c:pt idx="7">
                  <c:v>25</c:v>
                </c:pt>
                <c:pt idx="8">
                  <c:v>44</c:v>
                </c:pt>
                <c:pt idx="9">
                  <c:v>0</c:v>
                </c:pt>
                <c:pt idx="10">
                  <c:v>0</c:v>
                </c:pt>
                <c:pt idx="11">
                  <c:v>0</c:v>
                </c:pt>
              </c:numCache>
            </c:numRef>
          </c:val>
          <c:extLst xmlns:c16r2="http://schemas.microsoft.com/office/drawing/2015/06/chart">
            <c:ext xmlns:c16="http://schemas.microsoft.com/office/drawing/2014/chart" uri="{C3380CC4-5D6E-409C-BE32-E72D297353CC}">
              <c16:uniqueId val="{00000000-5EA7-430A-9604-F2F042029769}"/>
            </c:ext>
          </c:extLst>
        </c:ser>
        <c:ser>
          <c:idx val="1"/>
          <c:order val="1"/>
          <c:tx>
            <c:strRef>
              <c:f>Лист1!$C$1</c:f>
              <c:strCache>
                <c:ptCount val="1"/>
                <c:pt idx="0">
                  <c:v>Ряд 2</c:v>
                </c:pt>
              </c:strCache>
            </c:strRef>
          </c:tx>
          <c:invertIfNegative val="0"/>
          <c:cat>
            <c:strRef>
              <c:f>Лист1!$A$2:$A$13</c:f>
              <c:strCache>
                <c:ptCount val="12"/>
                <c:pt idx="0">
                  <c:v>При регистрации субъектов малого предпринимательства</c:v>
                </c:pt>
                <c:pt idx="1">
                  <c:v>При лицензировании отдельных видов деятельности</c:v>
                </c:pt>
                <c:pt idx="2">
                  <c:v>При сертификации и стандартизации продукции, работ и услуг</c:v>
                </c:pt>
                <c:pt idx="3">
                  <c:v>При контроле и наздоре за текущей предпринимательской деятельностью</c:v>
                </c:pt>
                <c:pt idx="4">
                  <c:v>При получении разрешения на строительство</c:v>
                </c:pt>
                <c:pt idx="5">
                  <c:v>При технологическом присоединении к объектам электросетевого хозяйства</c:v>
                </c:pt>
                <c:pt idx="6">
                  <c:v>При регистрации прав на недвижимое имущество и сделок с ним</c:v>
                </c:pt>
                <c:pt idx="7">
                  <c:v>При приобретении зданий , помещений</c:v>
                </c:pt>
                <c:pt idx="8">
                  <c:v>При приобретении зданий, помещений</c:v>
                </c:pt>
                <c:pt idx="9">
                  <c:v>При размещении  заказов для государственных и муниципальных нужд</c:v>
                </c:pt>
                <c:pt idx="10">
                  <c:v>При получении государственной поддержки</c:v>
                </c:pt>
                <c:pt idx="11">
                  <c:v>Другое, указать вариант, если ни один из предложенных не подходят</c:v>
                </c:pt>
              </c:strCache>
            </c:strRef>
          </c:cat>
          <c:val>
            <c:numRef>
              <c:f>Лист1!$C$2:$C$13</c:f>
              <c:numCache>
                <c:formatCode>General</c:formatCode>
                <c:ptCount val="12"/>
              </c:numCache>
            </c:numRef>
          </c:val>
          <c:extLst xmlns:c16r2="http://schemas.microsoft.com/office/drawing/2015/06/chart">
            <c:ext xmlns:c16="http://schemas.microsoft.com/office/drawing/2014/chart" uri="{C3380CC4-5D6E-409C-BE32-E72D297353CC}">
              <c16:uniqueId val="{00000001-5EA7-430A-9604-F2F042029769}"/>
            </c:ext>
          </c:extLst>
        </c:ser>
        <c:ser>
          <c:idx val="2"/>
          <c:order val="2"/>
          <c:tx>
            <c:strRef>
              <c:f>Лист1!$D$1</c:f>
              <c:strCache>
                <c:ptCount val="1"/>
                <c:pt idx="0">
                  <c:v>Ряд 3</c:v>
                </c:pt>
              </c:strCache>
            </c:strRef>
          </c:tx>
          <c:invertIfNegative val="0"/>
          <c:cat>
            <c:strRef>
              <c:f>Лист1!$A$2:$A$13</c:f>
              <c:strCache>
                <c:ptCount val="12"/>
                <c:pt idx="0">
                  <c:v>При регистрации субъектов малого предпринимательства</c:v>
                </c:pt>
                <c:pt idx="1">
                  <c:v>При лицензировании отдельных видов деятельности</c:v>
                </c:pt>
                <c:pt idx="2">
                  <c:v>При сертификации и стандартизации продукции, работ и услуг</c:v>
                </c:pt>
                <c:pt idx="3">
                  <c:v>При контроле и наздоре за текущей предпринимательской деятельностью</c:v>
                </c:pt>
                <c:pt idx="4">
                  <c:v>При получении разрешения на строительство</c:v>
                </c:pt>
                <c:pt idx="5">
                  <c:v>При технологическом присоединении к объектам электросетевого хозяйства</c:v>
                </c:pt>
                <c:pt idx="6">
                  <c:v>При регистрации прав на недвижимое имущество и сделок с ним</c:v>
                </c:pt>
                <c:pt idx="7">
                  <c:v>При приобретении зданий , помещений</c:v>
                </c:pt>
                <c:pt idx="8">
                  <c:v>При приобретении зданий, помещений</c:v>
                </c:pt>
                <c:pt idx="9">
                  <c:v>При размещении  заказов для государственных и муниципальных нужд</c:v>
                </c:pt>
                <c:pt idx="10">
                  <c:v>При получении государственной поддержки</c:v>
                </c:pt>
                <c:pt idx="11">
                  <c:v>Другое, указать вариант, если ни один из предложенных не подходят</c:v>
                </c:pt>
              </c:strCache>
            </c:strRef>
          </c:cat>
          <c:val>
            <c:numRef>
              <c:f>Лист1!$D$2:$D$13</c:f>
              <c:numCache>
                <c:formatCode>General</c:formatCode>
                <c:ptCount val="12"/>
              </c:numCache>
            </c:numRef>
          </c:val>
          <c:extLst xmlns:c16r2="http://schemas.microsoft.com/office/drawing/2015/06/chart">
            <c:ext xmlns:c16="http://schemas.microsoft.com/office/drawing/2014/chart" uri="{C3380CC4-5D6E-409C-BE32-E72D297353CC}">
              <c16:uniqueId val="{00000002-5EA7-430A-9604-F2F042029769}"/>
            </c:ext>
          </c:extLst>
        </c:ser>
        <c:dLbls>
          <c:showLegendKey val="0"/>
          <c:showVal val="0"/>
          <c:showCatName val="0"/>
          <c:showSerName val="0"/>
          <c:showPercent val="0"/>
          <c:showBubbleSize val="0"/>
        </c:dLbls>
        <c:gapWidth val="150"/>
        <c:axId val="175805568"/>
        <c:axId val="175807104"/>
      </c:barChart>
      <c:catAx>
        <c:axId val="175805568"/>
        <c:scaling>
          <c:orientation val="minMax"/>
        </c:scaling>
        <c:delete val="0"/>
        <c:axPos val="l"/>
        <c:numFmt formatCode="General" sourceLinked="0"/>
        <c:majorTickMark val="out"/>
        <c:minorTickMark val="none"/>
        <c:tickLblPos val="nextTo"/>
        <c:crossAx val="175807104"/>
        <c:crosses val="autoZero"/>
        <c:auto val="1"/>
        <c:lblAlgn val="ctr"/>
        <c:lblOffset val="100"/>
        <c:noMultiLvlLbl val="0"/>
      </c:catAx>
      <c:valAx>
        <c:axId val="175807104"/>
        <c:scaling>
          <c:orientation val="minMax"/>
        </c:scaling>
        <c:delete val="0"/>
        <c:axPos val="b"/>
        <c:majorGridlines/>
        <c:numFmt formatCode="General" sourceLinked="1"/>
        <c:majorTickMark val="out"/>
        <c:minorTickMark val="none"/>
        <c:tickLblPos val="nextTo"/>
        <c:crossAx val="175805568"/>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Лист1!$B$1</c:f>
              <c:strCache>
                <c:ptCount val="1"/>
                <c:pt idx="0">
                  <c:v>Характеристика качества товаров и услуг </c:v>
                </c:pt>
              </c:strCache>
            </c:strRef>
          </c:tx>
          <c:dLbls>
            <c:spPr>
              <a:noFill/>
              <a:ln>
                <a:noFill/>
              </a:ln>
              <a:effectLst/>
            </c:spPr>
            <c:dLblPos val="outEnd"/>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Лист1!$A$2:$A$5</c:f>
              <c:strCache>
                <c:ptCount val="4"/>
                <c:pt idx="0">
                  <c:v>Снизилось</c:v>
                </c:pt>
                <c:pt idx="1">
                  <c:v>Увеличилось</c:v>
                </c:pt>
                <c:pt idx="2">
                  <c:v>Не изменилось</c:v>
                </c:pt>
                <c:pt idx="3">
                  <c:v>Затрудняюсь отвестить</c:v>
                </c:pt>
              </c:strCache>
            </c:strRef>
          </c:cat>
          <c:val>
            <c:numRef>
              <c:f>Лист1!$B$2:$B$5</c:f>
              <c:numCache>
                <c:formatCode>General</c:formatCode>
                <c:ptCount val="4"/>
                <c:pt idx="0">
                  <c:v>90</c:v>
                </c:pt>
                <c:pt idx="1">
                  <c:v>252</c:v>
                </c:pt>
                <c:pt idx="2">
                  <c:v>327</c:v>
                </c:pt>
                <c:pt idx="3">
                  <c:v>195</c:v>
                </c:pt>
              </c:numCache>
            </c:numRef>
          </c:val>
          <c:extLst xmlns:c16r2="http://schemas.microsoft.com/office/drawing/2015/06/chart">
            <c:ext xmlns:c16="http://schemas.microsoft.com/office/drawing/2014/chart" uri="{C3380CC4-5D6E-409C-BE32-E72D297353CC}">
              <c16:uniqueId val="{00000000-30EF-464B-B682-F93541173AF4}"/>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0.77148</cdr:x>
      <cdr:y>0.20811</cdr:y>
    </cdr:from>
    <cdr:to>
      <cdr:x>0.93643</cdr:x>
      <cdr:y>0.46757</cdr:y>
    </cdr:to>
    <cdr:sp macro="" textlink="">
      <cdr:nvSpPr>
        <cdr:cNvPr id="2" name="Поле 1"/>
        <cdr:cNvSpPr txBox="1"/>
      </cdr:nvSpPr>
      <cdr:spPr>
        <a:xfrm xmlns:a="http://schemas.openxmlformats.org/drawingml/2006/main">
          <a:off x="4276725" y="733425"/>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0.61864</cdr:x>
      <cdr:y>0.5853</cdr:y>
    </cdr:from>
    <cdr:to>
      <cdr:x>0.69926</cdr:x>
      <cdr:y>0.64929</cdr:y>
    </cdr:to>
    <cdr:sp macro="" textlink="">
      <cdr:nvSpPr>
        <cdr:cNvPr id="2049" name="Text Box 1"/>
        <cdr:cNvSpPr txBox="1">
          <a:spLocks xmlns:a="http://schemas.openxmlformats.org/drawingml/2006/main" noChangeArrowheads="1"/>
        </cdr:cNvSpPr>
      </cdr:nvSpPr>
      <cdr:spPr bwMode="auto">
        <a:xfrm xmlns:a="http://schemas.openxmlformats.org/drawingml/2006/main">
          <a:off x="3000441" y="2051977"/>
          <a:ext cx="390460" cy="22449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0.58423</cdr:x>
      <cdr:y>0.29162</cdr:y>
    </cdr:from>
    <cdr:to>
      <cdr:x>0.64632</cdr:x>
      <cdr:y>0.33515</cdr:y>
    </cdr:to>
    <cdr:sp macro="" textlink="">
      <cdr:nvSpPr>
        <cdr:cNvPr id="2050" name="Text Box 2"/>
        <cdr:cNvSpPr txBox="1">
          <a:spLocks xmlns:a="http://schemas.openxmlformats.org/drawingml/2006/main" noChangeArrowheads="1"/>
        </cdr:cNvSpPr>
      </cdr:nvSpPr>
      <cdr:spPr bwMode="auto">
        <a:xfrm xmlns:a="http://schemas.openxmlformats.org/drawingml/2006/main">
          <a:off x="2832116" y="1019418"/>
          <a:ext cx="301610" cy="1521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0.42451</cdr:x>
      <cdr:y>0.22751</cdr:y>
    </cdr:from>
    <cdr:to>
      <cdr:x>0.47549</cdr:x>
      <cdr:y>0.2752</cdr:y>
    </cdr:to>
    <cdr:sp macro="" textlink="">
      <cdr:nvSpPr>
        <cdr:cNvPr id="2051" name="Text Box 3"/>
        <cdr:cNvSpPr txBox="1">
          <a:spLocks xmlns:a="http://schemas.openxmlformats.org/drawingml/2006/main" noChangeArrowheads="1"/>
        </cdr:cNvSpPr>
      </cdr:nvSpPr>
      <cdr:spPr bwMode="auto">
        <a:xfrm xmlns:a="http://schemas.openxmlformats.org/drawingml/2006/main">
          <a:off x="2062182" y="795302"/>
          <a:ext cx="247648" cy="16670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0.50271</cdr:x>
      <cdr:y>0.23433</cdr:y>
    </cdr:from>
    <cdr:to>
      <cdr:x>0.56568</cdr:x>
      <cdr:y>0.29103</cdr:y>
    </cdr:to>
    <cdr:sp macro="" textlink="">
      <cdr:nvSpPr>
        <cdr:cNvPr id="2052" name="Text Box 4"/>
        <cdr:cNvSpPr txBox="1">
          <a:spLocks xmlns:a="http://schemas.openxmlformats.org/drawingml/2006/main" noChangeArrowheads="1"/>
        </cdr:cNvSpPr>
      </cdr:nvSpPr>
      <cdr:spPr bwMode="auto">
        <a:xfrm xmlns:a="http://schemas.openxmlformats.org/drawingml/2006/main">
          <a:off x="2442051" y="819150"/>
          <a:ext cx="305892" cy="198204"/>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0.29118</cdr:x>
      <cdr:y>0.53532</cdr:y>
    </cdr:from>
    <cdr:to>
      <cdr:x>0.35171</cdr:x>
      <cdr:y>0.58436</cdr:y>
    </cdr:to>
    <cdr:sp macro="" textlink="">
      <cdr:nvSpPr>
        <cdr:cNvPr id="2053" name="Text Box 5"/>
        <cdr:cNvSpPr txBox="1">
          <a:spLocks xmlns:a="http://schemas.openxmlformats.org/drawingml/2006/main" noChangeArrowheads="1"/>
        </cdr:cNvSpPr>
      </cdr:nvSpPr>
      <cdr:spPr bwMode="auto">
        <a:xfrm xmlns:a="http://schemas.openxmlformats.org/drawingml/2006/main">
          <a:off x="1410947" y="1876425"/>
          <a:ext cx="294029" cy="17140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0.33644</cdr:x>
      <cdr:y>0.6542</cdr:y>
    </cdr:from>
    <cdr:to>
      <cdr:x>0.39853</cdr:x>
      <cdr:y>0.69561</cdr:y>
    </cdr:to>
    <cdr:sp macro="" textlink="">
      <cdr:nvSpPr>
        <cdr:cNvPr id="2054" name="Text Box 6"/>
        <cdr:cNvSpPr txBox="1">
          <a:spLocks xmlns:a="http://schemas.openxmlformats.org/drawingml/2006/main" noChangeArrowheads="1"/>
        </cdr:cNvSpPr>
      </cdr:nvSpPr>
      <cdr:spPr bwMode="auto">
        <a:xfrm xmlns:a="http://schemas.openxmlformats.org/drawingml/2006/main">
          <a:off x="1630814" y="2293639"/>
          <a:ext cx="302762" cy="14476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0.42093</cdr:x>
      <cdr:y>0.72064</cdr:y>
    </cdr:from>
    <cdr:to>
      <cdr:x>0.48156</cdr:x>
      <cdr:y>0.77018</cdr:y>
    </cdr:to>
    <cdr:sp macro="" textlink="">
      <cdr:nvSpPr>
        <cdr:cNvPr id="2055" name="Text Box 7"/>
        <cdr:cNvSpPr txBox="1">
          <a:spLocks xmlns:a="http://schemas.openxmlformats.org/drawingml/2006/main" noChangeArrowheads="1"/>
        </cdr:cNvSpPr>
      </cdr:nvSpPr>
      <cdr:spPr bwMode="auto">
        <a:xfrm xmlns:a="http://schemas.openxmlformats.org/drawingml/2006/main">
          <a:off x="2823297" y="3593930"/>
          <a:ext cx="407130" cy="248726"/>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576" tIns="27432" rIns="36576" bIns="27432" anchor="ctr" upright="1"/>
        <a:lstStyle xmlns:a="http://schemas.openxmlformats.org/drawingml/2006/main"/>
        <a:p xmlns:a="http://schemas.openxmlformats.org/drawingml/2006/main">
          <a:endParaRPr lang="ru-RU"/>
        </a:p>
      </cdr:txBody>
    </cdr:sp>
  </cdr:relSizeAnchor>
  <cdr:relSizeAnchor xmlns:cdr="http://schemas.openxmlformats.org/drawingml/2006/chartDrawing">
    <cdr:from>
      <cdr:x>0.32744</cdr:x>
      <cdr:y>0.29708</cdr:y>
    </cdr:from>
    <cdr:to>
      <cdr:x>0.39323</cdr:x>
      <cdr:y>0.35619</cdr:y>
    </cdr:to>
    <cdr:sp macro="" textlink="">
      <cdr:nvSpPr>
        <cdr:cNvPr id="10" name="Text Box 1"/>
        <cdr:cNvSpPr txBox="1">
          <a:spLocks xmlns:a="http://schemas.openxmlformats.org/drawingml/2006/main" noChangeArrowheads="1"/>
        </cdr:cNvSpPr>
      </cdr:nvSpPr>
      <cdr:spPr bwMode="auto">
        <a:xfrm xmlns:a="http://schemas.openxmlformats.org/drawingml/2006/main">
          <a:off x="2193925" y="1479550"/>
          <a:ext cx="443381" cy="295057"/>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square" lIns="36576" tIns="27432" rIns="36576" bIns="27432" anchor="ctr" upright="1"/>
        <a:lstStyle xmlns:a="http://schemas.openxmlformats.org/drawingml/2006/main"/>
        <a:p xmlns:a="http://schemas.openxmlformats.org/drawingml/2006/main">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4048CF-8318-4B53-94A7-085BF19E4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163</Pages>
  <Words>43383</Words>
  <Characters>247287</Characters>
  <Application>Microsoft Office Word</Application>
  <DocSecurity>0</DocSecurity>
  <Lines>2060</Lines>
  <Paragraphs>580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290090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Наталья Ю. Шумко</dc:creator>
  <cp:lastModifiedBy>Kryuk Nataliya Sergeevna</cp:lastModifiedBy>
  <cp:revision>13</cp:revision>
  <cp:lastPrinted>2021-02-09T08:29:00Z</cp:lastPrinted>
  <dcterms:created xsi:type="dcterms:W3CDTF">2021-02-10T13:26:00Z</dcterms:created>
  <dcterms:modified xsi:type="dcterms:W3CDTF">2021-02-13T10:07:00Z</dcterms:modified>
</cp:coreProperties>
</file>