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57" w:rsidRPr="00A97457" w:rsidRDefault="00A97457" w:rsidP="00A97457">
      <w:pPr>
        <w:pStyle w:val="ab"/>
        <w:shd w:val="clear" w:color="auto" w:fill="FFFFFF"/>
        <w:spacing w:before="0" w:beforeAutospacing="0" w:after="240" w:line="231" w:lineRule="atLeast"/>
      </w:pPr>
      <w:proofErr w:type="spellStart"/>
      <w:r w:rsidRPr="00A97457">
        <w:rPr>
          <w:rStyle w:val="ae"/>
        </w:rPr>
        <w:t>Роспотребнадзор</w:t>
      </w:r>
      <w:proofErr w:type="spellEnd"/>
      <w:r w:rsidRPr="00A97457">
        <w:rPr>
          <w:rStyle w:val="ae"/>
        </w:rPr>
        <w:t xml:space="preserve"> информирует. Изучаем услуги ЖКХ.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rPr>
          <w:rStyle w:val="ae"/>
        </w:rPr>
        <w:t>Навязывание дополнительных платных услуг (работ)</w:t>
      </w:r>
      <w:r w:rsidR="009F379E">
        <w:rPr>
          <w:rStyle w:val="ae"/>
        </w:rPr>
        <w:t xml:space="preserve"> организациями, осуществляющими управление многоквартирными домами</w:t>
      </w:r>
      <w:r w:rsidRPr="00A97457">
        <w:rPr>
          <w:rStyle w:val="ae"/>
        </w:rPr>
        <w:t>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Согласно ч. 2 ст.1 ГК РФ граждане (физические лица) и юридические лица приобретают и осуществляют свои гражданские права своей волей и в своем интересе.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Статьей 421 ГК РФ установлено, что граждане и юридические лица свободны в заключени</w:t>
      </w:r>
      <w:proofErr w:type="gramStart"/>
      <w:r w:rsidRPr="00A97457">
        <w:t>и</w:t>
      </w:r>
      <w:proofErr w:type="gramEnd"/>
      <w:r w:rsidRPr="00A97457">
        <w:t xml:space="preserve"> договора,</w:t>
      </w:r>
      <w:r w:rsidRPr="00A97457">
        <w:rPr>
          <w:rStyle w:val="apple-converted-space"/>
        </w:rPr>
        <w:t xml:space="preserve">  </w:t>
      </w:r>
      <w:r w:rsidRPr="00A97457">
        <w:rPr>
          <w:u w:val="single"/>
        </w:rPr>
        <w:t>однако любой договор должен соответствовать обязательным для сторон правилам, установленным законом и иными правовыми актами</w:t>
      </w:r>
      <w:r w:rsidRPr="00A97457">
        <w:rPr>
          <w:rStyle w:val="apple-converted-space"/>
        </w:rPr>
        <w:t> </w:t>
      </w:r>
      <w:r w:rsidRPr="00A97457">
        <w:t>(ст. 422 ГК РФ).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Действующим законодательством определено, что исполнитель не вправе без согласия потребителя выполнять дополнительные услуги (работы) за плату (ст. 16 Закона №2300-1 от 07.02.1992г «О защите прав потребителей»).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Для установления факта навязывания дополнительных платных услуг, необходимо проанализировать заключенный с потребителем договор управления многоквартирным домом, платежный документ на оплату коммунальных услуг с целью определения объема оказываемых прав и обязанностей, волеизъявлений сторон, наличия существенных условий и условий ограничивающих, либо ущемляющих права.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Зачастую дополнительные платные услуги навязываются организациями, осуществляющими управление многоквартирными домами, путем включения в договор условий, ущемляющих права потребителей, при этом исполнитель обосновывает это тем, что данные услуги являются обязательными и отказ от них невозможен.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организация, должны быть указаны в договоре управления многоквартирным домом (ст. 162 ЖК РФ).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Минимальный перечень услуг и работ, необходимых для обеспечения надлежащего содержания общего имущества в многоквартирном доме, а также правила оказания услуг (выполнения работ) установлены Постановлением Правительства РФ от 03.04.2013г. № 290.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Таким образом, дополнительные услуги, связанные с содержанием общего имущества, должны указываться в договоре управления МКД, и все последующие изменения вносятся в порядке, установленном таким договором (решением общего собрания собственников).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При этом дополнительные услуги, не связанные с содержанием общего имущества, могут быть оказаны только на основании договора с конкретным потребителем.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rPr>
          <w:rStyle w:val="af"/>
        </w:rPr>
        <w:t>Наиболее распространенными случаями</w:t>
      </w:r>
      <w:r w:rsidRPr="00A97457">
        <w:rPr>
          <w:rStyle w:val="apple-converted-space"/>
        </w:rPr>
        <w:t> </w:t>
      </w:r>
      <w:r w:rsidRPr="00A97457">
        <w:t>навязывания дополнительных платных услуг без согласия потребителя являются: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· установление дополнительных услуг, связанных с содержанием общего имущества дома при отсутствии их в перечне услуг по договору МКД (установка систем видеонаблюдения, сигнализации, охраны);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· взимание платы за услуги, оплата которых осуществляется в составе платы за содержание и ремонт общего имущества (например, за восстановление исправности элементов внутренней канализации, канализационных вытяжек, внутреннего водостока, дренажных систем (входит в мин. перечень услуг);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 xml:space="preserve">· взимание платы за услуги, которые связаны с текущей деятельностью организации (затраты на сбор платежей, таких как банковское вознаграждение, комиссии почтовой организации (письмо </w:t>
      </w:r>
      <w:proofErr w:type="spellStart"/>
      <w:r w:rsidRPr="00A97457">
        <w:t>Минрегиона</w:t>
      </w:r>
      <w:proofErr w:type="spellEnd"/>
      <w:r w:rsidRPr="00A97457">
        <w:t xml:space="preserve"> РФ от 02.05.2007г. № 8167-ЮТ/07), ввод в эксплуатацию ИПУ и </w:t>
      </w:r>
      <w:proofErr w:type="spellStart"/>
      <w:proofErr w:type="gramStart"/>
      <w:r w:rsidRPr="00A97457">
        <w:t>др</w:t>
      </w:r>
      <w:proofErr w:type="spellEnd"/>
      <w:proofErr w:type="gramEnd"/>
      <w:r w:rsidRPr="00A97457">
        <w:t>).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rPr>
          <w:rStyle w:val="ae"/>
        </w:rPr>
        <w:t> </w:t>
      </w:r>
      <w:r w:rsidRPr="00A97457">
        <w:rPr>
          <w:rStyle w:val="ae"/>
          <w:u w:val="single"/>
        </w:rPr>
        <w:t>Алгоритм действий</w:t>
      </w:r>
      <w:r w:rsidRPr="00A97457">
        <w:rPr>
          <w:rStyle w:val="apple-converted-space"/>
          <w:b/>
          <w:bCs/>
          <w:u w:val="single"/>
        </w:rPr>
        <w:t> </w:t>
      </w:r>
      <w:r w:rsidRPr="00A97457">
        <w:rPr>
          <w:rStyle w:val="af"/>
          <w:u w:val="single"/>
        </w:rPr>
        <w:t>потребителя</w:t>
      </w:r>
      <w:r w:rsidRPr="00A97457">
        <w:rPr>
          <w:rStyle w:val="af"/>
        </w:rPr>
        <w:t>: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·</w:t>
      </w:r>
      <w:r w:rsidRPr="00A97457">
        <w:rPr>
          <w:rStyle w:val="apple-converted-space"/>
        </w:rPr>
        <w:t> </w:t>
      </w:r>
      <w:r w:rsidRPr="00A97457">
        <w:rPr>
          <w:rStyle w:val="af"/>
        </w:rPr>
        <w:t>досудебный порядок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lastRenderedPageBreak/>
        <w:t>При оказании потребителю дополнительных платных услуг, он вправе отказаться от оплаты таких услуг, а если они оплачены – вправе потребовать от исполнителя возврата уплаченной суммы (ч.2 ст. 16 №2300-1, ст. 156 Правил № 354).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Убытки, причиненные потребителю вследствие нарушения его права на свободный выбор услуг, возмещаются исполнителем в полном объеме.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В целях отказа от дополнительной платной услуги потребителю рекомендуется обратиться к исполнителю с письменным заявлением об отказе от дополнительной платной услуги и возврате уплаченных за неё денежных средств.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·</w:t>
      </w:r>
      <w:r w:rsidRPr="00A97457">
        <w:rPr>
          <w:rStyle w:val="apple-converted-space"/>
        </w:rPr>
        <w:t> </w:t>
      </w:r>
      <w:r w:rsidRPr="00A97457">
        <w:rPr>
          <w:rStyle w:val="af"/>
        </w:rPr>
        <w:t>судебный порядок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 Обращение в суд с исковым заявлением.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>·</w:t>
      </w:r>
      <w:r w:rsidRPr="00A97457">
        <w:rPr>
          <w:rStyle w:val="apple-converted-space"/>
        </w:rPr>
        <w:t> </w:t>
      </w:r>
      <w:r w:rsidRPr="00A97457">
        <w:rPr>
          <w:rStyle w:val="af"/>
        </w:rPr>
        <w:t>административная ответственность</w:t>
      </w:r>
    </w:p>
    <w:p w:rsidR="00A97457" w:rsidRPr="00A97457" w:rsidRDefault="00A97457" w:rsidP="009F379E">
      <w:pPr>
        <w:pStyle w:val="ab"/>
        <w:shd w:val="clear" w:color="auto" w:fill="FFFFFF"/>
        <w:spacing w:before="0" w:beforeAutospacing="0" w:after="120" w:line="231" w:lineRule="atLeast"/>
        <w:jc w:val="both"/>
      </w:pPr>
      <w:r w:rsidRPr="00A97457">
        <w:t xml:space="preserve">За нарушение правил осуществления предпринимательской деятельности по управлению МКД предусмотрена административная ответственность по ст. 7.23.3 КоАП РФ. Органы ГЖИ вправе обратиться в суд в защиту прав и законных интересов собственников на основании их обращений или в защиту прав неопределенного круга лиц в случае выявления нарушения обязательных требований, установленных законом (ст. 20 ЖК РФ). В целях проведения проверки, рассмотрения вопроса о применении гражданско-правовых мер потребителю рекомендуется обратиться с </w:t>
      </w:r>
      <w:r w:rsidRPr="00A97457">
        <w:rPr>
          <w:rStyle w:val="af"/>
        </w:rPr>
        <w:t>письменной жалобой</w:t>
      </w:r>
      <w:r w:rsidRPr="00A97457">
        <w:rPr>
          <w:rStyle w:val="apple-converted-space"/>
        </w:rPr>
        <w:t> </w:t>
      </w:r>
      <w:r w:rsidRPr="00A97457">
        <w:t>в</w:t>
      </w:r>
      <w:r w:rsidRPr="00A97457">
        <w:rPr>
          <w:rStyle w:val="apple-converted-space"/>
        </w:rPr>
        <w:t> </w:t>
      </w:r>
      <w:r w:rsidRPr="00A97457">
        <w:rPr>
          <w:rStyle w:val="ae"/>
        </w:rPr>
        <w:t>Государственную жилищную инспекцию Краснодарского края</w:t>
      </w:r>
      <w:r w:rsidR="00A154E8">
        <w:t>.</w:t>
      </w:r>
      <w:bookmarkStart w:id="0" w:name="_GoBack"/>
      <w:bookmarkEnd w:id="0"/>
    </w:p>
    <w:sectPr w:rsidR="00A97457" w:rsidRPr="00A97457" w:rsidSect="00A97457">
      <w:pgSz w:w="11906" w:h="16838"/>
      <w:pgMar w:top="567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E3"/>
    <w:rsid w:val="000420A0"/>
    <w:rsid w:val="0008743D"/>
    <w:rsid w:val="000E3E22"/>
    <w:rsid w:val="00152BFB"/>
    <w:rsid w:val="001C7ACA"/>
    <w:rsid w:val="001D3228"/>
    <w:rsid w:val="00275A73"/>
    <w:rsid w:val="003B34AD"/>
    <w:rsid w:val="00466258"/>
    <w:rsid w:val="004C2502"/>
    <w:rsid w:val="004E765F"/>
    <w:rsid w:val="00560205"/>
    <w:rsid w:val="006C51E4"/>
    <w:rsid w:val="006D73C4"/>
    <w:rsid w:val="00736327"/>
    <w:rsid w:val="00776B8A"/>
    <w:rsid w:val="00865621"/>
    <w:rsid w:val="009F379E"/>
    <w:rsid w:val="00A154E8"/>
    <w:rsid w:val="00A50E7F"/>
    <w:rsid w:val="00A535E3"/>
    <w:rsid w:val="00A97457"/>
    <w:rsid w:val="00B25948"/>
    <w:rsid w:val="00CA0BF2"/>
    <w:rsid w:val="00D7474F"/>
    <w:rsid w:val="00E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7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284" w:right="44" w:firstLine="0"/>
      <w:jc w:val="both"/>
      <w:outlineLvl w:val="1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3B34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34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snapToGrid w:val="0"/>
    </w:pPr>
    <w:rPr>
      <w:lang w:eastAsia="ar-SA"/>
    </w:rPr>
  </w:style>
  <w:style w:type="paragraph" w:styleId="a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20">
    <w:name w:val="Body Text 2"/>
    <w:basedOn w:val="a"/>
    <w:rsid w:val="003B34AD"/>
    <w:pPr>
      <w:spacing w:after="120" w:line="480" w:lineRule="auto"/>
    </w:pPr>
  </w:style>
  <w:style w:type="character" w:customStyle="1" w:styleId="10">
    <w:name w:val="Заголовок 1 Знак"/>
    <w:link w:val="1"/>
    <w:uiPriority w:val="9"/>
    <w:rsid w:val="006D73C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Normal (Web)"/>
    <w:basedOn w:val="a"/>
    <w:uiPriority w:val="99"/>
    <w:rsid w:val="006D73C4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420A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0420A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420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420A0"/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420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420A0"/>
    <w:rPr>
      <w:sz w:val="16"/>
      <w:szCs w:val="16"/>
      <w:lang w:eastAsia="ar-SA"/>
    </w:rPr>
  </w:style>
  <w:style w:type="character" w:customStyle="1" w:styleId="metadata-entrymetadata-publish-date">
    <w:name w:val="metadata-entry metadata-publish-date"/>
    <w:basedOn w:val="a0"/>
    <w:rsid w:val="00466258"/>
  </w:style>
  <w:style w:type="paragraph" w:styleId="z-">
    <w:name w:val="HTML Top of Form"/>
    <w:basedOn w:val="a"/>
    <w:next w:val="a"/>
    <w:hidden/>
    <w:rsid w:val="0046625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styleId="ae">
    <w:name w:val="Strong"/>
    <w:qFormat/>
    <w:rsid w:val="00275A73"/>
    <w:rPr>
      <w:b/>
      <w:bCs/>
    </w:rPr>
  </w:style>
  <w:style w:type="character" w:customStyle="1" w:styleId="apple-converted-space">
    <w:name w:val="apple-converted-space"/>
    <w:basedOn w:val="a0"/>
    <w:rsid w:val="00275A73"/>
  </w:style>
  <w:style w:type="character" w:customStyle="1" w:styleId="fio1">
    <w:name w:val="fio1"/>
    <w:basedOn w:val="a0"/>
    <w:rsid w:val="00736327"/>
  </w:style>
  <w:style w:type="character" w:styleId="af">
    <w:name w:val="Emphasis"/>
    <w:qFormat/>
    <w:rsid w:val="00A974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7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284" w:right="44" w:firstLine="0"/>
      <w:jc w:val="both"/>
      <w:outlineLvl w:val="1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3B34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34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snapToGrid w:val="0"/>
    </w:pPr>
    <w:rPr>
      <w:lang w:eastAsia="ar-SA"/>
    </w:rPr>
  </w:style>
  <w:style w:type="paragraph" w:styleId="a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20">
    <w:name w:val="Body Text 2"/>
    <w:basedOn w:val="a"/>
    <w:rsid w:val="003B34AD"/>
    <w:pPr>
      <w:spacing w:after="120" w:line="480" w:lineRule="auto"/>
    </w:pPr>
  </w:style>
  <w:style w:type="character" w:customStyle="1" w:styleId="10">
    <w:name w:val="Заголовок 1 Знак"/>
    <w:link w:val="1"/>
    <w:uiPriority w:val="9"/>
    <w:rsid w:val="006D73C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Normal (Web)"/>
    <w:basedOn w:val="a"/>
    <w:uiPriority w:val="99"/>
    <w:rsid w:val="006D73C4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420A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0420A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420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420A0"/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420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420A0"/>
    <w:rPr>
      <w:sz w:val="16"/>
      <w:szCs w:val="16"/>
      <w:lang w:eastAsia="ar-SA"/>
    </w:rPr>
  </w:style>
  <w:style w:type="character" w:customStyle="1" w:styleId="metadata-entrymetadata-publish-date">
    <w:name w:val="metadata-entry metadata-publish-date"/>
    <w:basedOn w:val="a0"/>
    <w:rsid w:val="00466258"/>
  </w:style>
  <w:style w:type="paragraph" w:styleId="z-">
    <w:name w:val="HTML Top of Form"/>
    <w:basedOn w:val="a"/>
    <w:next w:val="a"/>
    <w:hidden/>
    <w:rsid w:val="0046625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styleId="ae">
    <w:name w:val="Strong"/>
    <w:qFormat/>
    <w:rsid w:val="00275A73"/>
    <w:rPr>
      <w:b/>
      <w:bCs/>
    </w:rPr>
  </w:style>
  <w:style w:type="character" w:customStyle="1" w:styleId="apple-converted-space">
    <w:name w:val="apple-converted-space"/>
    <w:basedOn w:val="a0"/>
    <w:rsid w:val="00275A73"/>
  </w:style>
  <w:style w:type="character" w:customStyle="1" w:styleId="fio1">
    <w:name w:val="fio1"/>
    <w:basedOn w:val="a0"/>
    <w:rsid w:val="00736327"/>
  </w:style>
  <w:style w:type="character" w:styleId="af">
    <w:name w:val="Emphasis"/>
    <w:qFormat/>
    <w:rsid w:val="00A97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начальникам  отделов ФС</vt:lpstr>
    </vt:vector>
  </TitlesOfParts>
  <Company/>
  <LinksUpToDate>false</LinksUpToDate>
  <CharactersWithSpaces>4579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mailto:zachita06@rambler.ru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начальникам  отделов ФС</dc:title>
  <dc:creator>Шумко Ю.Г.</dc:creator>
  <cp:keywords>бланк</cp:keywords>
  <cp:lastModifiedBy>Steshenko Vyacheslav Anatolyevich</cp:lastModifiedBy>
  <cp:revision>2</cp:revision>
  <cp:lastPrinted>2016-02-29T08:19:00Z</cp:lastPrinted>
  <dcterms:created xsi:type="dcterms:W3CDTF">2016-03-01T05:27:00Z</dcterms:created>
  <dcterms:modified xsi:type="dcterms:W3CDTF">2016-03-01T05:27:00Z</dcterms:modified>
</cp:coreProperties>
</file>