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255D9A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 w:rsidR="00255D9A">
              <w:rPr>
                <w:sz w:val="28"/>
                <w:szCs w:val="28"/>
              </w:rPr>
              <w:t>19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 w:rsidR="00255D9A">
              <w:rPr>
                <w:sz w:val="28"/>
                <w:szCs w:val="28"/>
              </w:rPr>
              <w:t>8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255D9A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 w:rsidR="00607998">
              <w:rPr>
                <w:sz w:val="28"/>
                <w:szCs w:val="28"/>
                <w:u w:val="single"/>
              </w:rPr>
              <w:t xml:space="preserve"> </w:t>
            </w:r>
            <w:r w:rsidR="00534879">
              <w:rPr>
                <w:sz w:val="28"/>
                <w:szCs w:val="28"/>
                <w:u w:val="single"/>
              </w:rPr>
              <w:t>89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534879">
              <w:rPr>
                <w:sz w:val="28"/>
                <w:szCs w:val="28"/>
                <w:u w:val="single"/>
              </w:rPr>
              <w:t>842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bookmarkStart w:id="0" w:name="_GoBack"/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</w:t>
      </w:r>
      <w:r w:rsidR="00B40755">
        <w:rPr>
          <w:b/>
          <w:sz w:val="28"/>
          <w:szCs w:val="28"/>
        </w:rPr>
        <w:t xml:space="preserve">на должность главы </w:t>
      </w:r>
      <w:proofErr w:type="spellStart"/>
      <w:r w:rsidR="00255D9A">
        <w:rPr>
          <w:b/>
          <w:sz w:val="28"/>
          <w:szCs w:val="28"/>
        </w:rPr>
        <w:t>Новотаманского</w:t>
      </w:r>
      <w:proofErr w:type="spellEnd"/>
      <w:r w:rsidR="00B40755">
        <w:rPr>
          <w:b/>
          <w:sz w:val="28"/>
          <w:szCs w:val="28"/>
        </w:rPr>
        <w:t xml:space="preserve"> сельского поселения Темрюкского района</w:t>
      </w:r>
      <w:r w:rsidRPr="00D16E79">
        <w:rPr>
          <w:b/>
          <w:sz w:val="28"/>
          <w:szCs w:val="28"/>
        </w:rPr>
        <w:t xml:space="preserve">, представляемого для регистрации в территориальную избирательную комиссию Темрюкская </w:t>
      </w:r>
      <w:bookmarkEnd w:id="0"/>
    </w:p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</w:t>
      </w:r>
      <w:proofErr w:type="gramStart"/>
      <w:r w:rsidRPr="00D16E79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</w:t>
      </w:r>
      <w:r w:rsidR="00B40755">
        <w:rPr>
          <w:sz w:val="28"/>
          <w:szCs w:val="28"/>
        </w:rPr>
        <w:t xml:space="preserve">на должность главы </w:t>
      </w:r>
      <w:proofErr w:type="spellStart"/>
      <w:r w:rsidR="00FB7695">
        <w:rPr>
          <w:sz w:val="28"/>
          <w:szCs w:val="28"/>
        </w:rPr>
        <w:t>Новотаманского</w:t>
      </w:r>
      <w:proofErr w:type="spellEnd"/>
      <w:r w:rsidR="00607998">
        <w:rPr>
          <w:sz w:val="28"/>
          <w:szCs w:val="28"/>
        </w:rPr>
        <w:t xml:space="preserve"> </w:t>
      </w:r>
      <w:r w:rsidR="00B40755">
        <w:rPr>
          <w:sz w:val="28"/>
          <w:szCs w:val="28"/>
        </w:rPr>
        <w:t>сельского поселения Темрюкского района</w:t>
      </w:r>
      <w:r w:rsidRPr="00D16E79">
        <w:rPr>
          <w:sz w:val="28"/>
          <w:szCs w:val="28"/>
        </w:rPr>
        <w:t xml:space="preserve">, представляемого для регистрации в территориальную избирательную комиссию Темрюкская кандидатом </w:t>
      </w:r>
      <w:r w:rsidR="00B40755">
        <w:rPr>
          <w:sz w:val="28"/>
          <w:szCs w:val="28"/>
        </w:rPr>
        <w:t xml:space="preserve">на должность главы </w:t>
      </w:r>
      <w:proofErr w:type="spellStart"/>
      <w:r w:rsidR="00FB7695">
        <w:rPr>
          <w:sz w:val="28"/>
          <w:szCs w:val="28"/>
        </w:rPr>
        <w:t>Новотаманского</w:t>
      </w:r>
      <w:proofErr w:type="spellEnd"/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 (прилагается).</w:t>
      </w:r>
      <w:proofErr w:type="gramEnd"/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к решению </w:t>
      </w:r>
      <w:proofErr w:type="gramStart"/>
      <w:r w:rsidRPr="00372702">
        <w:rPr>
          <w:sz w:val="28"/>
          <w:szCs w:val="28"/>
        </w:rPr>
        <w:t>территориальной</w:t>
      </w:r>
      <w:proofErr w:type="gramEnd"/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</w:t>
      </w:r>
      <w:proofErr w:type="gramStart"/>
      <w:r w:rsidRPr="00372702">
        <w:rPr>
          <w:sz w:val="28"/>
          <w:szCs w:val="28"/>
        </w:rPr>
        <w:t>Темрюкская</w:t>
      </w:r>
      <w:proofErr w:type="gramEnd"/>
      <w:r w:rsidRPr="00372702">
        <w:rPr>
          <w:sz w:val="28"/>
          <w:szCs w:val="28"/>
        </w:rPr>
        <w:t xml:space="preserve"> </w:t>
      </w:r>
    </w:p>
    <w:p w:rsidR="00372702" w:rsidRPr="00372702" w:rsidRDefault="00FB7695" w:rsidP="0037270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372702" w:rsidRPr="00372702">
        <w:rPr>
          <w:sz w:val="28"/>
          <w:szCs w:val="28"/>
        </w:rPr>
        <w:t>.06</w:t>
      </w:r>
      <w:r w:rsidR="00607998">
        <w:rPr>
          <w:sz w:val="28"/>
          <w:szCs w:val="28"/>
        </w:rPr>
        <w:t>.</w:t>
      </w:r>
      <w:r w:rsidR="00372702" w:rsidRPr="0037270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72702" w:rsidRPr="00372702">
        <w:rPr>
          <w:sz w:val="28"/>
          <w:szCs w:val="28"/>
        </w:rPr>
        <w:t xml:space="preserve"> г. №</w:t>
      </w:r>
      <w:r w:rsidR="00607998">
        <w:rPr>
          <w:sz w:val="28"/>
          <w:szCs w:val="28"/>
        </w:rPr>
        <w:t xml:space="preserve"> </w:t>
      </w:r>
      <w:r w:rsidR="00534879" w:rsidRPr="00534879">
        <w:rPr>
          <w:sz w:val="28"/>
          <w:szCs w:val="28"/>
        </w:rPr>
        <w:t>89/842</w:t>
      </w:r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Pr="00C1170D" w:rsidRDefault="00372702" w:rsidP="00B40755">
      <w:pPr>
        <w:jc w:val="center"/>
        <w:rPr>
          <w:vertAlign w:val="superscript"/>
        </w:rPr>
      </w:pPr>
      <w:r w:rsidRPr="00C1170D">
        <w:t xml:space="preserve">об итогах сбора подписей избирателей в поддержку выдвижения кандидата </w:t>
      </w:r>
      <w:r w:rsidR="00B40755">
        <w:t xml:space="preserve">на должность главы </w:t>
      </w:r>
      <w:proofErr w:type="spellStart"/>
      <w:r w:rsidR="00FB7695">
        <w:t>Новотаманского</w:t>
      </w:r>
      <w:proofErr w:type="spellEnd"/>
      <w:r w:rsidR="00B40755">
        <w:t xml:space="preserve"> сельского поселения Темрюкского района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B40755">
        <w:rPr>
          <w:sz w:val="28"/>
        </w:rPr>
        <w:t>______________________________</w:t>
      </w:r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B40755">
            <w:pPr>
              <w:jc w:val="both"/>
            </w:pPr>
            <w:r w:rsidRPr="00C1170D">
              <w:t xml:space="preserve">Кандидат </w:t>
            </w:r>
            <w:r w:rsidR="00B40755">
              <w:t>на должность главы</w:t>
            </w:r>
            <w:r w:rsidRPr="00C1170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D5" w:rsidRDefault="00795BD5" w:rsidP="00372702">
      <w:r>
        <w:separator/>
      </w:r>
    </w:p>
  </w:endnote>
  <w:endnote w:type="continuationSeparator" w:id="0">
    <w:p w:rsidR="00795BD5" w:rsidRDefault="00795BD5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D5" w:rsidRDefault="00795BD5" w:rsidP="00372702">
      <w:r>
        <w:separator/>
      </w:r>
    </w:p>
  </w:footnote>
  <w:footnote w:type="continuationSeparator" w:id="0">
    <w:p w:rsidR="00795BD5" w:rsidRDefault="00795BD5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1552A7"/>
    <w:rsid w:val="00255D9A"/>
    <w:rsid w:val="00372702"/>
    <w:rsid w:val="00534879"/>
    <w:rsid w:val="005A2406"/>
    <w:rsid w:val="00607998"/>
    <w:rsid w:val="006A69B5"/>
    <w:rsid w:val="00795BD5"/>
    <w:rsid w:val="008B681D"/>
    <w:rsid w:val="008D537B"/>
    <w:rsid w:val="00911905"/>
    <w:rsid w:val="00B40755"/>
    <w:rsid w:val="00B90C44"/>
    <w:rsid w:val="00C17E56"/>
    <w:rsid w:val="00C27138"/>
    <w:rsid w:val="00CC0C01"/>
    <w:rsid w:val="00F51A88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13</cp:revision>
  <cp:lastPrinted>2016-06-23T10:49:00Z</cp:lastPrinted>
  <dcterms:created xsi:type="dcterms:W3CDTF">2016-06-23T08:33:00Z</dcterms:created>
  <dcterms:modified xsi:type="dcterms:W3CDTF">2018-06-19T11:58:00Z</dcterms:modified>
</cp:coreProperties>
</file>