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419D" w:rsidRPr="0020419D" w:rsidRDefault="0020419D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5226D4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26D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52CE2">
        <w:rPr>
          <w:rFonts w:ascii="Times New Roman" w:hAnsi="Times New Roman" w:cs="Times New Roman"/>
          <w:sz w:val="28"/>
          <w:szCs w:val="28"/>
        </w:rPr>
        <w:t>муниципальной</w:t>
      </w:r>
      <w:r w:rsidRPr="005226D4">
        <w:rPr>
          <w:rFonts w:ascii="Times New Roman" w:hAnsi="Times New Roman" w:cs="Times New Roman"/>
          <w:sz w:val="28"/>
          <w:szCs w:val="28"/>
        </w:rPr>
        <w:t xml:space="preserve"> </w:t>
      </w:r>
      <w:r w:rsidR="00A75545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5226D4">
        <w:rPr>
          <w:rFonts w:ascii="Times New Roman" w:hAnsi="Times New Roman" w:cs="Times New Roman"/>
          <w:sz w:val="28"/>
          <w:szCs w:val="28"/>
        </w:rPr>
        <w:t>программы «Создание доступной среды для инвалид</w:t>
      </w:r>
      <w:r>
        <w:rPr>
          <w:rFonts w:ascii="Times New Roman" w:hAnsi="Times New Roman" w:cs="Times New Roman"/>
          <w:sz w:val="28"/>
          <w:szCs w:val="28"/>
        </w:rPr>
        <w:t>ов и других маломобильных групп</w:t>
      </w:r>
      <w:r w:rsidRPr="005226D4">
        <w:rPr>
          <w:rFonts w:ascii="Times New Roman" w:hAnsi="Times New Roman" w:cs="Times New Roman"/>
          <w:sz w:val="28"/>
          <w:szCs w:val="28"/>
        </w:rPr>
        <w:t xml:space="preserve"> населения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5226D4">
        <w:rPr>
          <w:rFonts w:ascii="Times New Roman" w:hAnsi="Times New Roman" w:cs="Times New Roman"/>
          <w:sz w:val="28"/>
          <w:szCs w:val="28"/>
        </w:rPr>
        <w:t xml:space="preserve"> Темрюкск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226D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на 2014 -2015 годы</w:t>
      </w:r>
    </w:p>
    <w:p w:rsidR="007D2472" w:rsidRPr="006E1644" w:rsidRDefault="007D2472" w:rsidP="007D2472">
      <w:pPr>
        <w:pStyle w:val="ConsNormal"/>
        <w:widowControl/>
        <w:tabs>
          <w:tab w:val="left" w:pos="962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72" w:rsidRPr="005226D4" w:rsidRDefault="007D2472" w:rsidP="007D2472">
      <w:pPr>
        <w:autoSpaceDE w:val="0"/>
        <w:ind w:firstLine="708"/>
        <w:rPr>
          <w:szCs w:val="28"/>
        </w:rPr>
      </w:pPr>
      <w:proofErr w:type="gramStart"/>
      <w:r w:rsidRPr="006E3BAB">
        <w:t>В соответствии с</w:t>
      </w:r>
      <w:r w:rsidR="0035769A">
        <w:t xml:space="preserve">о статьей 15 главы </w:t>
      </w:r>
      <w:r w:rsidR="0035769A">
        <w:rPr>
          <w:lang w:val="en-US"/>
        </w:rPr>
        <w:t>IV</w:t>
      </w:r>
      <w:r w:rsidRPr="006E3BAB">
        <w:t xml:space="preserve"> Федеральн</w:t>
      </w:r>
      <w:r w:rsidR="0035769A">
        <w:t>ого</w:t>
      </w:r>
      <w:r w:rsidRPr="006E3BAB">
        <w:t xml:space="preserve"> закон</w:t>
      </w:r>
      <w:r w:rsidR="0035769A">
        <w:t>а</w:t>
      </w:r>
      <w:r w:rsidRPr="006E3BAB">
        <w:t xml:space="preserve"> от 24</w:t>
      </w:r>
      <w:r>
        <w:t xml:space="preserve"> ноября </w:t>
      </w:r>
      <w:r w:rsidRPr="006E3BAB">
        <w:t xml:space="preserve">1995 </w:t>
      </w:r>
      <w:r>
        <w:t>№</w:t>
      </w:r>
      <w:r w:rsidRPr="006E3BAB">
        <w:t xml:space="preserve"> 181-ФЗ</w:t>
      </w:r>
      <w:r>
        <w:t xml:space="preserve"> «</w:t>
      </w:r>
      <w:r w:rsidRPr="006E3BAB">
        <w:t>О социальной защите инвалидов в Российской Федерации</w:t>
      </w:r>
      <w:r>
        <w:t xml:space="preserve">», </w:t>
      </w:r>
      <w:r w:rsidR="0035769A">
        <w:t xml:space="preserve">главой </w:t>
      </w:r>
      <w:r w:rsidR="0035769A">
        <w:rPr>
          <w:lang w:val="en-US"/>
        </w:rPr>
        <w:t>III</w:t>
      </w:r>
      <w:r w:rsidR="0035769A" w:rsidRPr="0035769A">
        <w:t xml:space="preserve"> </w:t>
      </w:r>
      <w:r>
        <w:t>Федеральн</w:t>
      </w:r>
      <w:r w:rsidR="0035769A">
        <w:t>ого Закона</w:t>
      </w:r>
      <w: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6A261F">
        <w:t xml:space="preserve">статьей 4 </w:t>
      </w:r>
      <w:r>
        <w:t>Закон</w:t>
      </w:r>
      <w:r w:rsidR="006A261F">
        <w:t>а</w:t>
      </w:r>
      <w:r>
        <w:t xml:space="preserve"> Краснодарского края от 27 апреля 2007 года № 1229-КЗ «Об обеспечении беспрепятственного доступа маломобильных граждан к объектам социальной</w:t>
      </w:r>
      <w:proofErr w:type="gramEnd"/>
      <w:r>
        <w:t xml:space="preserve">, </w:t>
      </w:r>
      <w:proofErr w:type="gramStart"/>
      <w:r>
        <w:t xml:space="preserve">транспортной и инженерной инфраструктуры, информации и связи в Краснодарском крае», постановлением главы администрации Краснодарского края от 5 мая 2006 года № 306 «О совершенствовании работы по обеспечению беспрепятственного доступа маломобильных граждан к объектам социальной, транспортной и инженерной инфраструктуры, информации и связи в Краснодарском крае», </w:t>
      </w:r>
      <w:r w:rsidRPr="006E3BAB">
        <w:t xml:space="preserve">постановлением </w:t>
      </w:r>
      <w:r>
        <w:t>а</w:t>
      </w:r>
      <w:r w:rsidRPr="006E3BAB">
        <w:t xml:space="preserve">дминистрации </w:t>
      </w:r>
      <w:r>
        <w:t>муниципального образования Темрюкский район от 5 июня 2012 № 1151 «О мерах по обеспечению формирования и</w:t>
      </w:r>
      <w:proofErr w:type="gramEnd"/>
      <w:r>
        <w:t xml:space="preserve"> развития доступной среды для инвалидов и других маломобильных групп населения в муниципальном образовании Темрюкский район» </w:t>
      </w:r>
      <w:proofErr w:type="gramStart"/>
      <w:r w:rsidRPr="00911C3C">
        <w:t>п</w:t>
      </w:r>
      <w:proofErr w:type="gramEnd"/>
      <w:r>
        <w:t xml:space="preserve"> </w:t>
      </w:r>
      <w:r w:rsidRPr="00911C3C">
        <w:t>о</w:t>
      </w:r>
      <w:r>
        <w:t xml:space="preserve"> </w:t>
      </w:r>
      <w:r w:rsidRPr="00911C3C">
        <w:t>с</w:t>
      </w:r>
      <w:r>
        <w:t xml:space="preserve"> </w:t>
      </w:r>
      <w:r w:rsidRPr="00911C3C">
        <w:t>т</w:t>
      </w:r>
      <w:r>
        <w:t xml:space="preserve"> </w:t>
      </w:r>
      <w:r w:rsidRPr="00911C3C">
        <w:t>а</w:t>
      </w:r>
      <w:r>
        <w:t xml:space="preserve"> </w:t>
      </w:r>
      <w:r w:rsidRPr="00911C3C">
        <w:t>н</w:t>
      </w:r>
      <w:r>
        <w:t xml:space="preserve"> </w:t>
      </w:r>
      <w:r w:rsidRPr="00911C3C">
        <w:t>о</w:t>
      </w:r>
      <w:r>
        <w:t xml:space="preserve"> </w:t>
      </w:r>
      <w:r w:rsidRPr="00911C3C">
        <w:t>в</w:t>
      </w:r>
      <w:r>
        <w:t xml:space="preserve"> </w:t>
      </w:r>
      <w:r w:rsidRPr="00911C3C">
        <w:t>л</w:t>
      </w:r>
      <w:r>
        <w:t xml:space="preserve"> </w:t>
      </w:r>
      <w:r w:rsidRPr="00911C3C">
        <w:t>я</w:t>
      </w:r>
      <w:r>
        <w:t xml:space="preserve"> </w:t>
      </w:r>
      <w:r w:rsidRPr="00911C3C">
        <w:t>ю:</w:t>
      </w:r>
    </w:p>
    <w:p w:rsidR="007D2472" w:rsidRDefault="007D2472" w:rsidP="007D247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6D4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A75545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26D4">
        <w:rPr>
          <w:rFonts w:ascii="Times New Roman" w:hAnsi="Times New Roman" w:cs="Times New Roman"/>
          <w:b w:val="0"/>
          <w:sz w:val="28"/>
          <w:szCs w:val="28"/>
        </w:rPr>
        <w:t>целевую программу «Создание доступной среды для инвалидо</w:t>
      </w:r>
      <w:bookmarkStart w:id="0" w:name="_GoBack"/>
      <w:bookmarkEnd w:id="0"/>
      <w:r w:rsidRPr="005226D4">
        <w:rPr>
          <w:rFonts w:ascii="Times New Roman" w:hAnsi="Times New Roman" w:cs="Times New Roman"/>
          <w:b w:val="0"/>
          <w:sz w:val="28"/>
          <w:szCs w:val="28"/>
        </w:rPr>
        <w:t xml:space="preserve">в и других маломобильных групп  населения 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  <w:r w:rsidRPr="005226D4">
        <w:rPr>
          <w:rFonts w:ascii="Times New Roman" w:hAnsi="Times New Roman" w:cs="Times New Roman"/>
          <w:b w:val="0"/>
          <w:sz w:val="28"/>
          <w:szCs w:val="28"/>
        </w:rPr>
        <w:t xml:space="preserve"> Темрюкск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5226D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на 2014 – 2015 </w:t>
      </w:r>
      <w:r w:rsidRPr="005226D4">
        <w:rPr>
          <w:rFonts w:ascii="Times New Roman" w:hAnsi="Times New Roman" w:cs="Times New Roman"/>
          <w:b w:val="0"/>
          <w:sz w:val="28"/>
          <w:szCs w:val="28"/>
        </w:rPr>
        <w:t>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5226D4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е)</w:t>
      </w:r>
      <w:r w:rsidRPr="005226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1AB1" w:rsidRDefault="00EF1AB1" w:rsidP="00EF1AB1">
      <w:pPr>
        <w:widowControl w:val="0"/>
        <w:suppressAutoHyphens/>
        <w:autoSpaceDE w:val="0"/>
        <w:ind w:firstLine="709"/>
        <w:rPr>
          <w:szCs w:val="28"/>
        </w:rPr>
      </w:pPr>
      <w:r>
        <w:rPr>
          <w:szCs w:val="28"/>
        </w:rPr>
        <w:t xml:space="preserve">2. </w:t>
      </w:r>
      <w:r w:rsidRPr="0031519C">
        <w:rPr>
          <w:szCs w:val="28"/>
        </w:rPr>
        <w:t xml:space="preserve">Отделу информатизации </w:t>
      </w:r>
      <w:r>
        <w:rPr>
          <w:szCs w:val="28"/>
        </w:rPr>
        <w:t>и взаимодействия со СМИ администрации муниципального образования Темрюкский район (Манакова) опубликовать настоящее постановление в средствах массовой информации.</w:t>
      </w:r>
    </w:p>
    <w:p w:rsidR="007D2472" w:rsidRPr="005226D4" w:rsidRDefault="00EF1AB1" w:rsidP="007D247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A74">
        <w:rPr>
          <w:rFonts w:ascii="Times New Roman" w:hAnsi="Times New Roman" w:cs="Times New Roman"/>
          <w:b w:val="0"/>
          <w:sz w:val="28"/>
          <w:szCs w:val="28"/>
        </w:rPr>
        <w:t>3.</w:t>
      </w:r>
      <w:r w:rsidR="007D2472" w:rsidRPr="00C55A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D2472" w:rsidRPr="00C55A7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7D2472" w:rsidRPr="00C55A74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заместителя главы</w:t>
      </w:r>
      <w:r w:rsidR="007D2472" w:rsidRPr="0065606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Темрюкский район И.Н.Евтушенко.</w:t>
      </w:r>
    </w:p>
    <w:p w:rsidR="007D2472" w:rsidRDefault="00C55A74" w:rsidP="007D247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2472" w:rsidRPr="006E1644">
        <w:rPr>
          <w:rFonts w:ascii="Times New Roman" w:hAnsi="Times New Roman" w:cs="Times New Roman"/>
          <w:sz w:val="28"/>
          <w:szCs w:val="28"/>
        </w:rPr>
        <w:t xml:space="preserve">. </w:t>
      </w:r>
      <w:r w:rsidR="007D247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F1AB1">
        <w:rPr>
          <w:rFonts w:ascii="Times New Roman" w:hAnsi="Times New Roman" w:cs="Times New Roman"/>
          <w:sz w:val="28"/>
          <w:szCs w:val="28"/>
        </w:rPr>
        <w:t>опубликования</w:t>
      </w:r>
      <w:r w:rsidR="007D2472">
        <w:rPr>
          <w:rFonts w:ascii="Times New Roman" w:hAnsi="Times New Roman" w:cs="Times New Roman"/>
          <w:sz w:val="28"/>
          <w:szCs w:val="28"/>
        </w:rPr>
        <w:t>.</w:t>
      </w:r>
    </w:p>
    <w:p w:rsidR="007D2472" w:rsidRDefault="007D2472" w:rsidP="007D24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B22AF" w:rsidRDefault="00FB22AF" w:rsidP="00FB22AF">
      <w:pPr>
        <w:ind w:firstLine="0"/>
      </w:pPr>
      <w:r>
        <w:t>Глава муниципального образования</w:t>
      </w:r>
    </w:p>
    <w:p w:rsidR="00FB22AF" w:rsidRDefault="00FB22AF" w:rsidP="00FB22AF">
      <w:pPr>
        <w:ind w:firstLine="0"/>
      </w:pPr>
      <w:r>
        <w:t>Темрюкский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И.Н.Василевский</w:t>
      </w:r>
    </w:p>
    <w:tbl>
      <w:tblPr>
        <w:tblW w:w="0" w:type="auto"/>
        <w:tblInd w:w="5040" w:type="dxa"/>
        <w:tblLook w:val="04A0" w:firstRow="1" w:lastRow="0" w:firstColumn="1" w:lastColumn="0" w:noHBand="0" w:noVBand="1"/>
      </w:tblPr>
      <w:tblGrid>
        <w:gridCol w:w="4814"/>
      </w:tblGrid>
      <w:tr w:rsidR="007D2472" w:rsidRPr="004170B3" w:rsidTr="000A43C2">
        <w:tc>
          <w:tcPr>
            <w:tcW w:w="4814" w:type="dxa"/>
          </w:tcPr>
          <w:p w:rsidR="007D2472" w:rsidRPr="004170B3" w:rsidRDefault="007D2472" w:rsidP="000A4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70B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7D2472" w:rsidRPr="004170B3" w:rsidRDefault="007D2472" w:rsidP="000A4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2472" w:rsidRPr="004170B3" w:rsidRDefault="007D2472" w:rsidP="000A4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70B3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УТВЕРЖДЕНА</w:t>
            </w:r>
          </w:p>
          <w:p w:rsidR="007D2472" w:rsidRDefault="007D2472" w:rsidP="000A4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70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</w:t>
            </w:r>
          </w:p>
          <w:p w:rsidR="007D2472" w:rsidRDefault="007D2472" w:rsidP="000A4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:rsidR="00506326" w:rsidRPr="004170B3" w:rsidRDefault="00506326" w:rsidP="000A4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Темрюкский район</w:t>
            </w:r>
          </w:p>
          <w:p w:rsidR="007D2472" w:rsidRPr="004170B3" w:rsidRDefault="007D2472" w:rsidP="000A4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70B3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______________ № ____________</w:t>
            </w:r>
          </w:p>
        </w:tc>
      </w:tr>
    </w:tbl>
    <w:p w:rsidR="007D2472" w:rsidRDefault="007D2472" w:rsidP="007D2472">
      <w:pPr>
        <w:pStyle w:val="ConsPlusTitle"/>
        <w:widowControl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5D5B" w:rsidRPr="000C0018" w:rsidRDefault="00AC5D5B" w:rsidP="007D2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2472" w:rsidRPr="00DB0096" w:rsidRDefault="00A75545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7D2472" w:rsidRPr="00DB0096">
        <w:rPr>
          <w:rFonts w:ascii="Times New Roman" w:hAnsi="Times New Roman" w:cs="Times New Roman"/>
          <w:sz w:val="28"/>
          <w:szCs w:val="28"/>
        </w:rPr>
        <w:t xml:space="preserve"> ЦЕЛЕВАЯ ПРОГРАММА</w:t>
      </w:r>
    </w:p>
    <w:p w:rsidR="007D2472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«Создание</w:t>
      </w:r>
      <w:r w:rsidRPr="000C0018">
        <w:rPr>
          <w:rFonts w:ascii="Times New Roman" w:hAnsi="Times New Roman" w:cs="Times New Roman"/>
          <w:b w:val="0"/>
          <w:sz w:val="28"/>
          <w:szCs w:val="28"/>
        </w:rPr>
        <w:t xml:space="preserve"> доступной среды для инвалидов и других маломобильных групп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C0018">
        <w:rPr>
          <w:rFonts w:ascii="Times New Roman" w:hAnsi="Times New Roman" w:cs="Times New Roman"/>
          <w:b w:val="0"/>
          <w:sz w:val="28"/>
          <w:szCs w:val="28"/>
        </w:rPr>
        <w:t xml:space="preserve">населения 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Темрюкский район»</w:t>
      </w:r>
    </w:p>
    <w:p w:rsidR="007D2472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2014 </w:t>
      </w:r>
      <w:r w:rsidRPr="000C0018">
        <w:rPr>
          <w:rFonts w:ascii="Times New Roman" w:hAnsi="Times New Roman" w:cs="Times New Roman"/>
          <w:b w:val="0"/>
          <w:sz w:val="28"/>
          <w:szCs w:val="28"/>
        </w:rPr>
        <w:t>-201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C0018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7D2472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5545" w:rsidRDefault="00A75545" w:rsidP="007D2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2472" w:rsidRPr="005741B1" w:rsidRDefault="007D2472" w:rsidP="00321B2A">
      <w:pPr>
        <w:ind w:firstLine="0"/>
        <w:jc w:val="center"/>
        <w:rPr>
          <w:szCs w:val="28"/>
        </w:rPr>
      </w:pPr>
      <w:r>
        <w:rPr>
          <w:szCs w:val="28"/>
        </w:rPr>
        <w:t>Структура программы</w:t>
      </w:r>
    </w:p>
    <w:p w:rsidR="003B4730" w:rsidRDefault="003B4730" w:rsidP="007D2472">
      <w:pPr>
        <w:rPr>
          <w:szCs w:val="28"/>
        </w:rPr>
      </w:pPr>
    </w:p>
    <w:p w:rsidR="00A75545" w:rsidRPr="005741B1" w:rsidRDefault="00A75545" w:rsidP="007D2472">
      <w:pPr>
        <w:rPr>
          <w:szCs w:val="28"/>
        </w:rPr>
      </w:pPr>
    </w:p>
    <w:p w:rsidR="007D2472" w:rsidRPr="00267184" w:rsidRDefault="007D2472" w:rsidP="007D2472">
      <w:pPr>
        <w:ind w:firstLine="708"/>
        <w:rPr>
          <w:szCs w:val="28"/>
        </w:rPr>
      </w:pPr>
      <w:r w:rsidRPr="00267184">
        <w:rPr>
          <w:szCs w:val="28"/>
          <w:lang w:val="en-US"/>
        </w:rPr>
        <w:t>I</w:t>
      </w:r>
      <w:r>
        <w:rPr>
          <w:szCs w:val="28"/>
        </w:rPr>
        <w:t xml:space="preserve">. </w:t>
      </w:r>
      <w:r w:rsidRPr="00DB0096">
        <w:rPr>
          <w:b/>
          <w:szCs w:val="28"/>
        </w:rPr>
        <w:t>ПАСПОРТ ПРОГРАММЫ</w:t>
      </w:r>
    </w:p>
    <w:p w:rsidR="007D2472" w:rsidRPr="00267184" w:rsidRDefault="007D2472" w:rsidP="007D2472">
      <w:pPr>
        <w:ind w:firstLine="708"/>
        <w:rPr>
          <w:szCs w:val="28"/>
        </w:rPr>
      </w:pPr>
      <w:r w:rsidRPr="00267184">
        <w:rPr>
          <w:szCs w:val="28"/>
          <w:lang w:val="en-US"/>
        </w:rPr>
        <w:t>II</w:t>
      </w:r>
      <w:r>
        <w:rPr>
          <w:szCs w:val="28"/>
        </w:rPr>
        <w:t xml:space="preserve">. </w:t>
      </w:r>
      <w:r w:rsidRPr="00DB0096">
        <w:rPr>
          <w:b/>
          <w:szCs w:val="28"/>
        </w:rPr>
        <w:t>СОДЕРЖАНИЕ ПРОГРАММЫ</w:t>
      </w:r>
    </w:p>
    <w:p w:rsidR="007D2472" w:rsidRDefault="007D2472" w:rsidP="007D2472">
      <w:pPr>
        <w:pStyle w:val="1"/>
        <w:keepNext w:val="0"/>
        <w:spacing w:line="240" w:lineRule="auto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7184">
        <w:rPr>
          <w:sz w:val="28"/>
          <w:szCs w:val="28"/>
        </w:rPr>
        <w:t>Содержание проблемы и  необходимост</w:t>
      </w:r>
      <w:r w:rsidR="00A33B5B">
        <w:rPr>
          <w:sz w:val="28"/>
          <w:szCs w:val="28"/>
        </w:rPr>
        <w:t>ь</w:t>
      </w:r>
      <w:r w:rsidRPr="00267184">
        <w:rPr>
          <w:sz w:val="28"/>
          <w:szCs w:val="28"/>
        </w:rPr>
        <w:t xml:space="preserve"> ее решения программными методами</w:t>
      </w:r>
    </w:p>
    <w:p w:rsidR="007D2472" w:rsidRPr="00267184" w:rsidRDefault="007D2472" w:rsidP="007D2472">
      <w:pPr>
        <w:ind w:firstLine="708"/>
        <w:rPr>
          <w:szCs w:val="28"/>
        </w:rPr>
      </w:pPr>
      <w:r>
        <w:rPr>
          <w:szCs w:val="28"/>
        </w:rPr>
        <w:t xml:space="preserve">2. </w:t>
      </w:r>
      <w:r w:rsidR="00A33B5B">
        <w:rPr>
          <w:szCs w:val="28"/>
        </w:rPr>
        <w:t>Цели и задачи П</w:t>
      </w:r>
      <w:r w:rsidRPr="00267184">
        <w:rPr>
          <w:szCs w:val="28"/>
        </w:rPr>
        <w:t>рограммы</w:t>
      </w:r>
    </w:p>
    <w:p w:rsidR="007D2472" w:rsidRDefault="007D2472" w:rsidP="007D2472">
      <w:pPr>
        <w:ind w:firstLine="708"/>
        <w:rPr>
          <w:szCs w:val="28"/>
        </w:rPr>
      </w:pPr>
      <w:r>
        <w:rPr>
          <w:szCs w:val="28"/>
        </w:rPr>
        <w:t xml:space="preserve">3. Перечень мероприятий </w:t>
      </w:r>
      <w:r w:rsidR="00A33B5B">
        <w:rPr>
          <w:szCs w:val="28"/>
        </w:rPr>
        <w:t>П</w:t>
      </w:r>
      <w:r>
        <w:rPr>
          <w:szCs w:val="28"/>
        </w:rPr>
        <w:t>рограммы</w:t>
      </w:r>
    </w:p>
    <w:p w:rsidR="007D2472" w:rsidRPr="00267184" w:rsidRDefault="007D2472" w:rsidP="007D2472">
      <w:pPr>
        <w:ind w:firstLine="708"/>
        <w:rPr>
          <w:szCs w:val="28"/>
        </w:rPr>
      </w:pPr>
      <w:r>
        <w:rPr>
          <w:szCs w:val="28"/>
        </w:rPr>
        <w:t xml:space="preserve">4. Обоснование ресурсного обеспечения </w:t>
      </w:r>
      <w:r w:rsidR="00A33B5B">
        <w:rPr>
          <w:szCs w:val="28"/>
        </w:rPr>
        <w:t>П</w:t>
      </w:r>
      <w:r>
        <w:rPr>
          <w:szCs w:val="28"/>
        </w:rPr>
        <w:t>рограммы</w:t>
      </w:r>
    </w:p>
    <w:p w:rsidR="007D2472" w:rsidRPr="00267184" w:rsidRDefault="007D2472" w:rsidP="007D2472">
      <w:pPr>
        <w:ind w:firstLine="708"/>
        <w:rPr>
          <w:szCs w:val="28"/>
        </w:rPr>
      </w:pPr>
      <w:r>
        <w:rPr>
          <w:szCs w:val="28"/>
        </w:rPr>
        <w:t>5. Оценка с</w:t>
      </w:r>
      <w:r w:rsidRPr="00267184">
        <w:rPr>
          <w:szCs w:val="28"/>
        </w:rPr>
        <w:t>оци</w:t>
      </w:r>
      <w:r>
        <w:rPr>
          <w:szCs w:val="28"/>
        </w:rPr>
        <w:t>ально-экономической</w:t>
      </w:r>
      <w:r w:rsidRPr="00267184">
        <w:rPr>
          <w:szCs w:val="28"/>
        </w:rPr>
        <w:t xml:space="preserve"> </w:t>
      </w:r>
      <w:r>
        <w:rPr>
          <w:szCs w:val="28"/>
        </w:rPr>
        <w:t>эффективности </w:t>
      </w:r>
      <w:r w:rsidR="00A33B5B">
        <w:rPr>
          <w:szCs w:val="28"/>
        </w:rPr>
        <w:t>П</w:t>
      </w:r>
      <w:r w:rsidRPr="00267184">
        <w:rPr>
          <w:szCs w:val="28"/>
        </w:rPr>
        <w:t>рограммы</w:t>
      </w:r>
    </w:p>
    <w:p w:rsidR="007D2472" w:rsidRDefault="007D2472" w:rsidP="007D2472">
      <w:pPr>
        <w:ind w:firstLine="708"/>
        <w:rPr>
          <w:snapToGrid w:val="0"/>
          <w:szCs w:val="28"/>
        </w:rPr>
      </w:pPr>
      <w:r>
        <w:rPr>
          <w:snapToGrid w:val="0"/>
          <w:szCs w:val="28"/>
        </w:rPr>
        <w:t xml:space="preserve">6. </w:t>
      </w:r>
      <w:r w:rsidR="006C6F35">
        <w:rPr>
          <w:snapToGrid w:val="0"/>
          <w:szCs w:val="28"/>
        </w:rPr>
        <w:t xml:space="preserve">Критерии выполнения </w:t>
      </w:r>
      <w:r w:rsidR="00A33B5B">
        <w:rPr>
          <w:snapToGrid w:val="0"/>
          <w:szCs w:val="28"/>
        </w:rPr>
        <w:t>П</w:t>
      </w:r>
      <w:r w:rsidRPr="00267184">
        <w:rPr>
          <w:snapToGrid w:val="0"/>
          <w:szCs w:val="28"/>
        </w:rPr>
        <w:t>рограммы</w:t>
      </w:r>
    </w:p>
    <w:p w:rsidR="007D2472" w:rsidRDefault="006C6F35" w:rsidP="006C6F35">
      <w:pPr>
        <w:ind w:firstLine="708"/>
        <w:rPr>
          <w:szCs w:val="28"/>
        </w:rPr>
      </w:pPr>
      <w:r>
        <w:rPr>
          <w:snapToGrid w:val="0"/>
          <w:szCs w:val="28"/>
        </w:rPr>
        <w:t>7. Механизм реализации Программы</w:t>
      </w:r>
    </w:p>
    <w:p w:rsidR="003B4730" w:rsidRDefault="003B4730" w:rsidP="007D247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75545" w:rsidRPr="00755802" w:rsidRDefault="00A75545" w:rsidP="007D247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D2472" w:rsidRDefault="007D2472" w:rsidP="007D24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4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039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49F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A7554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ЦЕЛЕВОЙ </w:t>
      </w:r>
      <w:r w:rsidRPr="00BF749F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472" w:rsidRDefault="007D2472" w:rsidP="007D24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«Создание доступной среды для инвалидов и других маломобильных групп населения в муниципальном образовании Темрюкский район»                   на 2014-2015 годы</w:t>
      </w:r>
    </w:p>
    <w:p w:rsidR="003B4730" w:rsidRDefault="003B4730" w:rsidP="007D24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545" w:rsidRDefault="00A75545" w:rsidP="007D24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7D2472" w:rsidTr="0023567C">
        <w:tc>
          <w:tcPr>
            <w:tcW w:w="3369" w:type="dxa"/>
          </w:tcPr>
          <w:p w:rsidR="007D2472" w:rsidRDefault="007D2472" w:rsidP="000A43C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7D2472" w:rsidRDefault="007D2472" w:rsidP="000A43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C12CC5" w:rsidRDefault="00A75545" w:rsidP="005063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7D2472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7D2472" w:rsidRPr="00BF749F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«Создание доступной среды для инвалидов и других </w:t>
            </w:r>
            <w:r w:rsidR="007D2472">
              <w:rPr>
                <w:rFonts w:ascii="Times New Roman" w:hAnsi="Times New Roman" w:cs="Times New Roman"/>
                <w:sz w:val="28"/>
                <w:szCs w:val="28"/>
              </w:rPr>
              <w:t>маломобильных групп населения в муниципальном образовании Темрюкский район</w:t>
            </w:r>
            <w:r w:rsidR="007D2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7D2472" w:rsidRPr="00A7782C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506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2472" w:rsidRPr="00A7782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06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2472" w:rsidRPr="00A7782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7D2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2472" w:rsidRPr="00A7782C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506326" w:rsidRDefault="00506326" w:rsidP="005063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472" w:rsidTr="0023567C">
        <w:tc>
          <w:tcPr>
            <w:tcW w:w="3369" w:type="dxa"/>
          </w:tcPr>
          <w:p w:rsidR="007D2472" w:rsidRDefault="007D2472" w:rsidP="000A43C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  <w:p w:rsidR="007D2472" w:rsidRDefault="007D2472" w:rsidP="000A43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A75545" w:rsidRPr="00A5311F" w:rsidRDefault="003B4730" w:rsidP="00C12C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2472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7D2472" w:rsidRPr="00A5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472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506326">
              <w:rPr>
                <w:rFonts w:ascii="Times New Roman" w:hAnsi="Times New Roman" w:cs="Times New Roman"/>
                <w:sz w:val="28"/>
                <w:szCs w:val="28"/>
              </w:rPr>
              <w:t>го образования Темрюкский район</w:t>
            </w:r>
          </w:p>
        </w:tc>
      </w:tr>
      <w:tr w:rsidR="007D2472" w:rsidTr="0023567C">
        <w:tc>
          <w:tcPr>
            <w:tcW w:w="3369" w:type="dxa"/>
          </w:tcPr>
          <w:p w:rsidR="007D2472" w:rsidRPr="00A62AD0" w:rsidRDefault="007D2472" w:rsidP="000A43C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Разработчик и координатор Программы </w:t>
            </w:r>
          </w:p>
          <w:p w:rsidR="007D2472" w:rsidRDefault="007D2472" w:rsidP="000A43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3B4730" w:rsidRDefault="003B4730" w:rsidP="00AC5D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2472" w:rsidRPr="00A5311F">
              <w:rPr>
                <w:rFonts w:ascii="Times New Roman" w:hAnsi="Times New Roman" w:cs="Times New Roman"/>
                <w:sz w:val="28"/>
                <w:szCs w:val="28"/>
              </w:rPr>
              <w:t xml:space="preserve">тдел по взаимодействию с учреждениями социальной сферы </w:t>
            </w:r>
            <w:r w:rsidR="007D247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</w:p>
          <w:p w:rsidR="00C12CC5" w:rsidRPr="00A5311F" w:rsidRDefault="00C12CC5" w:rsidP="00AC5D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72" w:rsidTr="0023567C">
        <w:tc>
          <w:tcPr>
            <w:tcW w:w="3369" w:type="dxa"/>
          </w:tcPr>
          <w:p w:rsidR="007D2472" w:rsidRDefault="007D2472" w:rsidP="000A43C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</w:t>
            </w:r>
          </w:p>
          <w:p w:rsidR="007D2472" w:rsidRDefault="007D2472" w:rsidP="000A43C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321B2A" w:rsidRDefault="00A33B5B" w:rsidP="003B47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030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Темрюкский район, </w:t>
            </w:r>
            <w:r w:rsidR="002F44B6" w:rsidRPr="00600307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Темрюкский район, управление культуры администрации муниципального образования Темрюкский район, управление по взаимодействию с органами местного самоуправления и общественными объединениями, отдел по</w:t>
            </w:r>
            <w:r w:rsidR="003B4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4B6" w:rsidRPr="0060030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культуре и спорту администрации </w:t>
            </w:r>
            <w:r w:rsidR="0050632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A24D8" w:rsidRPr="006003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63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A24D8" w:rsidRPr="00600307">
              <w:rPr>
                <w:rFonts w:ascii="Times New Roman" w:hAnsi="Times New Roman" w:cs="Times New Roman"/>
                <w:sz w:val="28"/>
                <w:szCs w:val="28"/>
              </w:rPr>
              <w:t>правление социальной защиты населения в Темрюкском</w:t>
            </w:r>
            <w:r w:rsidR="006F5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4D8" w:rsidRPr="00600307">
              <w:rPr>
                <w:rFonts w:ascii="Times New Roman" w:hAnsi="Times New Roman" w:cs="Times New Roman"/>
                <w:sz w:val="28"/>
                <w:szCs w:val="28"/>
              </w:rPr>
              <w:t xml:space="preserve">районе, </w:t>
            </w:r>
            <w:r w:rsidR="005063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24D8" w:rsidRPr="0060030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Темрюкского городского поселения, </w:t>
            </w:r>
            <w:r w:rsidR="0050632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5063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24D8" w:rsidRPr="00600307">
              <w:rPr>
                <w:rFonts w:ascii="Times New Roman" w:hAnsi="Times New Roman" w:cs="Times New Roman"/>
                <w:sz w:val="28"/>
                <w:szCs w:val="28"/>
              </w:rPr>
              <w:t>хтаниз</w:t>
            </w:r>
            <w:r w:rsidR="00506326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="0050632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а</w:t>
            </w:r>
            <w:r w:rsidR="008A24D8" w:rsidRPr="00600307">
              <w:rPr>
                <w:rFonts w:ascii="Times New Roman" w:hAnsi="Times New Roman" w:cs="Times New Roman"/>
                <w:sz w:val="28"/>
                <w:szCs w:val="28"/>
              </w:rPr>
              <w:t>дминистрация Зап</w:t>
            </w:r>
            <w:r w:rsidR="00506326">
              <w:rPr>
                <w:rFonts w:ascii="Times New Roman" w:hAnsi="Times New Roman" w:cs="Times New Roman"/>
                <w:sz w:val="28"/>
                <w:szCs w:val="28"/>
              </w:rPr>
              <w:t>орожского сельского</w:t>
            </w:r>
            <w:proofErr w:type="gramEnd"/>
            <w:r w:rsidR="0050632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а</w:t>
            </w:r>
            <w:r w:rsidR="008A24D8" w:rsidRPr="00600307">
              <w:rPr>
                <w:rFonts w:ascii="Times New Roman" w:hAnsi="Times New Roman" w:cs="Times New Roman"/>
                <w:sz w:val="28"/>
                <w:szCs w:val="28"/>
              </w:rPr>
              <w:t>дминистрация Красност</w:t>
            </w:r>
            <w:r w:rsidR="00506326">
              <w:rPr>
                <w:rFonts w:ascii="Times New Roman" w:hAnsi="Times New Roman" w:cs="Times New Roman"/>
                <w:sz w:val="28"/>
                <w:szCs w:val="28"/>
              </w:rPr>
              <w:t>рельского сельского поселения, а</w:t>
            </w:r>
            <w:r w:rsidR="008A24D8" w:rsidRPr="00600307">
              <w:rPr>
                <w:rFonts w:ascii="Times New Roman" w:hAnsi="Times New Roman" w:cs="Times New Roman"/>
                <w:sz w:val="28"/>
                <w:szCs w:val="28"/>
              </w:rPr>
              <w:t>дминистрация Ново</w:t>
            </w:r>
            <w:r w:rsidR="00506326">
              <w:rPr>
                <w:rFonts w:ascii="Times New Roman" w:hAnsi="Times New Roman" w:cs="Times New Roman"/>
                <w:sz w:val="28"/>
                <w:szCs w:val="28"/>
              </w:rPr>
              <w:t>таманского сельского поселения, а</w:t>
            </w:r>
            <w:r w:rsidR="008A24D8" w:rsidRPr="00600307">
              <w:rPr>
                <w:rFonts w:ascii="Times New Roman" w:hAnsi="Times New Roman" w:cs="Times New Roman"/>
                <w:sz w:val="28"/>
                <w:szCs w:val="28"/>
              </w:rPr>
              <w:t>дминистрация Старотитаровского сельского</w:t>
            </w:r>
            <w:r w:rsidR="00600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326">
              <w:rPr>
                <w:rFonts w:ascii="Times New Roman" w:hAnsi="Times New Roman" w:cs="Times New Roman"/>
                <w:sz w:val="28"/>
                <w:szCs w:val="28"/>
              </w:rPr>
              <w:t>поселения, а</w:t>
            </w:r>
            <w:r w:rsidR="008A24D8" w:rsidRPr="0060030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proofErr w:type="spellStart"/>
            <w:r w:rsidR="008A24D8" w:rsidRPr="00600307">
              <w:rPr>
                <w:rFonts w:ascii="Times New Roman" w:hAnsi="Times New Roman" w:cs="Times New Roman"/>
                <w:sz w:val="28"/>
                <w:szCs w:val="28"/>
              </w:rPr>
              <w:t>Фонталовского</w:t>
            </w:r>
            <w:proofErr w:type="spellEnd"/>
            <w:r w:rsidR="008A24D8" w:rsidRPr="006003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6003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A24D8" w:rsidRPr="00600307">
              <w:rPr>
                <w:rFonts w:ascii="Times New Roman" w:hAnsi="Times New Roman" w:cs="Times New Roman"/>
                <w:sz w:val="28"/>
                <w:szCs w:val="28"/>
              </w:rPr>
              <w:t>ГКУ КК «Центр занятости населения Темрюкского района</w:t>
            </w:r>
            <w:r w:rsidR="00776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0307" w:rsidRPr="00600307">
              <w:rPr>
                <w:rFonts w:ascii="Times New Roman" w:hAnsi="Times New Roman" w:cs="Times New Roman"/>
                <w:sz w:val="28"/>
                <w:szCs w:val="28"/>
              </w:rPr>
              <w:t>, МУП</w:t>
            </w:r>
            <w:r w:rsidR="00600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307" w:rsidRPr="00600307">
              <w:rPr>
                <w:rFonts w:ascii="Times New Roman" w:hAnsi="Times New Roman" w:cs="Times New Roman"/>
                <w:sz w:val="28"/>
                <w:szCs w:val="28"/>
              </w:rPr>
              <w:t>«Управление архитектуры и</w:t>
            </w:r>
            <w:r w:rsidR="00600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307" w:rsidRPr="00600307">
              <w:rPr>
                <w:rFonts w:ascii="Times New Roman" w:hAnsi="Times New Roman" w:cs="Times New Roman"/>
                <w:sz w:val="28"/>
                <w:szCs w:val="28"/>
              </w:rPr>
              <w:t>градостроительства»</w:t>
            </w:r>
          </w:p>
          <w:p w:rsidR="00506326" w:rsidRDefault="00506326" w:rsidP="003B47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C5" w:rsidRDefault="00C12CC5" w:rsidP="003B47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72" w:rsidTr="0023567C">
        <w:tc>
          <w:tcPr>
            <w:tcW w:w="3369" w:type="dxa"/>
          </w:tcPr>
          <w:p w:rsidR="007D2472" w:rsidRDefault="007D2472" w:rsidP="000A43C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6485" w:type="dxa"/>
          </w:tcPr>
          <w:p w:rsidR="00AC5D5B" w:rsidRDefault="003B4730" w:rsidP="008443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20BE1" w:rsidRPr="003B4730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населения; </w:t>
            </w:r>
            <w:r w:rsidRPr="003B473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механизма предоставления услуг в сфере реабилитации и государственной системы </w:t>
            </w:r>
            <w:proofErr w:type="gramStart"/>
            <w:r w:rsidRPr="003B4730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3B4730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с целью интеграции инвалидов </w:t>
            </w:r>
            <w:r w:rsidR="008443E3">
              <w:rPr>
                <w:rFonts w:ascii="Times New Roman" w:hAnsi="Times New Roman" w:cs="Times New Roman"/>
                <w:sz w:val="28"/>
                <w:szCs w:val="28"/>
              </w:rPr>
              <w:t>в общество</w:t>
            </w:r>
          </w:p>
          <w:p w:rsidR="00C12CC5" w:rsidRPr="003B4730" w:rsidRDefault="00C12CC5" w:rsidP="008443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72" w:rsidTr="0023567C">
        <w:tc>
          <w:tcPr>
            <w:tcW w:w="3369" w:type="dxa"/>
          </w:tcPr>
          <w:p w:rsidR="007D2472" w:rsidRDefault="007D2472" w:rsidP="000A43C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</w:t>
            </w:r>
          </w:p>
          <w:p w:rsidR="007D2472" w:rsidRDefault="007D2472" w:rsidP="000A43C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AC5D5B" w:rsidRDefault="003B4730" w:rsidP="00AC5D5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4730">
              <w:rPr>
                <w:rFonts w:ascii="Times New Roman" w:hAnsi="Times New Roman" w:cs="Times New Roman"/>
                <w:sz w:val="28"/>
                <w:szCs w:val="28"/>
              </w:rPr>
              <w:t xml:space="preserve">ценка состояния доступности приоритетных объектов и услуг в приоритетных сферах жизнедеятельности инвалидов и других маломобильных групп населения; повышение уровня доступности приоритетных объектов и </w:t>
            </w:r>
            <w:r w:rsidRPr="003B4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в приоритетных сферах жизнедеятельности инвалидов и других маломобильных групп населения; устранение социальной разобщенности инвалидов и граждан, не являющихся инвалидами; обеспечение равного доступа инвалидов к реабилитационным услугам</w:t>
            </w:r>
          </w:p>
          <w:p w:rsidR="00C12CC5" w:rsidRPr="003B4730" w:rsidRDefault="00C12CC5" w:rsidP="00AC5D5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72" w:rsidTr="0023567C">
        <w:tc>
          <w:tcPr>
            <w:tcW w:w="3369" w:type="dxa"/>
          </w:tcPr>
          <w:p w:rsidR="00A01A38" w:rsidRPr="00A62AD0" w:rsidRDefault="007D2472" w:rsidP="003B473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62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485" w:type="dxa"/>
          </w:tcPr>
          <w:p w:rsidR="007D2472" w:rsidRPr="001B0DFA" w:rsidRDefault="007D2472" w:rsidP="004B57F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B0D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– 2015</w:t>
            </w:r>
            <w:r w:rsidRPr="001B0DF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D2472" w:rsidTr="0023567C">
        <w:tc>
          <w:tcPr>
            <w:tcW w:w="3369" w:type="dxa"/>
          </w:tcPr>
          <w:p w:rsidR="007D2472" w:rsidRDefault="007D2472" w:rsidP="000A43C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485" w:type="dxa"/>
          </w:tcPr>
          <w:p w:rsidR="00AC5D5B" w:rsidRDefault="007D2472" w:rsidP="00AC5D5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техническими средствами зданий и сооружений для инвалидов и других маломобильных групп населения;</w:t>
            </w:r>
            <w:r w:rsidR="002610A9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2610A9" w:rsidRPr="002610A9">
              <w:rPr>
                <w:rFonts w:ascii="Times New Roman" w:hAnsi="Times New Roman" w:cs="Times New Roman"/>
                <w:sz w:val="28"/>
                <w:szCs w:val="28"/>
              </w:rPr>
              <w:t>ормирование реестра объектов социальной инфраструктуры различной ведомственной принадлежности</w:t>
            </w:r>
            <w:r w:rsidR="00261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CC5" w:rsidRDefault="00C12CC5" w:rsidP="00AC5D5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72" w:rsidTr="0023567C">
        <w:tc>
          <w:tcPr>
            <w:tcW w:w="3369" w:type="dxa"/>
          </w:tcPr>
          <w:p w:rsidR="007D2472" w:rsidRPr="00A62AD0" w:rsidRDefault="007D2472" w:rsidP="000A43C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62AD0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62AD0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</w:t>
            </w:r>
          </w:p>
          <w:p w:rsidR="007D2472" w:rsidRPr="00A62AD0" w:rsidRDefault="007D2472" w:rsidP="000A43C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485" w:type="dxa"/>
          </w:tcPr>
          <w:p w:rsidR="007D2472" w:rsidRDefault="007D2472" w:rsidP="004B57F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 средства бюджетов поселений, средства, предусмотренные на финансирование основной деятельности исполнителей программы, привлеченные средства.</w:t>
            </w:r>
          </w:p>
          <w:p w:rsidR="007D2472" w:rsidRDefault="007D2472" w:rsidP="004B57F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D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бюджетов поселений – </w:t>
            </w:r>
            <w:r w:rsidR="009A7A3B">
              <w:rPr>
                <w:rFonts w:ascii="Times New Roman" w:hAnsi="Times New Roman" w:cs="Times New Roman"/>
                <w:sz w:val="28"/>
                <w:szCs w:val="28"/>
              </w:rPr>
              <w:t xml:space="preserve">685,0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2472" w:rsidRDefault="007D2472" w:rsidP="004B57F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EF698C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  <w:r w:rsidR="009A7A3B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8A0619" w:rsidRDefault="007D2472" w:rsidP="004B57F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E9232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  <w:r w:rsidR="009A7A3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8A06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5D5B" w:rsidRDefault="007D2472" w:rsidP="004B57F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EF698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9A7A3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A06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12CC5" w:rsidRPr="00A62AD0" w:rsidRDefault="00C12CC5" w:rsidP="00EF698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72" w:rsidTr="0023567C">
        <w:tc>
          <w:tcPr>
            <w:tcW w:w="3369" w:type="dxa"/>
          </w:tcPr>
          <w:p w:rsidR="007D2472" w:rsidRPr="00A62AD0" w:rsidRDefault="007D2472" w:rsidP="000A43C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контроля по исполнению Программы</w:t>
            </w:r>
          </w:p>
        </w:tc>
        <w:tc>
          <w:tcPr>
            <w:tcW w:w="6485" w:type="dxa"/>
          </w:tcPr>
          <w:p w:rsidR="007D2472" w:rsidRDefault="007D2472" w:rsidP="004B57F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</w:t>
            </w:r>
            <w:r w:rsidR="004B57FC">
              <w:rPr>
                <w:rFonts w:ascii="Times New Roman" w:hAnsi="Times New Roman" w:cs="Times New Roman"/>
                <w:sz w:val="28"/>
                <w:szCs w:val="28"/>
              </w:rPr>
              <w:t>го образования Темрюкский район</w:t>
            </w:r>
          </w:p>
          <w:p w:rsidR="00C12CC5" w:rsidRPr="00A62AD0" w:rsidRDefault="00C12CC5" w:rsidP="0035021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472" w:rsidRPr="00A75545" w:rsidRDefault="007D2472" w:rsidP="007D2472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A75545" w:rsidRDefault="00A75545" w:rsidP="007D2472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72" w:rsidRPr="00A1751F" w:rsidRDefault="007D2472" w:rsidP="007D2472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06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1751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D2472" w:rsidRPr="00A75545" w:rsidRDefault="007D2472" w:rsidP="007D2472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8504BB" w:rsidRDefault="007D2472" w:rsidP="004B57FC">
      <w:pPr>
        <w:pStyle w:val="ConsPlusNormal"/>
        <w:widowControl/>
        <w:numPr>
          <w:ilvl w:val="0"/>
          <w:numId w:val="5"/>
        </w:numPr>
        <w:tabs>
          <w:tab w:val="left" w:pos="1134"/>
          <w:tab w:val="left" w:pos="1276"/>
          <w:tab w:val="left" w:pos="1418"/>
          <w:tab w:val="left" w:pos="2835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BB">
        <w:rPr>
          <w:rFonts w:ascii="Times New Roman" w:hAnsi="Times New Roman" w:cs="Times New Roman"/>
          <w:b/>
          <w:sz w:val="28"/>
          <w:szCs w:val="28"/>
        </w:rPr>
        <w:t>Содержание проблемы и необходимость ее решения</w:t>
      </w:r>
    </w:p>
    <w:p w:rsidR="007D2472" w:rsidRPr="008504BB" w:rsidRDefault="007D2472" w:rsidP="004B57FC">
      <w:pPr>
        <w:pStyle w:val="ConsPlusNormal"/>
        <w:widowControl/>
        <w:tabs>
          <w:tab w:val="left" w:pos="1134"/>
          <w:tab w:val="left" w:pos="2835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BB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7D2472" w:rsidRDefault="007D2472" w:rsidP="007D2472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5545" w:rsidRPr="00F57E88" w:rsidRDefault="00A75545" w:rsidP="007D2472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Default="007D2472" w:rsidP="004B57FC">
      <w:pPr>
        <w:suppressAutoHyphens/>
        <w:autoSpaceDE w:val="0"/>
        <w:ind w:firstLine="709"/>
        <w:rPr>
          <w:szCs w:val="28"/>
        </w:rPr>
      </w:pPr>
      <w:r>
        <w:rPr>
          <w:szCs w:val="28"/>
        </w:rPr>
        <w:t>В Темрюкском районе проживает 8370 инвалидов (8% от численности населения), в том числе 120 колясочников и более 250 инвалидов по зрению, а также более 30000 пенсионеров, то есть около одной трети населения относятся к категории маломобильных граждан.</w:t>
      </w:r>
    </w:p>
    <w:p w:rsidR="007D2472" w:rsidRDefault="007D2472" w:rsidP="004B57FC">
      <w:pPr>
        <w:suppressAutoHyphens/>
        <w:autoSpaceDE w:val="0"/>
        <w:ind w:firstLine="709"/>
        <w:rPr>
          <w:szCs w:val="28"/>
        </w:rPr>
      </w:pPr>
      <w:r>
        <w:rPr>
          <w:szCs w:val="28"/>
        </w:rPr>
        <w:t xml:space="preserve">Ключевой проблемой данной категории населения является адаптация социальной инфраструктуры. </w:t>
      </w:r>
      <w:proofErr w:type="gramStart"/>
      <w:r>
        <w:rPr>
          <w:szCs w:val="28"/>
        </w:rPr>
        <w:t xml:space="preserve">Отсутствие оснащения зданий и сооружений </w:t>
      </w:r>
      <w:r w:rsidRPr="0080504A">
        <w:rPr>
          <w:szCs w:val="28"/>
        </w:rPr>
        <w:t xml:space="preserve">в учреждениях здравоохранения, социальной защиты, информации и связи, досуговых учреждениях маломобильных групп граждан </w:t>
      </w:r>
      <w:r>
        <w:rPr>
          <w:szCs w:val="28"/>
        </w:rPr>
        <w:t xml:space="preserve">специальными </w:t>
      </w:r>
      <w:r>
        <w:rPr>
          <w:szCs w:val="28"/>
        </w:rPr>
        <w:lastRenderedPageBreak/>
        <w:t>средствами, соответствующими потребностями различных категорий граждан: людей с нарушениями слуха и зрения, маломобильных групп населения (временно нетрудоспособных людей, малолетних детей, беременных женщин, пожилых, инвалидов-колясочников, людей с детскими колясками) создает непреодолимую для инвалидов преграду.</w:t>
      </w:r>
      <w:proofErr w:type="gramEnd"/>
    </w:p>
    <w:p w:rsidR="007D2472" w:rsidRDefault="007D2472" w:rsidP="004B57FC">
      <w:pPr>
        <w:suppressAutoHyphens/>
        <w:autoSpaceDE w:val="0"/>
        <w:ind w:firstLine="709"/>
        <w:rPr>
          <w:szCs w:val="28"/>
        </w:rPr>
      </w:pPr>
      <w:r>
        <w:rPr>
          <w:szCs w:val="28"/>
        </w:rPr>
        <w:t>Большинство объектов социальной инфраструктуры Темрюкского района, включая жилые дома, не оснащены специальными средствами и приспособлениями, такими как пандусы, информационные таблички, световые табло, что создает непреодолимые барьеры для реализации жизненно важных потребностей различным категориям граждан.</w:t>
      </w:r>
    </w:p>
    <w:p w:rsidR="007D2472" w:rsidRDefault="007D2472" w:rsidP="004B57FC">
      <w:pPr>
        <w:suppressAutoHyphens/>
        <w:autoSpaceDE w:val="0"/>
        <w:ind w:firstLine="709"/>
        <w:rPr>
          <w:szCs w:val="28"/>
        </w:rPr>
      </w:pPr>
      <w:r>
        <w:rPr>
          <w:szCs w:val="28"/>
        </w:rPr>
        <w:t>Транспортные коммуникации не приспособлены к возможностям инвалидов и других маломобильных граждан. Улицы в большинстве случаев не обеспечивают передвижение инвалидов в креслах-колясках.</w:t>
      </w:r>
    </w:p>
    <w:p w:rsidR="007D2472" w:rsidRDefault="007D2472" w:rsidP="004B57FC">
      <w:pPr>
        <w:suppressAutoHyphens/>
        <w:autoSpaceDE w:val="0"/>
        <w:ind w:firstLine="708"/>
        <w:rPr>
          <w:szCs w:val="28"/>
        </w:rPr>
      </w:pPr>
      <w:r>
        <w:rPr>
          <w:szCs w:val="28"/>
        </w:rPr>
        <w:t>Остается низким количество доступных для инвалидов объектов приоритетных сфер жизнедеятельности, а также их используемость лицами с ограниченными возможностями.</w:t>
      </w:r>
    </w:p>
    <w:p w:rsidR="007D2472" w:rsidRDefault="007D2472" w:rsidP="004B57FC">
      <w:pPr>
        <w:suppressAutoHyphens/>
        <w:autoSpaceDE w:val="0"/>
        <w:ind w:firstLine="708"/>
        <w:rPr>
          <w:szCs w:val="28"/>
        </w:rPr>
      </w:pPr>
      <w:r>
        <w:rPr>
          <w:szCs w:val="28"/>
        </w:rPr>
        <w:t>Всё это является барьером для интеграции инвалидов и других маломобильных граждан в общество.</w:t>
      </w:r>
    </w:p>
    <w:p w:rsidR="007D2472" w:rsidRDefault="007D2472" w:rsidP="004B57FC">
      <w:pPr>
        <w:suppressAutoHyphens/>
        <w:autoSpaceDE w:val="0"/>
        <w:ind w:firstLine="709"/>
        <w:rPr>
          <w:szCs w:val="28"/>
        </w:rPr>
      </w:pPr>
      <w:proofErr w:type="gramStart"/>
      <w:r>
        <w:rPr>
          <w:szCs w:val="28"/>
        </w:rPr>
        <w:t>Данная программа предусматривает реализацию комплекса мероприятий, направленных на устранение существующих препятствий и барьеров и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населения, в том числе в сфере образования, здравоохранения, социальной защиты, культуры и искусства, физической культуры и спорта, в транспортной сфере.</w:t>
      </w:r>
      <w:proofErr w:type="gramEnd"/>
    </w:p>
    <w:p w:rsidR="00A75545" w:rsidRDefault="00A75545" w:rsidP="007D2472">
      <w:pPr>
        <w:suppressAutoHyphens/>
        <w:autoSpaceDE w:val="0"/>
        <w:ind w:firstLine="0"/>
        <w:rPr>
          <w:szCs w:val="28"/>
        </w:rPr>
      </w:pPr>
    </w:p>
    <w:p w:rsidR="00321B2A" w:rsidRPr="00A75545" w:rsidRDefault="00321B2A" w:rsidP="00321B2A">
      <w:pPr>
        <w:pStyle w:val="ConsPlusNormal"/>
        <w:widowControl/>
        <w:suppressAutoHyphens/>
        <w:ind w:firstLine="120"/>
        <w:rPr>
          <w:rFonts w:ascii="Times New Roman" w:hAnsi="Times New Roman" w:cs="Times New Roman"/>
          <w:sz w:val="28"/>
          <w:szCs w:val="28"/>
        </w:rPr>
      </w:pPr>
    </w:p>
    <w:p w:rsidR="007D2472" w:rsidRPr="008504BB" w:rsidRDefault="007D2472" w:rsidP="007D2472">
      <w:pPr>
        <w:pStyle w:val="ConsPlusNormal"/>
        <w:widowControl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BB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7D2472" w:rsidRDefault="007D2472" w:rsidP="007D2472">
      <w:pPr>
        <w:pStyle w:val="ConsPlusNormal"/>
        <w:widowControl/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A75545" w:rsidRPr="00A75545" w:rsidRDefault="00A75545" w:rsidP="007D2472">
      <w:pPr>
        <w:pStyle w:val="ConsPlusNormal"/>
        <w:widowControl/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7D2472" w:rsidRPr="00B769E6" w:rsidRDefault="007D2472" w:rsidP="007D2472">
      <w:pPr>
        <w:pStyle w:val="ConsPlusNonformat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9E6">
        <w:rPr>
          <w:rFonts w:ascii="Times New Roman" w:hAnsi="Times New Roman" w:cs="Times New Roman"/>
          <w:sz w:val="28"/>
          <w:szCs w:val="28"/>
        </w:rPr>
        <w:t>Основные цели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улучшение качества жизни инвалидов, создание условий независимой жизнедеятельности инвалидов наиболее полной интеграции их в общественную и трудовую деятельность</w:t>
      </w:r>
      <w:r w:rsidRPr="0045426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2472" w:rsidRDefault="007D2472" w:rsidP="007D2472">
      <w:pPr>
        <w:pStyle w:val="ConsPlusNonformat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целей предусмотрено решение следующих задач:</w:t>
      </w:r>
      <w:r w:rsidRPr="00391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472" w:rsidRDefault="007D2472" w:rsidP="00776B8E">
      <w:pPr>
        <w:suppressAutoHyphens/>
        <w:autoSpaceDE w:val="0"/>
        <w:ind w:firstLine="708"/>
        <w:rPr>
          <w:szCs w:val="28"/>
        </w:rPr>
      </w:pPr>
      <w:r>
        <w:rPr>
          <w:szCs w:val="28"/>
        </w:rPr>
        <w:t>создание и ведение единой базы данных действующих объектов социальной, транспортной и инженерной инфраструктур, информации и связи, доступных и требующих обеспечения доступности для инвалидов и других групп маломобильных граждан.</w:t>
      </w:r>
    </w:p>
    <w:p w:rsidR="007D2472" w:rsidRPr="00435B8B" w:rsidRDefault="007D2472" w:rsidP="00776B8E">
      <w:pPr>
        <w:suppressAutoHyphens/>
        <w:autoSpaceDE w:val="0"/>
        <w:ind w:firstLine="709"/>
        <w:rPr>
          <w:szCs w:val="28"/>
        </w:rPr>
      </w:pPr>
      <w:r>
        <w:rPr>
          <w:szCs w:val="28"/>
        </w:rPr>
        <w:t xml:space="preserve">Проведение мероприятий, обеспечивающих равноправное участие в общественной жизни района, формирование толерантного отношения к инвалидам граждан, в том числе подростков и молодёжи. </w:t>
      </w:r>
    </w:p>
    <w:p w:rsidR="00AC5D5B" w:rsidRPr="00A75545" w:rsidRDefault="00AC5D5B" w:rsidP="00271A9F">
      <w:pPr>
        <w:pStyle w:val="ConsPlusNormal"/>
        <w:widowControl/>
        <w:suppressAutoHyphens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545" w:rsidRDefault="00A75545" w:rsidP="00271A9F">
      <w:pPr>
        <w:pStyle w:val="ConsPlusNormal"/>
        <w:widowControl/>
        <w:suppressAutoHyphens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A9F" w:rsidRPr="008504BB" w:rsidRDefault="00271A9F" w:rsidP="00271A9F">
      <w:pPr>
        <w:pStyle w:val="ConsPlusNormal"/>
        <w:widowControl/>
        <w:suppressAutoHyphens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B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684E90" w:rsidRPr="00850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4BB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271A9F" w:rsidRPr="00A75545" w:rsidRDefault="00271A9F" w:rsidP="00271A9F">
      <w:pPr>
        <w:pStyle w:val="ConsPlusNormal"/>
        <w:widowControl/>
        <w:suppressAutoHyphens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545" w:rsidRPr="00AC5D5B" w:rsidRDefault="00A75545" w:rsidP="00271A9F">
      <w:pPr>
        <w:pStyle w:val="ConsPlusNormal"/>
        <w:widowControl/>
        <w:suppressAutoHyphens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"/>
        <w:gridCol w:w="29"/>
        <w:gridCol w:w="1970"/>
        <w:gridCol w:w="14"/>
        <w:gridCol w:w="142"/>
        <w:gridCol w:w="1276"/>
        <w:gridCol w:w="36"/>
        <w:gridCol w:w="105"/>
        <w:gridCol w:w="1701"/>
        <w:gridCol w:w="142"/>
        <w:gridCol w:w="33"/>
        <w:gridCol w:w="818"/>
        <w:gridCol w:w="7"/>
        <w:gridCol w:w="843"/>
        <w:gridCol w:w="102"/>
        <w:gridCol w:w="40"/>
        <w:gridCol w:w="2091"/>
      </w:tblGrid>
      <w:tr w:rsidR="004E4A51" w:rsidRPr="00593D88" w:rsidTr="001D6D17">
        <w:tc>
          <w:tcPr>
            <w:tcW w:w="534" w:type="dxa"/>
            <w:gridSpan w:val="3"/>
            <w:vMerge w:val="restart"/>
          </w:tcPr>
          <w:p w:rsidR="004E4A51" w:rsidRPr="00593D88" w:rsidRDefault="004E4A51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E4A51" w:rsidRPr="00593D88" w:rsidRDefault="004E4A51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0" w:type="dxa"/>
            <w:vMerge w:val="restart"/>
          </w:tcPr>
          <w:p w:rsidR="004E4A51" w:rsidRPr="00593D88" w:rsidRDefault="004E4A51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51" w:rsidRPr="00593D88" w:rsidRDefault="004E4A51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16" w:type="dxa"/>
            <w:gridSpan w:val="7"/>
            <w:vMerge w:val="restart"/>
          </w:tcPr>
          <w:p w:rsidR="004E4A51" w:rsidRPr="00593D88" w:rsidRDefault="004E4A51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51" w:rsidRPr="00593D88" w:rsidRDefault="004E4A51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gridSpan w:val="4"/>
          </w:tcPr>
          <w:p w:rsidR="004E4A51" w:rsidRPr="00593D88" w:rsidRDefault="004E4A51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8D3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2233" w:type="dxa"/>
            <w:gridSpan w:val="3"/>
            <w:vMerge w:val="restart"/>
          </w:tcPr>
          <w:p w:rsidR="004E4A51" w:rsidRPr="00593D88" w:rsidRDefault="004E4A51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мероприятий</w:t>
            </w:r>
          </w:p>
        </w:tc>
      </w:tr>
      <w:tr w:rsidR="008D3758" w:rsidRPr="00593D88" w:rsidTr="001D6D17">
        <w:tc>
          <w:tcPr>
            <w:tcW w:w="534" w:type="dxa"/>
            <w:gridSpan w:val="3"/>
            <w:vMerge/>
          </w:tcPr>
          <w:p w:rsidR="004E4A51" w:rsidRPr="00593D88" w:rsidRDefault="004E4A51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4E4A51" w:rsidRPr="00593D88" w:rsidRDefault="004E4A51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7"/>
            <w:vMerge/>
          </w:tcPr>
          <w:p w:rsidR="004E4A51" w:rsidRPr="00593D88" w:rsidRDefault="004E4A51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4A51" w:rsidRPr="00593D88" w:rsidRDefault="004E4A51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4E4A51" w:rsidRPr="00593D88" w:rsidRDefault="004E4A51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850" w:type="dxa"/>
            <w:gridSpan w:val="2"/>
          </w:tcPr>
          <w:p w:rsidR="004E4A51" w:rsidRPr="00593D88" w:rsidRDefault="004E4A51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4E4A51" w:rsidRPr="00593D88" w:rsidRDefault="004E4A51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233" w:type="dxa"/>
            <w:gridSpan w:val="3"/>
            <w:vMerge/>
          </w:tcPr>
          <w:p w:rsidR="004E4A51" w:rsidRPr="00593D88" w:rsidRDefault="004E4A51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FC" w:rsidRPr="00593D88" w:rsidTr="007A7223">
        <w:tc>
          <w:tcPr>
            <w:tcW w:w="9854" w:type="dxa"/>
            <w:gridSpan w:val="18"/>
          </w:tcPr>
          <w:p w:rsidR="004B57FC" w:rsidRDefault="004B57FC" w:rsidP="004B57FC">
            <w:pPr>
              <w:pStyle w:val="ConsPlusNormal"/>
              <w:widowControl/>
              <w:suppressAutoHyphens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7FC" w:rsidRDefault="004B57FC" w:rsidP="004B57FC">
            <w:pPr>
              <w:pStyle w:val="ConsPlusNormal"/>
              <w:widowControl/>
              <w:suppressAutoHyphens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F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="00365C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доступности объектов социальной инфраструктуры </w:t>
            </w:r>
          </w:p>
          <w:p w:rsidR="004B57FC" w:rsidRPr="004B57FC" w:rsidRDefault="004B57FC" w:rsidP="004B57FC">
            <w:pPr>
              <w:pStyle w:val="ConsPlusNormal"/>
              <w:widowControl/>
              <w:suppressAutoHyphens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Темрюкского района </w:t>
            </w:r>
          </w:p>
          <w:p w:rsidR="004B57FC" w:rsidRDefault="004B57FC" w:rsidP="002A51E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A51" w:rsidRPr="00593D88" w:rsidTr="007A7223">
        <w:tc>
          <w:tcPr>
            <w:tcW w:w="9854" w:type="dxa"/>
            <w:gridSpan w:val="18"/>
          </w:tcPr>
          <w:p w:rsidR="00A75545" w:rsidRDefault="00A75545" w:rsidP="002A51E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A51" w:rsidRDefault="004E4A51" w:rsidP="002A51E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3.1.1 </w:t>
            </w:r>
            <w:r w:rsidR="002A51E9" w:rsidRPr="002A51E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реестра объектов социальной инфраструктуры различной ведомственной принадлежности</w:t>
            </w:r>
          </w:p>
          <w:p w:rsidR="00A75545" w:rsidRPr="002A51E9" w:rsidRDefault="00A75545" w:rsidP="002A51E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B2A" w:rsidRPr="00593D88" w:rsidTr="00776B8E">
        <w:trPr>
          <w:trHeight w:val="205"/>
        </w:trPr>
        <w:tc>
          <w:tcPr>
            <w:tcW w:w="392" w:type="dxa"/>
          </w:tcPr>
          <w:p w:rsidR="00321B2A" w:rsidRPr="00593D88" w:rsidRDefault="00321B2A" w:rsidP="00321B2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321B2A" w:rsidRPr="00593D88" w:rsidRDefault="00321B2A" w:rsidP="00321B2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gridSpan w:val="2"/>
          </w:tcPr>
          <w:p w:rsidR="00321B2A" w:rsidRPr="00593D88" w:rsidRDefault="00321B2A" w:rsidP="00321B2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4"/>
          </w:tcPr>
          <w:p w:rsidR="00321B2A" w:rsidRPr="00593D88" w:rsidRDefault="00321B2A" w:rsidP="00321B2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gridSpan w:val="2"/>
          </w:tcPr>
          <w:p w:rsidR="00321B2A" w:rsidRPr="00593D88" w:rsidRDefault="00321B2A" w:rsidP="00321B2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321B2A" w:rsidRPr="00593D88" w:rsidRDefault="00321B2A" w:rsidP="00321B2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gridSpan w:val="3"/>
          </w:tcPr>
          <w:p w:rsidR="00321B2A" w:rsidRPr="00593D88" w:rsidRDefault="00321B2A" w:rsidP="00321B2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7223" w:rsidRPr="00593D88" w:rsidTr="00776B8E">
        <w:trPr>
          <w:trHeight w:val="630"/>
        </w:trPr>
        <w:tc>
          <w:tcPr>
            <w:tcW w:w="392" w:type="dxa"/>
            <w:vMerge w:val="restart"/>
          </w:tcPr>
          <w:p w:rsidR="007A7223" w:rsidRPr="00593D88" w:rsidRDefault="007A7223" w:rsidP="000A373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  <w:vMerge w:val="restart"/>
          </w:tcPr>
          <w:p w:rsidR="007A7223" w:rsidRDefault="007A7223" w:rsidP="00384D3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доступности приоритетных объектов и услуг в приоритетных сферах </w:t>
            </w:r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жизнедеятельно</w:t>
            </w:r>
            <w:r w:rsidR="00C91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других маломобильных групп населения</w:t>
            </w:r>
          </w:p>
          <w:p w:rsidR="00A75545" w:rsidRPr="00593D88" w:rsidRDefault="00A75545" w:rsidP="00384D3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1" w:type="dxa"/>
            <w:gridSpan w:val="4"/>
            <w:vMerge w:val="restart"/>
          </w:tcPr>
          <w:p w:rsidR="007A7223" w:rsidRDefault="007A7223" w:rsidP="007A722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7223" w:rsidRPr="00593D88" w:rsidRDefault="007A7223" w:rsidP="007A722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финансирование основной деятельности</w:t>
            </w:r>
          </w:p>
        </w:tc>
        <w:tc>
          <w:tcPr>
            <w:tcW w:w="825" w:type="dxa"/>
            <w:gridSpan w:val="2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gridSpan w:val="3"/>
            <w:vMerge w:val="restart"/>
          </w:tcPr>
          <w:p w:rsidR="008D375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</w:t>
            </w:r>
          </w:p>
          <w:p w:rsidR="007A7223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A7223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Темрюкском</w:t>
            </w:r>
          </w:p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</w:tc>
      </w:tr>
      <w:tr w:rsidR="007A7223" w:rsidRPr="00593D88" w:rsidTr="00776B8E">
        <w:trPr>
          <w:trHeight w:val="827"/>
        </w:trPr>
        <w:tc>
          <w:tcPr>
            <w:tcW w:w="392" w:type="dxa"/>
            <w:vMerge/>
          </w:tcPr>
          <w:p w:rsidR="007A7223" w:rsidRPr="00593D88" w:rsidRDefault="007A7223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C91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1" w:type="dxa"/>
            <w:gridSpan w:val="4"/>
            <w:vMerge/>
          </w:tcPr>
          <w:p w:rsidR="007A7223" w:rsidRPr="00593D88" w:rsidRDefault="007A7223" w:rsidP="00384D3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gridSpan w:val="3"/>
            <w:vMerge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23" w:rsidRPr="00593D88" w:rsidTr="00776B8E">
        <w:trPr>
          <w:trHeight w:val="930"/>
        </w:trPr>
        <w:tc>
          <w:tcPr>
            <w:tcW w:w="392" w:type="dxa"/>
            <w:vMerge/>
          </w:tcPr>
          <w:p w:rsidR="007A7223" w:rsidRPr="00593D88" w:rsidRDefault="007A7223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  <w:gridSpan w:val="4"/>
            <w:vMerge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gridSpan w:val="3"/>
            <w:vMerge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23" w:rsidRPr="00593D88" w:rsidTr="00776B8E">
        <w:trPr>
          <w:trHeight w:val="675"/>
        </w:trPr>
        <w:tc>
          <w:tcPr>
            <w:tcW w:w="392" w:type="dxa"/>
            <w:vMerge w:val="restart"/>
          </w:tcPr>
          <w:p w:rsidR="007A7223" w:rsidRPr="00593D88" w:rsidRDefault="007A7223" w:rsidP="000A373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vMerge w:val="restart"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объектов социальной инфраструктуры различной ведомственной принадлежности</w:t>
            </w:r>
          </w:p>
        </w:tc>
        <w:tc>
          <w:tcPr>
            <w:tcW w:w="1312" w:type="dxa"/>
            <w:gridSpan w:val="2"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1" w:type="dxa"/>
            <w:gridSpan w:val="4"/>
            <w:vMerge w:val="restart"/>
          </w:tcPr>
          <w:p w:rsidR="007A7223" w:rsidRDefault="007A7223" w:rsidP="007A722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7223" w:rsidRDefault="007A7223" w:rsidP="007A722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7A7223" w:rsidRPr="00593D88" w:rsidRDefault="007A7223" w:rsidP="007A722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финансирование основной деятельности</w:t>
            </w:r>
          </w:p>
        </w:tc>
        <w:tc>
          <w:tcPr>
            <w:tcW w:w="825" w:type="dxa"/>
            <w:gridSpan w:val="2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gridSpan w:val="3"/>
            <w:vMerge w:val="restart"/>
          </w:tcPr>
          <w:p w:rsidR="008D375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в</w:t>
            </w:r>
            <w:r w:rsidR="008D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Темрюкском</w:t>
            </w:r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223" w:rsidRPr="00593D88" w:rsidRDefault="007A7223" w:rsidP="00C4521D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Темрюкский район</w:t>
            </w:r>
          </w:p>
        </w:tc>
      </w:tr>
      <w:tr w:rsidR="007A7223" w:rsidRPr="00593D88" w:rsidTr="00776B8E">
        <w:trPr>
          <w:trHeight w:val="675"/>
        </w:trPr>
        <w:tc>
          <w:tcPr>
            <w:tcW w:w="392" w:type="dxa"/>
            <w:vMerge/>
          </w:tcPr>
          <w:p w:rsidR="007A7223" w:rsidRPr="00593D88" w:rsidRDefault="007A7223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C91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1" w:type="dxa"/>
            <w:gridSpan w:val="4"/>
            <w:vMerge/>
          </w:tcPr>
          <w:p w:rsidR="007A7223" w:rsidRPr="00593D88" w:rsidRDefault="007A7223" w:rsidP="00384D3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gridSpan w:val="3"/>
            <w:vMerge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23" w:rsidRPr="00593D88" w:rsidTr="00776B8E">
        <w:trPr>
          <w:trHeight w:val="675"/>
        </w:trPr>
        <w:tc>
          <w:tcPr>
            <w:tcW w:w="392" w:type="dxa"/>
            <w:vMerge/>
          </w:tcPr>
          <w:p w:rsidR="007A7223" w:rsidRPr="00593D88" w:rsidRDefault="007A7223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  <w:gridSpan w:val="4"/>
            <w:vMerge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gridSpan w:val="3"/>
            <w:vMerge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23" w:rsidRPr="00593D88" w:rsidTr="00776B8E">
        <w:trPr>
          <w:trHeight w:val="505"/>
        </w:trPr>
        <w:tc>
          <w:tcPr>
            <w:tcW w:w="392" w:type="dxa"/>
            <w:vMerge w:val="restart"/>
          </w:tcPr>
          <w:p w:rsidR="007A7223" w:rsidRPr="00593D88" w:rsidRDefault="007A7223" w:rsidP="000A373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5"/>
            <w:vMerge w:val="restart"/>
          </w:tcPr>
          <w:p w:rsidR="007A7223" w:rsidRDefault="007A7223" w:rsidP="00384D3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многоквартирных домов, </w:t>
            </w:r>
            <w:r w:rsidR="00016D95">
              <w:rPr>
                <w:rFonts w:ascii="Times New Roman" w:hAnsi="Times New Roman" w:cs="Times New Roman"/>
                <w:sz w:val="24"/>
                <w:szCs w:val="24"/>
              </w:rPr>
              <w:t>в которых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проживают инвалиды-колясочники</w:t>
            </w:r>
          </w:p>
          <w:p w:rsidR="00A75545" w:rsidRDefault="00A75545" w:rsidP="00384D3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45" w:rsidRDefault="00A75545" w:rsidP="00384D3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8E" w:rsidRPr="00593D88" w:rsidRDefault="00776B8E" w:rsidP="00384D3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1" w:type="dxa"/>
            <w:gridSpan w:val="4"/>
            <w:vMerge w:val="restart"/>
          </w:tcPr>
          <w:p w:rsidR="007A7223" w:rsidRDefault="007A7223" w:rsidP="007A722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7223" w:rsidRDefault="007A7223" w:rsidP="007A722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7A7223" w:rsidRPr="00593D88" w:rsidRDefault="007A7223" w:rsidP="007A722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финансирование основной деятельности</w:t>
            </w:r>
          </w:p>
        </w:tc>
        <w:tc>
          <w:tcPr>
            <w:tcW w:w="825" w:type="dxa"/>
            <w:gridSpan w:val="2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gridSpan w:val="3"/>
            <w:vMerge w:val="restart"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Темрюкский район</w:t>
            </w:r>
          </w:p>
        </w:tc>
      </w:tr>
      <w:tr w:rsidR="007A7223" w:rsidRPr="00593D88" w:rsidTr="00776B8E">
        <w:trPr>
          <w:trHeight w:val="505"/>
        </w:trPr>
        <w:tc>
          <w:tcPr>
            <w:tcW w:w="392" w:type="dxa"/>
            <w:vMerge/>
          </w:tcPr>
          <w:p w:rsidR="007A7223" w:rsidRPr="00593D88" w:rsidRDefault="007A7223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C91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1" w:type="dxa"/>
            <w:gridSpan w:val="4"/>
            <w:vMerge/>
          </w:tcPr>
          <w:p w:rsidR="007A7223" w:rsidRPr="00593D88" w:rsidRDefault="007A7223" w:rsidP="00384D3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gridSpan w:val="3"/>
            <w:vMerge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23" w:rsidRPr="00593D88" w:rsidTr="00776B8E">
        <w:trPr>
          <w:trHeight w:val="505"/>
        </w:trPr>
        <w:tc>
          <w:tcPr>
            <w:tcW w:w="392" w:type="dxa"/>
            <w:vMerge/>
          </w:tcPr>
          <w:p w:rsidR="007A7223" w:rsidRPr="00593D88" w:rsidRDefault="007A7223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  <w:gridSpan w:val="4"/>
            <w:vMerge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gridSpan w:val="3"/>
            <w:vMerge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45" w:rsidRPr="00593D88" w:rsidTr="00776B8E">
        <w:trPr>
          <w:trHeight w:val="346"/>
        </w:trPr>
        <w:tc>
          <w:tcPr>
            <w:tcW w:w="392" w:type="dxa"/>
          </w:tcPr>
          <w:p w:rsidR="00A75545" w:rsidRPr="00593D88" w:rsidRDefault="00A75545" w:rsidP="00A7554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5"/>
          </w:tcPr>
          <w:p w:rsidR="00A75545" w:rsidRPr="00593D88" w:rsidRDefault="00A75545" w:rsidP="00A7554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gridSpan w:val="2"/>
          </w:tcPr>
          <w:p w:rsidR="00A75545" w:rsidRPr="00593D88" w:rsidRDefault="00A75545" w:rsidP="00A7554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4"/>
          </w:tcPr>
          <w:p w:rsidR="00A75545" w:rsidRPr="00593D88" w:rsidRDefault="00A75545" w:rsidP="00A7554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gridSpan w:val="2"/>
          </w:tcPr>
          <w:p w:rsidR="00A75545" w:rsidRPr="00593D88" w:rsidRDefault="00A75545" w:rsidP="00A7554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A75545" w:rsidRPr="00593D88" w:rsidRDefault="00A75545" w:rsidP="00A7554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gridSpan w:val="3"/>
          </w:tcPr>
          <w:p w:rsidR="00A75545" w:rsidRPr="00593D88" w:rsidRDefault="00A75545" w:rsidP="00A7554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7223" w:rsidRPr="00593D88" w:rsidTr="00776B8E">
        <w:trPr>
          <w:trHeight w:val="503"/>
        </w:trPr>
        <w:tc>
          <w:tcPr>
            <w:tcW w:w="392" w:type="dxa"/>
            <w:vMerge w:val="restart"/>
          </w:tcPr>
          <w:p w:rsidR="007A7223" w:rsidRPr="00593D88" w:rsidRDefault="007A7223" w:rsidP="000A373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5"/>
            <w:vMerge w:val="restart"/>
          </w:tcPr>
          <w:p w:rsidR="008D3758" w:rsidRDefault="007A7223" w:rsidP="00321B2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Согласование заданий на проектирование при новом строительстве, реконструкции, а также при капитальном ремонте с управлением социальной  защиты населения</w:t>
            </w:r>
          </w:p>
          <w:p w:rsidR="001D6D17" w:rsidRPr="00593D88" w:rsidRDefault="001D6D17" w:rsidP="00321B2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1" w:type="dxa"/>
            <w:gridSpan w:val="4"/>
            <w:vMerge w:val="restart"/>
          </w:tcPr>
          <w:p w:rsidR="007A7223" w:rsidRDefault="007A7223" w:rsidP="007A722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7223" w:rsidRDefault="007A7223" w:rsidP="007A722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7A7223" w:rsidRPr="00593D88" w:rsidRDefault="007A7223" w:rsidP="007A722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финансирование основной деятельности</w:t>
            </w:r>
          </w:p>
        </w:tc>
        <w:tc>
          <w:tcPr>
            <w:tcW w:w="825" w:type="dxa"/>
            <w:gridSpan w:val="2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gridSpan w:val="3"/>
            <w:vMerge w:val="restart"/>
          </w:tcPr>
          <w:p w:rsidR="00C91173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  <w:p w:rsidR="00C91173" w:rsidRDefault="00C9117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A7223" w:rsidRPr="00593D88">
              <w:rPr>
                <w:rFonts w:ascii="Times New Roman" w:hAnsi="Times New Roman" w:cs="Times New Roman"/>
                <w:sz w:val="24"/>
                <w:szCs w:val="24"/>
              </w:rPr>
              <w:t>Темрюкском</w:t>
            </w:r>
          </w:p>
          <w:p w:rsidR="00C91173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, МУП</w:t>
            </w:r>
          </w:p>
          <w:p w:rsidR="007A7223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«Управление архитектуры и</w:t>
            </w:r>
          </w:p>
          <w:p w:rsidR="007A7223" w:rsidRPr="00593D88" w:rsidRDefault="00C9117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7223" w:rsidRPr="00593D88">
              <w:rPr>
                <w:rFonts w:ascii="Times New Roman" w:hAnsi="Times New Roman" w:cs="Times New Roman"/>
                <w:sz w:val="24"/>
                <w:szCs w:val="24"/>
              </w:rPr>
              <w:t>радострои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7223" w:rsidRPr="00593D88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="007A7223" w:rsidRPr="00593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223" w:rsidRPr="00593D88" w:rsidTr="00776B8E">
        <w:trPr>
          <w:trHeight w:val="930"/>
        </w:trPr>
        <w:tc>
          <w:tcPr>
            <w:tcW w:w="392" w:type="dxa"/>
            <w:vMerge/>
          </w:tcPr>
          <w:p w:rsidR="007A7223" w:rsidRPr="00593D88" w:rsidRDefault="007A7223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</w:tcPr>
          <w:p w:rsidR="007A7223" w:rsidRPr="00593D88" w:rsidRDefault="007A7223" w:rsidP="0062393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C91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1" w:type="dxa"/>
            <w:gridSpan w:val="4"/>
            <w:vMerge/>
          </w:tcPr>
          <w:p w:rsidR="007A7223" w:rsidRPr="00593D88" w:rsidRDefault="007A7223" w:rsidP="00384D3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gridSpan w:val="3"/>
            <w:vMerge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23" w:rsidRPr="00593D88" w:rsidTr="00776B8E">
        <w:trPr>
          <w:trHeight w:val="930"/>
        </w:trPr>
        <w:tc>
          <w:tcPr>
            <w:tcW w:w="392" w:type="dxa"/>
            <w:vMerge/>
          </w:tcPr>
          <w:p w:rsidR="007A7223" w:rsidRPr="00593D88" w:rsidRDefault="007A7223" w:rsidP="001C656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</w:tcPr>
          <w:p w:rsidR="007A7223" w:rsidRPr="00593D88" w:rsidRDefault="007A7223" w:rsidP="0062393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  <w:gridSpan w:val="4"/>
            <w:vMerge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7A7223" w:rsidRPr="00593D88" w:rsidRDefault="00016D9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gridSpan w:val="3"/>
            <w:vMerge/>
          </w:tcPr>
          <w:p w:rsidR="007A7223" w:rsidRPr="00593D88" w:rsidRDefault="007A7223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51" w:rsidRPr="00593D88" w:rsidTr="007A7223">
        <w:tc>
          <w:tcPr>
            <w:tcW w:w="9854" w:type="dxa"/>
            <w:gridSpan w:val="18"/>
          </w:tcPr>
          <w:p w:rsidR="00A75545" w:rsidRDefault="00A75545" w:rsidP="005C4D2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A51" w:rsidRDefault="004E4A51" w:rsidP="005C4D2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b/>
                <w:sz w:val="24"/>
                <w:szCs w:val="24"/>
              </w:rPr>
              <w:t>3.1.2 Обеспечение доступности зданий администраций</w:t>
            </w:r>
          </w:p>
          <w:p w:rsidR="00A75545" w:rsidRPr="00593D88" w:rsidRDefault="00A75545" w:rsidP="005C4D2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758" w:rsidRPr="00593D88" w:rsidTr="00776B8E">
        <w:trPr>
          <w:trHeight w:val="505"/>
        </w:trPr>
        <w:tc>
          <w:tcPr>
            <w:tcW w:w="392" w:type="dxa"/>
            <w:vMerge w:val="restart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  <w:vMerge w:val="restart"/>
          </w:tcPr>
          <w:p w:rsidR="004E4A51" w:rsidRPr="00593D88" w:rsidRDefault="004E4A51" w:rsidP="00321B2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пандуса и поручней на входной группе здания администрации Запорожского сельского </w:t>
            </w:r>
            <w:r w:rsidR="00A24C8B" w:rsidRPr="00593D8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312" w:type="dxa"/>
            <w:gridSpan w:val="2"/>
          </w:tcPr>
          <w:p w:rsidR="004E4A51" w:rsidRPr="00593D88" w:rsidRDefault="004E4A51" w:rsidP="008D375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1" w:type="dxa"/>
            <w:gridSpan w:val="4"/>
          </w:tcPr>
          <w:p w:rsidR="004E4A51" w:rsidRPr="00593D88" w:rsidRDefault="00016D95" w:rsidP="008D375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8D375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4E4A51" w:rsidRPr="00593D88" w:rsidRDefault="00016D95" w:rsidP="00D721F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gridSpan w:val="3"/>
            <w:vMerge w:val="restart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Администрация Запорожского сельского поселения</w:t>
            </w:r>
          </w:p>
        </w:tc>
      </w:tr>
      <w:tr w:rsidR="008D3758" w:rsidRPr="00593D88" w:rsidTr="00776B8E">
        <w:trPr>
          <w:trHeight w:val="505"/>
        </w:trPr>
        <w:tc>
          <w:tcPr>
            <w:tcW w:w="392" w:type="dxa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</w:tcPr>
          <w:p w:rsidR="004E4A51" w:rsidRPr="00593D88" w:rsidRDefault="004E4A51" w:rsidP="000454D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4E4A51" w:rsidRPr="00593D88" w:rsidRDefault="004E4A51" w:rsidP="008D375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C91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1" w:type="dxa"/>
            <w:gridSpan w:val="4"/>
          </w:tcPr>
          <w:p w:rsidR="004E4A51" w:rsidRPr="00593D88" w:rsidRDefault="00016D95" w:rsidP="008D375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8D375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8" w:rsidRPr="00593D88" w:rsidTr="00776B8E">
        <w:trPr>
          <w:trHeight w:val="505"/>
        </w:trPr>
        <w:tc>
          <w:tcPr>
            <w:tcW w:w="392" w:type="dxa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</w:tcPr>
          <w:p w:rsidR="004E4A51" w:rsidRPr="00593D88" w:rsidRDefault="004E4A51" w:rsidP="000454D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4E4A51" w:rsidRPr="00593D88" w:rsidRDefault="004E4A51" w:rsidP="008D375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  <w:gridSpan w:val="4"/>
          </w:tcPr>
          <w:p w:rsidR="004E4A51" w:rsidRDefault="004E4A51" w:rsidP="00321B2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Бюджет Запорожского сельского </w:t>
            </w:r>
            <w:r w:rsidR="00A24C8B" w:rsidRPr="00593D8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112CAA" w:rsidRPr="00593D88" w:rsidRDefault="00112CAA" w:rsidP="00321B2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4E4A51" w:rsidRPr="00593D88" w:rsidRDefault="004E4A51" w:rsidP="008D375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43" w:type="dxa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2A" w:rsidRPr="00593D88" w:rsidTr="00321B2A">
        <w:trPr>
          <w:trHeight w:val="268"/>
        </w:trPr>
        <w:tc>
          <w:tcPr>
            <w:tcW w:w="9854" w:type="dxa"/>
            <w:gridSpan w:val="18"/>
          </w:tcPr>
          <w:p w:rsidR="00A75545" w:rsidRDefault="00A75545" w:rsidP="00321B2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B2A" w:rsidRDefault="00321B2A" w:rsidP="00321B2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b/>
                <w:sz w:val="24"/>
                <w:szCs w:val="24"/>
              </w:rPr>
              <w:t>3.1.3 Обеспечение доступности учреждений культуры</w:t>
            </w:r>
          </w:p>
          <w:p w:rsidR="00A75545" w:rsidRPr="00593D88" w:rsidRDefault="00A75545" w:rsidP="00321B2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8" w:rsidRPr="00593D88" w:rsidTr="00776B8E">
        <w:trPr>
          <w:trHeight w:val="675"/>
        </w:trPr>
        <w:tc>
          <w:tcPr>
            <w:tcW w:w="534" w:type="dxa"/>
            <w:gridSpan w:val="3"/>
            <w:vMerge w:val="restart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vMerge w:val="restart"/>
          </w:tcPr>
          <w:p w:rsidR="00043EA7" w:rsidRDefault="004E4A51" w:rsidP="00A9103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Оборудование пандуса в здании МБУ «Физкультурно-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  <w:r w:rsidR="00C91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клуб «Виктория»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Старотитаров</w:t>
            </w:r>
            <w:proofErr w:type="spellEnd"/>
            <w:r w:rsidR="00043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5545" w:rsidRDefault="004E4A51" w:rsidP="00016D9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16D95" w:rsidRPr="00593D88" w:rsidRDefault="00016D95" w:rsidP="00016D9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 w:val="restart"/>
          </w:tcPr>
          <w:p w:rsidR="00C91173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Старотитаров</w:t>
            </w:r>
            <w:r w:rsidR="00C91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8D3758" w:rsidRPr="00593D88" w:rsidTr="00776B8E">
        <w:trPr>
          <w:trHeight w:val="675"/>
        </w:trPr>
        <w:tc>
          <w:tcPr>
            <w:tcW w:w="534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E4A51" w:rsidRPr="00593D88" w:rsidRDefault="004E4A51" w:rsidP="00A9103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375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  <w:r w:rsidR="008D3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4A51" w:rsidRPr="00593D88" w:rsidRDefault="004E4A51" w:rsidP="008D375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7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2017" w:type="dxa"/>
            <w:gridSpan w:val="5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8" w:rsidRPr="00593D88" w:rsidTr="00776B8E">
        <w:trPr>
          <w:trHeight w:val="675"/>
        </w:trPr>
        <w:tc>
          <w:tcPr>
            <w:tcW w:w="534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E4A51" w:rsidRPr="00593D88" w:rsidRDefault="004E4A51" w:rsidP="00A9103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17" w:type="dxa"/>
            <w:gridSpan w:val="5"/>
          </w:tcPr>
          <w:p w:rsidR="00043EA7" w:rsidRDefault="004E4A51" w:rsidP="00043EA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Старотитаров</w:t>
            </w:r>
            <w:proofErr w:type="spellEnd"/>
            <w:r w:rsidR="00043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EA7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825" w:type="dxa"/>
            <w:gridSpan w:val="2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85" w:type="dxa"/>
            <w:gridSpan w:val="3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91" w:type="dxa"/>
            <w:vMerge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8" w:rsidRPr="00593D88" w:rsidTr="00776B8E">
        <w:trPr>
          <w:trHeight w:val="505"/>
        </w:trPr>
        <w:tc>
          <w:tcPr>
            <w:tcW w:w="534" w:type="dxa"/>
            <w:gridSpan w:val="3"/>
            <w:vMerge w:val="restart"/>
          </w:tcPr>
          <w:p w:rsidR="004E4A51" w:rsidRDefault="002E0A2F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5545" w:rsidRDefault="00A7554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45" w:rsidRDefault="00A7554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45" w:rsidRDefault="00A7554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45" w:rsidRDefault="00A7554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45" w:rsidRDefault="00A7554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45" w:rsidRDefault="00A7554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45" w:rsidRPr="00593D88" w:rsidRDefault="00A7554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A75545" w:rsidRPr="00593D88" w:rsidRDefault="004E4A51" w:rsidP="00A7554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пандуса в здании МБУ «Культурно-социальный центр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Старотитаров</w:t>
            </w:r>
            <w:r w:rsidR="00043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6" w:type="dxa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 w:val="restart"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Старотитаров</w:t>
            </w:r>
            <w:r w:rsidR="00C91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3758" w:rsidRPr="00593D88" w:rsidTr="00776B8E">
        <w:trPr>
          <w:trHeight w:val="505"/>
        </w:trPr>
        <w:tc>
          <w:tcPr>
            <w:tcW w:w="534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E4A51" w:rsidRPr="00593D88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8D3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8" w:rsidRPr="00593D88" w:rsidTr="00776B8E">
        <w:trPr>
          <w:trHeight w:val="505"/>
        </w:trPr>
        <w:tc>
          <w:tcPr>
            <w:tcW w:w="534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E4A51" w:rsidRPr="00593D88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17" w:type="dxa"/>
            <w:gridSpan w:val="5"/>
          </w:tcPr>
          <w:p w:rsidR="00043EA7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Старотитаров</w:t>
            </w:r>
            <w:r w:rsidR="00043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4E4A51" w:rsidRDefault="00776B8E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4A51" w:rsidRPr="00593D88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  <w:p w:rsidR="00776B8E" w:rsidRPr="00593D88" w:rsidRDefault="00776B8E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85" w:type="dxa"/>
            <w:gridSpan w:val="3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91" w:type="dxa"/>
            <w:vMerge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45" w:rsidRPr="00593D88" w:rsidTr="00776B8E">
        <w:trPr>
          <w:trHeight w:val="347"/>
        </w:trPr>
        <w:tc>
          <w:tcPr>
            <w:tcW w:w="534" w:type="dxa"/>
            <w:gridSpan w:val="3"/>
          </w:tcPr>
          <w:p w:rsidR="00A75545" w:rsidRPr="00593D88" w:rsidRDefault="00A75545" w:rsidP="00A7554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A75545" w:rsidRPr="00593D88" w:rsidRDefault="00A75545" w:rsidP="00A7554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545" w:rsidRPr="00593D88" w:rsidRDefault="00A75545" w:rsidP="00A7554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  <w:gridSpan w:val="5"/>
          </w:tcPr>
          <w:p w:rsidR="00A75545" w:rsidRPr="00593D88" w:rsidRDefault="00A75545" w:rsidP="00A7554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gridSpan w:val="2"/>
          </w:tcPr>
          <w:p w:rsidR="00A75545" w:rsidRPr="00593D88" w:rsidRDefault="00A75545" w:rsidP="00A7554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gridSpan w:val="3"/>
          </w:tcPr>
          <w:p w:rsidR="00A75545" w:rsidRPr="00593D88" w:rsidRDefault="00A75545" w:rsidP="00A7554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A75545" w:rsidRPr="00593D88" w:rsidRDefault="00A75545" w:rsidP="00A7554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758" w:rsidRPr="00593D88" w:rsidTr="00776B8E">
        <w:trPr>
          <w:trHeight w:val="505"/>
        </w:trPr>
        <w:tc>
          <w:tcPr>
            <w:tcW w:w="534" w:type="dxa"/>
            <w:gridSpan w:val="3"/>
            <w:vMerge w:val="restart"/>
          </w:tcPr>
          <w:p w:rsidR="004E4A51" w:rsidRPr="00593D88" w:rsidRDefault="002E0A2F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  <w:vMerge w:val="restart"/>
          </w:tcPr>
          <w:p w:rsidR="00C91173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поручней и кнопки вызова на входной группе СДК </w:t>
            </w:r>
          </w:p>
          <w:p w:rsidR="00043EA7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х. Белый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Краснострель</w:t>
            </w:r>
            <w:proofErr w:type="spellEnd"/>
            <w:r w:rsidR="00043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4A51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75545" w:rsidRPr="00593D88" w:rsidRDefault="00A75545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 w:val="restart"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Краснострель</w:t>
            </w:r>
            <w:r w:rsidR="00C91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3758" w:rsidRPr="00593D88" w:rsidTr="00776B8E">
        <w:trPr>
          <w:trHeight w:val="505"/>
        </w:trPr>
        <w:tc>
          <w:tcPr>
            <w:tcW w:w="534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E4A51" w:rsidRPr="00593D88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8D3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8" w:rsidRPr="00593D88" w:rsidTr="00776B8E">
        <w:trPr>
          <w:trHeight w:val="505"/>
        </w:trPr>
        <w:tc>
          <w:tcPr>
            <w:tcW w:w="534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E4A51" w:rsidRPr="00593D88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17" w:type="dxa"/>
            <w:gridSpan w:val="5"/>
          </w:tcPr>
          <w:p w:rsidR="00043EA7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Краснострель</w:t>
            </w:r>
            <w:r w:rsidR="00043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825" w:type="dxa"/>
            <w:gridSpan w:val="2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091" w:type="dxa"/>
            <w:vMerge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8" w:rsidRPr="00593D88" w:rsidTr="00776B8E">
        <w:trPr>
          <w:trHeight w:val="335"/>
        </w:trPr>
        <w:tc>
          <w:tcPr>
            <w:tcW w:w="534" w:type="dxa"/>
            <w:gridSpan w:val="3"/>
            <w:vMerge w:val="restart"/>
          </w:tcPr>
          <w:p w:rsidR="004E4A51" w:rsidRPr="00593D88" w:rsidRDefault="002E0A2F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3"/>
            <w:vMerge w:val="restart"/>
          </w:tcPr>
          <w:p w:rsidR="00043EA7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Установка поручней и кнопки вызова на входной группе СДК</w:t>
            </w:r>
          </w:p>
          <w:p w:rsidR="004E4A51" w:rsidRPr="00593D88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пос. Стрелка</w:t>
            </w:r>
          </w:p>
        </w:tc>
        <w:tc>
          <w:tcPr>
            <w:tcW w:w="1276" w:type="dxa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 w:val="restart"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Краснострель</w:t>
            </w:r>
            <w:r w:rsidR="00C91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3758" w:rsidRPr="00593D88" w:rsidTr="00776B8E">
        <w:trPr>
          <w:trHeight w:val="1002"/>
        </w:trPr>
        <w:tc>
          <w:tcPr>
            <w:tcW w:w="534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E4A51" w:rsidRPr="00593D88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8D3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8" w:rsidRPr="00593D88" w:rsidTr="00776B8E">
        <w:trPr>
          <w:trHeight w:val="335"/>
        </w:trPr>
        <w:tc>
          <w:tcPr>
            <w:tcW w:w="534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E4A51" w:rsidRPr="00593D88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17" w:type="dxa"/>
            <w:gridSpan w:val="5"/>
          </w:tcPr>
          <w:p w:rsidR="00043EA7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Краснострель</w:t>
            </w:r>
            <w:proofErr w:type="spellEnd"/>
            <w:r w:rsidR="00043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EA7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825" w:type="dxa"/>
            <w:gridSpan w:val="2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85" w:type="dxa"/>
            <w:gridSpan w:val="3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8" w:rsidRPr="00593D88" w:rsidTr="00776B8E">
        <w:trPr>
          <w:trHeight w:val="335"/>
        </w:trPr>
        <w:tc>
          <w:tcPr>
            <w:tcW w:w="534" w:type="dxa"/>
            <w:gridSpan w:val="3"/>
            <w:vMerge w:val="restart"/>
          </w:tcPr>
          <w:p w:rsidR="004E4A51" w:rsidRPr="00593D88" w:rsidRDefault="002E0A2F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  <w:vMerge w:val="restart"/>
          </w:tcPr>
          <w:p w:rsidR="001D6D17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пандуса и поручней на входной группе СДК </w:t>
            </w:r>
          </w:p>
          <w:p w:rsidR="004E4A51" w:rsidRPr="001D6D17" w:rsidRDefault="00776B8E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="004E4A51" w:rsidRPr="001D6D17">
              <w:rPr>
                <w:rFonts w:ascii="Times New Roman" w:hAnsi="Times New Roman" w:cs="Times New Roman"/>
                <w:sz w:val="24"/>
                <w:szCs w:val="24"/>
              </w:rPr>
              <w:t>Ахтанизовской</w:t>
            </w:r>
            <w:proofErr w:type="spellEnd"/>
          </w:p>
        </w:tc>
        <w:tc>
          <w:tcPr>
            <w:tcW w:w="1276" w:type="dxa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 w:val="restart"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Администрация Ахтанизовского сельского поселения</w:t>
            </w:r>
          </w:p>
        </w:tc>
      </w:tr>
      <w:tr w:rsidR="008D3758" w:rsidRPr="00593D88" w:rsidTr="00776B8E">
        <w:trPr>
          <w:trHeight w:val="925"/>
        </w:trPr>
        <w:tc>
          <w:tcPr>
            <w:tcW w:w="534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E4A51" w:rsidRPr="00593D88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8D3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8" w:rsidRPr="00593D88" w:rsidTr="00776B8E">
        <w:trPr>
          <w:trHeight w:val="335"/>
        </w:trPr>
        <w:tc>
          <w:tcPr>
            <w:tcW w:w="534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E4A51" w:rsidRPr="00593D88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17" w:type="dxa"/>
            <w:gridSpan w:val="5"/>
          </w:tcPr>
          <w:p w:rsidR="004E4A51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Бюджет Ахтанизовского сельского поселения</w:t>
            </w:r>
          </w:p>
          <w:p w:rsidR="00A75545" w:rsidRPr="00593D88" w:rsidRDefault="00A7554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8" w:rsidRPr="00593D88" w:rsidTr="00776B8E">
        <w:trPr>
          <w:trHeight w:val="335"/>
        </w:trPr>
        <w:tc>
          <w:tcPr>
            <w:tcW w:w="534" w:type="dxa"/>
            <w:gridSpan w:val="3"/>
            <w:vMerge w:val="restart"/>
          </w:tcPr>
          <w:p w:rsidR="004E4A51" w:rsidRPr="00593D88" w:rsidRDefault="002E0A2F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3"/>
            <w:vMerge w:val="restart"/>
          </w:tcPr>
          <w:p w:rsidR="00087321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кнопки вызова на входной группе библиотеки </w:t>
            </w:r>
          </w:p>
          <w:p w:rsidR="004E4A51" w:rsidRPr="00593D88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Фонталовской</w:t>
            </w:r>
            <w:proofErr w:type="spellEnd"/>
          </w:p>
        </w:tc>
        <w:tc>
          <w:tcPr>
            <w:tcW w:w="1276" w:type="dxa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 w:val="restart"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Фонталовского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3758" w:rsidRPr="00593D88" w:rsidTr="00776B8E">
        <w:trPr>
          <w:trHeight w:val="335"/>
        </w:trPr>
        <w:tc>
          <w:tcPr>
            <w:tcW w:w="534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E4A51" w:rsidRPr="00593D88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8D3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8" w:rsidRPr="00593D88" w:rsidTr="00776B8E">
        <w:trPr>
          <w:trHeight w:val="335"/>
        </w:trPr>
        <w:tc>
          <w:tcPr>
            <w:tcW w:w="534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E4A51" w:rsidRPr="00593D88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Фонталовского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5" w:type="dxa"/>
            <w:gridSpan w:val="2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91" w:type="dxa"/>
            <w:vMerge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8" w:rsidRPr="00593D88" w:rsidTr="00776B8E">
        <w:trPr>
          <w:trHeight w:val="505"/>
        </w:trPr>
        <w:tc>
          <w:tcPr>
            <w:tcW w:w="534" w:type="dxa"/>
            <w:gridSpan w:val="3"/>
            <w:vMerge w:val="restart"/>
          </w:tcPr>
          <w:p w:rsidR="004E4A51" w:rsidRPr="00593D88" w:rsidRDefault="002E0A2F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3"/>
            <w:vMerge w:val="restart"/>
          </w:tcPr>
          <w:p w:rsidR="004E4A51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Установка пандуса и поручней на входной группе здания МБКУ «Ильичевская ЦКС» Запорожского сельского поселения</w:t>
            </w:r>
          </w:p>
          <w:p w:rsidR="00A75545" w:rsidRPr="00593D88" w:rsidRDefault="00A75545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D520F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 w:val="restart"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Администрация Запорожского сельского поселения</w:t>
            </w:r>
          </w:p>
        </w:tc>
      </w:tr>
      <w:tr w:rsidR="008D3758" w:rsidRPr="00593D88" w:rsidTr="00776B8E">
        <w:trPr>
          <w:trHeight w:val="505"/>
        </w:trPr>
        <w:tc>
          <w:tcPr>
            <w:tcW w:w="534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E4A51" w:rsidRPr="00593D88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D520F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8D3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8" w:rsidRPr="00593D88" w:rsidTr="00776B8E">
        <w:trPr>
          <w:trHeight w:val="505"/>
        </w:trPr>
        <w:tc>
          <w:tcPr>
            <w:tcW w:w="534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E4A51" w:rsidRPr="00593D88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D520F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Бюджет Запорожского сельского поселения</w:t>
            </w:r>
          </w:p>
        </w:tc>
        <w:tc>
          <w:tcPr>
            <w:tcW w:w="825" w:type="dxa"/>
            <w:gridSpan w:val="2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45" w:rsidRPr="00593D88" w:rsidTr="00776B8E">
        <w:trPr>
          <w:trHeight w:val="347"/>
        </w:trPr>
        <w:tc>
          <w:tcPr>
            <w:tcW w:w="534" w:type="dxa"/>
            <w:gridSpan w:val="3"/>
          </w:tcPr>
          <w:p w:rsidR="00A75545" w:rsidRPr="00593D88" w:rsidRDefault="00A75545" w:rsidP="00A7554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A75545" w:rsidRPr="00593D88" w:rsidRDefault="00A75545" w:rsidP="00A7554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5545" w:rsidRPr="00593D88" w:rsidRDefault="00A75545" w:rsidP="00A7554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  <w:gridSpan w:val="5"/>
          </w:tcPr>
          <w:p w:rsidR="00A75545" w:rsidRPr="00593D88" w:rsidRDefault="00A75545" w:rsidP="00A7554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gridSpan w:val="2"/>
          </w:tcPr>
          <w:p w:rsidR="00A75545" w:rsidRPr="00593D88" w:rsidRDefault="00A75545" w:rsidP="00A7554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gridSpan w:val="3"/>
          </w:tcPr>
          <w:p w:rsidR="00A75545" w:rsidRPr="00593D88" w:rsidRDefault="00A75545" w:rsidP="00A7554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A75545" w:rsidRPr="00593D88" w:rsidRDefault="00A75545" w:rsidP="00A7554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758" w:rsidRPr="00593D88" w:rsidTr="00776B8E">
        <w:trPr>
          <w:trHeight w:val="590"/>
        </w:trPr>
        <w:tc>
          <w:tcPr>
            <w:tcW w:w="534" w:type="dxa"/>
            <w:gridSpan w:val="3"/>
            <w:vMerge w:val="restart"/>
          </w:tcPr>
          <w:p w:rsidR="004E4A51" w:rsidRPr="00593D88" w:rsidRDefault="002E0A2F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3"/>
            <w:vMerge w:val="restart"/>
          </w:tcPr>
          <w:p w:rsidR="00C91173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кнопки вызова на входной группе здания библиотеки </w:t>
            </w:r>
          </w:p>
          <w:p w:rsidR="00A75545" w:rsidRPr="00593D88" w:rsidRDefault="004E4A51" w:rsidP="0008732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пос. Гаркуши Запорожского сельского поселения</w:t>
            </w:r>
          </w:p>
        </w:tc>
        <w:tc>
          <w:tcPr>
            <w:tcW w:w="1276" w:type="dxa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 w:val="restart"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Администрация Запорожского сельского поселения</w:t>
            </w:r>
          </w:p>
        </w:tc>
      </w:tr>
      <w:tr w:rsidR="008D3758" w:rsidRPr="00593D88" w:rsidTr="00776B8E">
        <w:trPr>
          <w:trHeight w:val="590"/>
        </w:trPr>
        <w:tc>
          <w:tcPr>
            <w:tcW w:w="534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E4A51" w:rsidRPr="00593D88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8D3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8" w:rsidRPr="00593D88" w:rsidTr="00776B8E">
        <w:trPr>
          <w:trHeight w:val="590"/>
        </w:trPr>
        <w:tc>
          <w:tcPr>
            <w:tcW w:w="534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E4A51" w:rsidRPr="00593D88" w:rsidRDefault="004E4A51" w:rsidP="008145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Бюджет Запорожского сельского поселения</w:t>
            </w:r>
          </w:p>
        </w:tc>
        <w:tc>
          <w:tcPr>
            <w:tcW w:w="825" w:type="dxa"/>
            <w:gridSpan w:val="2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8" w:rsidRPr="00593D88" w:rsidTr="00776B8E">
        <w:trPr>
          <w:trHeight w:val="802"/>
        </w:trPr>
        <w:tc>
          <w:tcPr>
            <w:tcW w:w="534" w:type="dxa"/>
            <w:gridSpan w:val="3"/>
            <w:vMerge w:val="restart"/>
          </w:tcPr>
          <w:p w:rsidR="004E4A51" w:rsidRPr="00593D88" w:rsidRDefault="002E0A2F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3"/>
            <w:vMerge w:val="restart"/>
          </w:tcPr>
          <w:p w:rsidR="00776B8E" w:rsidRDefault="004E4A51" w:rsidP="00174C3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кнопки вызова на входной группе здания библиотеки </w:t>
            </w:r>
          </w:p>
          <w:p w:rsidR="004E4A51" w:rsidRPr="00593D88" w:rsidRDefault="004E4A51" w:rsidP="00174C3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ст. Запорожской</w:t>
            </w:r>
          </w:p>
        </w:tc>
        <w:tc>
          <w:tcPr>
            <w:tcW w:w="1276" w:type="dxa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 w:val="restart"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Администрация Запорожского сельского поселения</w:t>
            </w:r>
          </w:p>
        </w:tc>
      </w:tr>
      <w:tr w:rsidR="008D3758" w:rsidRPr="00593D88" w:rsidTr="00776B8E">
        <w:trPr>
          <w:trHeight w:val="952"/>
        </w:trPr>
        <w:tc>
          <w:tcPr>
            <w:tcW w:w="534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E4A51" w:rsidRPr="00593D88" w:rsidRDefault="004E4A51" w:rsidP="00174C3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8D3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8" w:rsidRPr="00593D88" w:rsidTr="00776B8E">
        <w:trPr>
          <w:trHeight w:val="420"/>
        </w:trPr>
        <w:tc>
          <w:tcPr>
            <w:tcW w:w="534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E4A51" w:rsidRPr="00593D88" w:rsidRDefault="004E4A51" w:rsidP="00174C3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17" w:type="dxa"/>
            <w:gridSpan w:val="5"/>
          </w:tcPr>
          <w:p w:rsidR="00A75545" w:rsidRPr="00593D88" w:rsidRDefault="004E4A51" w:rsidP="00191A1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Бюджет Запорожского сельского поселения</w:t>
            </w:r>
          </w:p>
        </w:tc>
        <w:tc>
          <w:tcPr>
            <w:tcW w:w="825" w:type="dxa"/>
            <w:gridSpan w:val="2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85" w:type="dxa"/>
            <w:gridSpan w:val="3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8" w:rsidRPr="00593D88" w:rsidTr="00776B8E">
        <w:trPr>
          <w:trHeight w:val="697"/>
        </w:trPr>
        <w:tc>
          <w:tcPr>
            <w:tcW w:w="534" w:type="dxa"/>
            <w:gridSpan w:val="3"/>
            <w:vMerge w:val="restart"/>
          </w:tcPr>
          <w:p w:rsidR="004E4A51" w:rsidRPr="00593D88" w:rsidRDefault="002E0A2F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vMerge w:val="restart"/>
          </w:tcPr>
          <w:p w:rsidR="004E4A51" w:rsidRPr="00593D88" w:rsidRDefault="004E4A51" w:rsidP="00174C3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Установка пандуса и поручней у входной группы ГДК «Северные Сады»</w:t>
            </w:r>
          </w:p>
        </w:tc>
        <w:tc>
          <w:tcPr>
            <w:tcW w:w="1276" w:type="dxa"/>
          </w:tcPr>
          <w:p w:rsidR="004E4A51" w:rsidRPr="00593D88" w:rsidRDefault="004E4A51" w:rsidP="002D616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 w:val="restart"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Администрация Темрюкского городского поселения</w:t>
            </w:r>
          </w:p>
        </w:tc>
      </w:tr>
      <w:tr w:rsidR="008D3758" w:rsidRPr="00593D88" w:rsidTr="00776B8E">
        <w:trPr>
          <w:trHeight w:val="1118"/>
        </w:trPr>
        <w:tc>
          <w:tcPr>
            <w:tcW w:w="534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E4A51" w:rsidRPr="00593D88" w:rsidRDefault="004E4A51" w:rsidP="00174C3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2D616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8D3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8" w:rsidRPr="00593D88" w:rsidTr="00776B8E">
        <w:trPr>
          <w:trHeight w:val="335"/>
        </w:trPr>
        <w:tc>
          <w:tcPr>
            <w:tcW w:w="534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E4A51" w:rsidRPr="00593D88" w:rsidRDefault="004E4A51" w:rsidP="00174C3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2D616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17" w:type="dxa"/>
            <w:gridSpan w:val="5"/>
          </w:tcPr>
          <w:p w:rsidR="00A75545" w:rsidRPr="00593D88" w:rsidRDefault="004E4A51" w:rsidP="0040237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Бюджет Темрюкского городского поселения</w:t>
            </w:r>
          </w:p>
        </w:tc>
        <w:tc>
          <w:tcPr>
            <w:tcW w:w="825" w:type="dxa"/>
            <w:gridSpan w:val="2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8" w:rsidRPr="00593D88" w:rsidTr="00776B8E">
        <w:trPr>
          <w:trHeight w:val="335"/>
        </w:trPr>
        <w:tc>
          <w:tcPr>
            <w:tcW w:w="534" w:type="dxa"/>
            <w:gridSpan w:val="3"/>
            <w:vMerge w:val="restart"/>
          </w:tcPr>
          <w:p w:rsidR="004E4A51" w:rsidRPr="00593D88" w:rsidRDefault="002E0A2F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3"/>
            <w:vMerge w:val="restart"/>
          </w:tcPr>
          <w:p w:rsidR="004E4A51" w:rsidRPr="00593D88" w:rsidRDefault="004E4A51" w:rsidP="00174C3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Установка пандуса и поручней у входной группы клуба «Первомайский»</w:t>
            </w:r>
          </w:p>
        </w:tc>
        <w:tc>
          <w:tcPr>
            <w:tcW w:w="1276" w:type="dxa"/>
          </w:tcPr>
          <w:p w:rsidR="004E4A51" w:rsidRPr="00593D88" w:rsidRDefault="004E4A51" w:rsidP="002D616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 w:val="restart"/>
          </w:tcPr>
          <w:p w:rsidR="004E4A51" w:rsidRPr="00593D88" w:rsidRDefault="004E4A51" w:rsidP="002D616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Администрация Темрюкского городского поселения</w:t>
            </w:r>
          </w:p>
        </w:tc>
      </w:tr>
      <w:tr w:rsidR="008D3758" w:rsidRPr="00593D88" w:rsidTr="00776B8E">
        <w:trPr>
          <w:trHeight w:val="335"/>
        </w:trPr>
        <w:tc>
          <w:tcPr>
            <w:tcW w:w="534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E4A51" w:rsidRPr="00593D88" w:rsidRDefault="004E4A51" w:rsidP="00174C3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2D616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8D3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017" w:type="dxa"/>
            <w:gridSpan w:val="5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4E4A51" w:rsidRPr="00593D88" w:rsidRDefault="004E4A51" w:rsidP="002D616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8" w:rsidRPr="00593D88" w:rsidTr="00776B8E">
        <w:trPr>
          <w:trHeight w:val="335"/>
        </w:trPr>
        <w:tc>
          <w:tcPr>
            <w:tcW w:w="534" w:type="dxa"/>
            <w:gridSpan w:val="3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E4A51" w:rsidRPr="00593D88" w:rsidRDefault="004E4A51" w:rsidP="00174C3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A51" w:rsidRPr="00593D88" w:rsidRDefault="004E4A51" w:rsidP="002D616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17" w:type="dxa"/>
            <w:gridSpan w:val="5"/>
          </w:tcPr>
          <w:p w:rsidR="00A75545" w:rsidRPr="00593D88" w:rsidRDefault="004E4A51" w:rsidP="00191A1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Бюджет Темрюкского городского поселения</w:t>
            </w:r>
          </w:p>
        </w:tc>
        <w:tc>
          <w:tcPr>
            <w:tcW w:w="825" w:type="dxa"/>
            <w:gridSpan w:val="2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85" w:type="dxa"/>
            <w:gridSpan w:val="3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4E4A51" w:rsidRPr="00593D88" w:rsidRDefault="004E4A51" w:rsidP="002D616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51" w:rsidRPr="00593D88" w:rsidTr="007A7223">
        <w:tc>
          <w:tcPr>
            <w:tcW w:w="9854" w:type="dxa"/>
            <w:gridSpan w:val="18"/>
          </w:tcPr>
          <w:p w:rsidR="00402379" w:rsidRDefault="00402379" w:rsidP="00C4521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A51" w:rsidRDefault="004E4A51" w:rsidP="00C4521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b/>
                <w:sz w:val="24"/>
                <w:szCs w:val="24"/>
              </w:rPr>
              <w:t>3.1.4 Обеспечение доступности учреждений здравоохранения</w:t>
            </w:r>
          </w:p>
          <w:p w:rsidR="00402379" w:rsidRPr="00593D88" w:rsidRDefault="00402379" w:rsidP="00C4521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A51" w:rsidRPr="00593D88" w:rsidTr="008D3758">
        <w:trPr>
          <w:trHeight w:val="420"/>
        </w:trPr>
        <w:tc>
          <w:tcPr>
            <w:tcW w:w="505" w:type="dxa"/>
            <w:gridSpan w:val="2"/>
            <w:vMerge w:val="restart"/>
          </w:tcPr>
          <w:p w:rsidR="004E4A51" w:rsidRPr="00593D88" w:rsidRDefault="002E0A2F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Merge w:val="restart"/>
          </w:tcPr>
          <w:p w:rsidR="004E4A51" w:rsidRPr="00593D88" w:rsidRDefault="004E4A51" w:rsidP="000C47F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пандусов на входах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A51" w:rsidRPr="00593D88" w:rsidRDefault="004E4A51" w:rsidP="000C47F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пос. Таманский, </w:t>
            </w:r>
          </w:p>
          <w:p w:rsidR="004E4A51" w:rsidRPr="00593D88" w:rsidRDefault="004E4A51" w:rsidP="000C47F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пос. Прогресс, </w:t>
            </w:r>
          </w:p>
          <w:p w:rsidR="004E4A51" w:rsidRDefault="004E4A51" w:rsidP="000C47F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пос. Веселовка</w:t>
            </w:r>
          </w:p>
          <w:p w:rsidR="00402379" w:rsidRPr="00593D88" w:rsidRDefault="00402379" w:rsidP="000C47F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5"/>
          </w:tcPr>
          <w:p w:rsidR="004E4A51" w:rsidRPr="00593D88" w:rsidRDefault="004E4A51" w:rsidP="002D616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76" w:type="dxa"/>
            <w:gridSpan w:val="3"/>
          </w:tcPr>
          <w:p w:rsidR="004E4A51" w:rsidRPr="00593D88" w:rsidRDefault="004E4A51" w:rsidP="00A9103F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4E4A51" w:rsidRPr="00593D88" w:rsidRDefault="00016D95" w:rsidP="00A9103F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  <w:gridSpan w:val="2"/>
            <w:vMerge w:val="restart"/>
          </w:tcPr>
          <w:p w:rsidR="004E4A51" w:rsidRPr="00593D88" w:rsidRDefault="004E4A51" w:rsidP="008A24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Администрация Новотаманского сельского поселения</w:t>
            </w:r>
          </w:p>
        </w:tc>
      </w:tr>
      <w:tr w:rsidR="004E4A51" w:rsidRPr="00593D88" w:rsidTr="008D3758">
        <w:trPr>
          <w:trHeight w:val="420"/>
        </w:trPr>
        <w:tc>
          <w:tcPr>
            <w:tcW w:w="505" w:type="dxa"/>
            <w:gridSpan w:val="2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:rsidR="004E4A51" w:rsidRPr="00593D88" w:rsidRDefault="004E4A51" w:rsidP="000C47F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5"/>
          </w:tcPr>
          <w:p w:rsidR="004E4A51" w:rsidRPr="00593D88" w:rsidRDefault="004E4A51" w:rsidP="002D616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8D3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876" w:type="dxa"/>
            <w:gridSpan w:val="3"/>
          </w:tcPr>
          <w:p w:rsidR="004E4A51" w:rsidRPr="00593D88" w:rsidRDefault="004E4A51" w:rsidP="00A9103F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4E4A51" w:rsidRPr="00593D88" w:rsidRDefault="00016D95" w:rsidP="00A9103F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</w:tcPr>
          <w:p w:rsidR="004E4A51" w:rsidRPr="00593D88" w:rsidRDefault="00016D95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  <w:gridSpan w:val="2"/>
            <w:vMerge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51" w:rsidRPr="00593D88" w:rsidTr="008D3758">
        <w:trPr>
          <w:trHeight w:val="420"/>
        </w:trPr>
        <w:tc>
          <w:tcPr>
            <w:tcW w:w="505" w:type="dxa"/>
            <w:gridSpan w:val="2"/>
            <w:vMerge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:rsidR="004E4A51" w:rsidRPr="00593D88" w:rsidRDefault="004E4A51" w:rsidP="000C47F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5"/>
          </w:tcPr>
          <w:p w:rsidR="004E4A51" w:rsidRPr="00593D88" w:rsidRDefault="004E4A51" w:rsidP="002D616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76" w:type="dxa"/>
            <w:gridSpan w:val="3"/>
          </w:tcPr>
          <w:p w:rsidR="00087321" w:rsidRDefault="00087321" w:rsidP="0008732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Новотаман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4E4A51" w:rsidRPr="00593D88" w:rsidRDefault="00087321" w:rsidP="0008732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825" w:type="dxa"/>
            <w:gridSpan w:val="2"/>
          </w:tcPr>
          <w:p w:rsidR="004E4A51" w:rsidRPr="00593D88" w:rsidRDefault="004E4A51" w:rsidP="00A9103F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5" w:type="dxa"/>
            <w:gridSpan w:val="2"/>
          </w:tcPr>
          <w:p w:rsidR="004E4A51" w:rsidRPr="00593D88" w:rsidRDefault="004E4A51" w:rsidP="00E9724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</w:tcPr>
          <w:p w:rsidR="004E4A51" w:rsidRPr="00593D88" w:rsidRDefault="004E4A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1C" w:rsidRPr="00593D88" w:rsidTr="00C618E6">
        <w:trPr>
          <w:trHeight w:val="347"/>
        </w:trPr>
        <w:tc>
          <w:tcPr>
            <w:tcW w:w="505" w:type="dxa"/>
            <w:gridSpan w:val="2"/>
          </w:tcPr>
          <w:p w:rsidR="00191A1C" w:rsidRPr="00593D88" w:rsidRDefault="00191A1C" w:rsidP="00191A1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9" w:type="dxa"/>
            <w:gridSpan w:val="2"/>
          </w:tcPr>
          <w:p w:rsidR="00191A1C" w:rsidRPr="00593D88" w:rsidRDefault="00191A1C" w:rsidP="00191A1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gridSpan w:val="5"/>
          </w:tcPr>
          <w:p w:rsidR="00191A1C" w:rsidRPr="00593D88" w:rsidRDefault="00191A1C" w:rsidP="00191A1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gridSpan w:val="3"/>
          </w:tcPr>
          <w:p w:rsidR="00191A1C" w:rsidRPr="00593D88" w:rsidRDefault="00191A1C" w:rsidP="00191A1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gridSpan w:val="2"/>
          </w:tcPr>
          <w:p w:rsidR="00191A1C" w:rsidRPr="00593D88" w:rsidRDefault="00191A1C" w:rsidP="00191A1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2"/>
          </w:tcPr>
          <w:p w:rsidR="00191A1C" w:rsidRPr="00593D88" w:rsidRDefault="00191A1C" w:rsidP="00191A1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  <w:gridSpan w:val="2"/>
          </w:tcPr>
          <w:p w:rsidR="00191A1C" w:rsidRPr="00593D88" w:rsidRDefault="00191A1C" w:rsidP="00191A1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55A6" w:rsidRPr="00593D88" w:rsidTr="000A43C2">
        <w:trPr>
          <w:trHeight w:val="420"/>
        </w:trPr>
        <w:tc>
          <w:tcPr>
            <w:tcW w:w="9854" w:type="dxa"/>
            <w:gridSpan w:val="18"/>
          </w:tcPr>
          <w:p w:rsidR="00402379" w:rsidRDefault="00402379" w:rsidP="006F55A6">
            <w:pPr>
              <w:pStyle w:val="ConsPlusNormal"/>
              <w:widowControl/>
              <w:suppressAutoHyphens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89C" w:rsidRDefault="006F55A6" w:rsidP="006F55A6">
            <w:pPr>
              <w:pStyle w:val="ConsPlusNormal"/>
              <w:widowControl/>
              <w:suppressAutoHyphens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="00365C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3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 направленные на обеспечение </w:t>
            </w:r>
          </w:p>
          <w:p w:rsidR="006F55A6" w:rsidRPr="00593D88" w:rsidRDefault="006F55A6" w:rsidP="006F55A6">
            <w:pPr>
              <w:pStyle w:val="ConsPlusNormal"/>
              <w:widowControl/>
              <w:suppressAutoHyphens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интеграции инвалидов в общество </w:t>
            </w:r>
          </w:p>
          <w:p w:rsidR="006F55A6" w:rsidRPr="00593D88" w:rsidRDefault="006F55A6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F5" w:rsidRPr="00593D88" w:rsidTr="00393C0B">
        <w:trPr>
          <w:trHeight w:val="513"/>
        </w:trPr>
        <w:tc>
          <w:tcPr>
            <w:tcW w:w="392" w:type="dxa"/>
            <w:vMerge w:val="restart"/>
          </w:tcPr>
          <w:p w:rsidR="009F12F5" w:rsidRPr="00593D88" w:rsidRDefault="009F12F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4"/>
            <w:vMerge w:val="restart"/>
          </w:tcPr>
          <w:p w:rsidR="00191A1C" w:rsidRPr="00593D88" w:rsidRDefault="009F12F5" w:rsidP="0008732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трудовой занятости инвалидов, путем стимулирования создания работодателями дополнительных рабочих мест (в </w:t>
            </w:r>
            <w:r w:rsidR="00402379" w:rsidRPr="00593D88">
              <w:rPr>
                <w:rFonts w:ascii="Times New Roman" w:hAnsi="Times New Roman" w:cs="Times New Roman"/>
                <w:sz w:val="24"/>
                <w:szCs w:val="24"/>
              </w:rPr>
              <w:t>том числе специальных) для трудоустройства инвалидов</w:t>
            </w:r>
            <w:r w:rsidR="004023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gridSpan w:val="4"/>
          </w:tcPr>
          <w:p w:rsidR="009F12F5" w:rsidRPr="00593D88" w:rsidRDefault="009F12F5" w:rsidP="002D616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vMerge w:val="restart"/>
          </w:tcPr>
          <w:p w:rsidR="009F12F5" w:rsidRPr="00593D88" w:rsidRDefault="009F12F5" w:rsidP="009F12F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ренные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379" w:rsidRPr="00593D88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993" w:type="dxa"/>
            <w:gridSpan w:val="3"/>
          </w:tcPr>
          <w:p w:rsidR="009F12F5" w:rsidRPr="00593D88" w:rsidRDefault="00016D95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9F12F5" w:rsidRPr="00593D88" w:rsidRDefault="00016D95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 w:val="restart"/>
          </w:tcPr>
          <w:p w:rsidR="009F12F5" w:rsidRPr="00593D88" w:rsidRDefault="009F12F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ГКУ КК «Центр занятос</w:t>
            </w:r>
            <w:r w:rsidR="00087321">
              <w:rPr>
                <w:rFonts w:ascii="Times New Roman" w:hAnsi="Times New Roman" w:cs="Times New Roman"/>
                <w:sz w:val="24"/>
                <w:szCs w:val="24"/>
              </w:rPr>
              <w:t>ти населения Темрюкского района»</w:t>
            </w:r>
          </w:p>
        </w:tc>
      </w:tr>
      <w:tr w:rsidR="009F12F5" w:rsidRPr="00593D88" w:rsidTr="00393C0B">
        <w:trPr>
          <w:trHeight w:val="663"/>
        </w:trPr>
        <w:tc>
          <w:tcPr>
            <w:tcW w:w="392" w:type="dxa"/>
            <w:vMerge/>
          </w:tcPr>
          <w:p w:rsidR="009F12F5" w:rsidRPr="00593D88" w:rsidRDefault="009F12F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9F12F5" w:rsidRPr="00593D88" w:rsidRDefault="009F12F5" w:rsidP="00EC152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F12F5" w:rsidRPr="00593D88" w:rsidRDefault="009F12F5" w:rsidP="002D616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01" w:type="dxa"/>
            <w:vMerge/>
          </w:tcPr>
          <w:p w:rsidR="009F12F5" w:rsidRPr="00593D88" w:rsidRDefault="009F12F5" w:rsidP="00512B8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F12F5" w:rsidRPr="00593D88" w:rsidRDefault="00016D95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9F12F5" w:rsidRPr="00593D88" w:rsidRDefault="00016D95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9F12F5" w:rsidRPr="00593D88" w:rsidRDefault="009F12F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F5" w:rsidRPr="00593D88" w:rsidTr="00393C0B">
        <w:trPr>
          <w:trHeight w:val="930"/>
        </w:trPr>
        <w:tc>
          <w:tcPr>
            <w:tcW w:w="392" w:type="dxa"/>
            <w:vMerge/>
          </w:tcPr>
          <w:p w:rsidR="009F12F5" w:rsidRPr="00593D88" w:rsidRDefault="009F12F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9F12F5" w:rsidRPr="00593D88" w:rsidRDefault="009F12F5" w:rsidP="00EC152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F12F5" w:rsidRPr="00593D88" w:rsidRDefault="009F12F5" w:rsidP="002D616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9F12F5" w:rsidRPr="00593D88" w:rsidRDefault="009F12F5" w:rsidP="00512B8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F12F5" w:rsidRPr="00593D88" w:rsidRDefault="00016D95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9F12F5" w:rsidRPr="00593D88" w:rsidRDefault="00016D95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9F12F5" w:rsidRPr="00593D88" w:rsidRDefault="009F12F5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21" w:rsidRPr="00593D88" w:rsidTr="00393C0B">
        <w:trPr>
          <w:trHeight w:val="505"/>
        </w:trPr>
        <w:tc>
          <w:tcPr>
            <w:tcW w:w="392" w:type="dxa"/>
            <w:vMerge w:val="restart"/>
          </w:tcPr>
          <w:p w:rsidR="00087321" w:rsidRPr="00593D88" w:rsidRDefault="0008732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4"/>
            <w:vMerge w:val="restart"/>
          </w:tcPr>
          <w:p w:rsidR="00087321" w:rsidRPr="00593D88" w:rsidRDefault="00087321" w:rsidP="0040237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</w:t>
            </w:r>
          </w:p>
          <w:p w:rsidR="00087321" w:rsidRPr="00593D88" w:rsidRDefault="00087321" w:rsidP="00191A1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мероприятий «Друг вокруг»</w:t>
            </w:r>
          </w:p>
        </w:tc>
        <w:tc>
          <w:tcPr>
            <w:tcW w:w="1559" w:type="dxa"/>
            <w:gridSpan w:val="4"/>
          </w:tcPr>
          <w:p w:rsidR="00087321" w:rsidRPr="00593D88" w:rsidRDefault="00087321" w:rsidP="008D375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vMerge w:val="restart"/>
          </w:tcPr>
          <w:p w:rsidR="00087321" w:rsidRPr="00593D88" w:rsidRDefault="00087321" w:rsidP="0008732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ренные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993" w:type="dxa"/>
            <w:gridSpan w:val="3"/>
          </w:tcPr>
          <w:p w:rsidR="00087321" w:rsidRPr="00593D88" w:rsidRDefault="00087321" w:rsidP="00E965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087321" w:rsidRPr="00593D88" w:rsidRDefault="00087321" w:rsidP="00E965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 w:val="restart"/>
          </w:tcPr>
          <w:p w:rsidR="00087321" w:rsidRPr="00593D88" w:rsidRDefault="00087321" w:rsidP="0040237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 администрации </w:t>
            </w:r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321" w:rsidRPr="00593D88" w:rsidRDefault="00087321" w:rsidP="00191A1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образования Темрюкский район</w:t>
            </w:r>
          </w:p>
        </w:tc>
      </w:tr>
      <w:tr w:rsidR="00087321" w:rsidRPr="00593D88" w:rsidTr="00393C0B">
        <w:trPr>
          <w:trHeight w:val="791"/>
        </w:trPr>
        <w:tc>
          <w:tcPr>
            <w:tcW w:w="392" w:type="dxa"/>
            <w:vMerge/>
          </w:tcPr>
          <w:p w:rsidR="00087321" w:rsidRPr="00593D88" w:rsidRDefault="0008732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087321" w:rsidRPr="00593D88" w:rsidRDefault="00087321" w:rsidP="00D4401B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87321" w:rsidRPr="00593D88" w:rsidRDefault="00087321" w:rsidP="008D375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01" w:type="dxa"/>
            <w:vMerge/>
          </w:tcPr>
          <w:p w:rsidR="00087321" w:rsidRPr="00593D88" w:rsidRDefault="00087321" w:rsidP="00191A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087321" w:rsidRPr="00593D88" w:rsidRDefault="00087321" w:rsidP="00E965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087321" w:rsidRPr="00593D88" w:rsidRDefault="00087321" w:rsidP="00E965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087321" w:rsidRPr="00593D88" w:rsidRDefault="00087321" w:rsidP="00D4401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21" w:rsidRPr="00593D88" w:rsidTr="00393C0B">
        <w:trPr>
          <w:trHeight w:val="590"/>
        </w:trPr>
        <w:tc>
          <w:tcPr>
            <w:tcW w:w="392" w:type="dxa"/>
            <w:vMerge/>
          </w:tcPr>
          <w:p w:rsidR="00087321" w:rsidRPr="00593D88" w:rsidRDefault="0008732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087321" w:rsidRPr="00593D88" w:rsidRDefault="00087321" w:rsidP="00D4401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87321" w:rsidRPr="00593D88" w:rsidRDefault="00087321" w:rsidP="007A722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087321" w:rsidRPr="00593D88" w:rsidRDefault="00087321" w:rsidP="00191A1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087321" w:rsidRPr="00593D88" w:rsidRDefault="00087321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087321" w:rsidRPr="00593D88" w:rsidRDefault="00087321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087321" w:rsidRPr="00593D88" w:rsidRDefault="00087321" w:rsidP="00D4401B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21" w:rsidRPr="00593D88" w:rsidTr="00393C0B">
        <w:trPr>
          <w:trHeight w:val="590"/>
        </w:trPr>
        <w:tc>
          <w:tcPr>
            <w:tcW w:w="392" w:type="dxa"/>
            <w:vMerge w:val="restart"/>
          </w:tcPr>
          <w:p w:rsidR="00087321" w:rsidRPr="00593D88" w:rsidRDefault="0008732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4"/>
            <w:vMerge w:val="restart"/>
          </w:tcPr>
          <w:p w:rsidR="00087321" w:rsidRPr="00593D88" w:rsidRDefault="00087321" w:rsidP="00D4401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развлекательных мероприятий для детей и подростков</w:t>
            </w:r>
          </w:p>
          <w:p w:rsidR="00087321" w:rsidRPr="00593D88" w:rsidRDefault="00087321" w:rsidP="0008732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реабилитацио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нном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центре «Светоч» </w:t>
            </w:r>
          </w:p>
        </w:tc>
        <w:tc>
          <w:tcPr>
            <w:tcW w:w="1559" w:type="dxa"/>
            <w:gridSpan w:val="4"/>
          </w:tcPr>
          <w:p w:rsidR="00087321" w:rsidRPr="00593D88" w:rsidRDefault="00087321" w:rsidP="007A722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vMerge w:val="restart"/>
          </w:tcPr>
          <w:p w:rsidR="00087321" w:rsidRPr="00593D88" w:rsidRDefault="00087321" w:rsidP="0008732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ренные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993" w:type="dxa"/>
            <w:gridSpan w:val="3"/>
          </w:tcPr>
          <w:p w:rsidR="00087321" w:rsidRPr="00593D88" w:rsidRDefault="00087321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087321" w:rsidRPr="00593D88" w:rsidRDefault="00087321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 w:val="restart"/>
          </w:tcPr>
          <w:p w:rsidR="00087321" w:rsidRPr="00593D88" w:rsidRDefault="00087321" w:rsidP="00D4401B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администрации муниципального образования Темрюкский район</w:t>
            </w:r>
          </w:p>
        </w:tc>
      </w:tr>
      <w:tr w:rsidR="00087321" w:rsidRPr="00593D88" w:rsidTr="00393C0B">
        <w:trPr>
          <w:trHeight w:val="590"/>
        </w:trPr>
        <w:tc>
          <w:tcPr>
            <w:tcW w:w="392" w:type="dxa"/>
            <w:vMerge/>
          </w:tcPr>
          <w:p w:rsidR="00087321" w:rsidRPr="00593D88" w:rsidRDefault="0008732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087321" w:rsidRPr="00593D88" w:rsidRDefault="00087321" w:rsidP="00D4401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87321" w:rsidRPr="00593D88" w:rsidRDefault="00087321" w:rsidP="007A722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01" w:type="dxa"/>
            <w:vMerge/>
          </w:tcPr>
          <w:p w:rsidR="00087321" w:rsidRPr="00593D88" w:rsidRDefault="00087321" w:rsidP="007A722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087321" w:rsidRPr="00593D88" w:rsidRDefault="00087321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087321" w:rsidRPr="00593D88" w:rsidRDefault="00087321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087321" w:rsidRPr="00593D88" w:rsidRDefault="00087321" w:rsidP="00D4401B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21" w:rsidRPr="00593D88" w:rsidTr="00393C0B">
        <w:trPr>
          <w:trHeight w:val="590"/>
        </w:trPr>
        <w:tc>
          <w:tcPr>
            <w:tcW w:w="392" w:type="dxa"/>
            <w:vMerge/>
          </w:tcPr>
          <w:p w:rsidR="00087321" w:rsidRPr="00593D88" w:rsidRDefault="0008732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087321" w:rsidRPr="00593D88" w:rsidRDefault="00087321" w:rsidP="00D4401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87321" w:rsidRPr="00593D88" w:rsidRDefault="00087321" w:rsidP="007A722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087321" w:rsidRPr="00593D88" w:rsidRDefault="00087321" w:rsidP="007A722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087321" w:rsidRPr="00593D88" w:rsidRDefault="00087321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087321" w:rsidRPr="00593D88" w:rsidRDefault="00087321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087321" w:rsidRPr="00593D88" w:rsidRDefault="00087321" w:rsidP="00D4401B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EA" w:rsidRPr="00593D88" w:rsidTr="00393C0B">
        <w:trPr>
          <w:trHeight w:val="643"/>
        </w:trPr>
        <w:tc>
          <w:tcPr>
            <w:tcW w:w="392" w:type="dxa"/>
            <w:vMerge w:val="restart"/>
          </w:tcPr>
          <w:p w:rsidR="00FB01EA" w:rsidRPr="00593D88" w:rsidRDefault="00FB01EA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4"/>
            <w:vMerge w:val="restart"/>
          </w:tcPr>
          <w:p w:rsidR="00FB01EA" w:rsidRPr="00593D88" w:rsidRDefault="00FB01EA" w:rsidP="00191A1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</w:t>
            </w:r>
          </w:p>
          <w:p w:rsidR="00FB01EA" w:rsidRPr="00593D88" w:rsidRDefault="00FB01EA" w:rsidP="00191A1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Дню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01EA" w:rsidRDefault="00FB01EA" w:rsidP="0008732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Дню инвалида,</w:t>
            </w:r>
          </w:p>
          <w:p w:rsidR="00FB01EA" w:rsidRPr="00593D88" w:rsidRDefault="00FB01EA" w:rsidP="00393C0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Белой трости,</w:t>
            </w:r>
          </w:p>
          <w:p w:rsidR="00FB01EA" w:rsidRPr="00593D88" w:rsidRDefault="00FB01EA" w:rsidP="00393C0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Международному Дню глухих</w:t>
            </w:r>
          </w:p>
          <w:p w:rsidR="00FB01EA" w:rsidRPr="00593D88" w:rsidRDefault="00FB01EA" w:rsidP="0008732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B01EA" w:rsidRPr="00593D88" w:rsidRDefault="00FB01EA" w:rsidP="007A722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vMerge w:val="restart"/>
          </w:tcPr>
          <w:p w:rsidR="00FB01EA" w:rsidRPr="00593D88" w:rsidRDefault="00FB01EA" w:rsidP="00393C0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ренные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01EA" w:rsidRPr="00593D88" w:rsidRDefault="00FB01EA" w:rsidP="0082289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Темрюкский район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ДМЦП «Поддержка социально </w:t>
            </w:r>
          </w:p>
        </w:tc>
        <w:tc>
          <w:tcPr>
            <w:tcW w:w="993" w:type="dxa"/>
            <w:gridSpan w:val="3"/>
          </w:tcPr>
          <w:p w:rsidR="00FB01EA" w:rsidRPr="00593D88" w:rsidRDefault="00FB01EA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FB01EA" w:rsidRPr="00593D88" w:rsidRDefault="00FB01EA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 w:val="restart"/>
          </w:tcPr>
          <w:p w:rsidR="00FB01EA" w:rsidRPr="00593D88" w:rsidRDefault="00FB01EA" w:rsidP="00FB01E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1EA" w:rsidRPr="00593D88" w:rsidRDefault="00FB01EA" w:rsidP="00FB01E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образования Темрюкский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01EA" w:rsidRPr="00593D88" w:rsidRDefault="00FB01EA" w:rsidP="00FB01E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правление по взаимодействию с органами местного самоуправления и общественными объединениями</w:t>
            </w:r>
          </w:p>
        </w:tc>
      </w:tr>
      <w:tr w:rsidR="00FB01EA" w:rsidRPr="00593D88" w:rsidTr="00393C0B">
        <w:trPr>
          <w:trHeight w:val="1065"/>
        </w:trPr>
        <w:tc>
          <w:tcPr>
            <w:tcW w:w="392" w:type="dxa"/>
            <w:vMerge/>
          </w:tcPr>
          <w:p w:rsidR="00FB01EA" w:rsidRPr="00593D88" w:rsidRDefault="00FB01EA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FB01EA" w:rsidRPr="00593D88" w:rsidRDefault="00FB01EA" w:rsidP="0008732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B01EA" w:rsidRPr="00593D88" w:rsidRDefault="00FB01EA" w:rsidP="007A722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01" w:type="dxa"/>
            <w:vMerge/>
          </w:tcPr>
          <w:p w:rsidR="00FB01EA" w:rsidRPr="00593D88" w:rsidRDefault="00FB01EA" w:rsidP="0008732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B01EA" w:rsidRPr="00593D88" w:rsidRDefault="00FB01EA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FB01EA" w:rsidRPr="00593D88" w:rsidRDefault="00FB01EA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FB01EA" w:rsidRPr="00593D88" w:rsidRDefault="00FB01EA" w:rsidP="0008732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EA" w:rsidRPr="00593D88" w:rsidTr="00393C0B">
        <w:trPr>
          <w:trHeight w:val="346"/>
        </w:trPr>
        <w:tc>
          <w:tcPr>
            <w:tcW w:w="392" w:type="dxa"/>
            <w:vMerge/>
          </w:tcPr>
          <w:p w:rsidR="00FB01EA" w:rsidRDefault="00FB01EA" w:rsidP="0040237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FB01EA" w:rsidRDefault="00FB01EA" w:rsidP="0008732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B01EA" w:rsidRDefault="00FB01EA" w:rsidP="00CB7CC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FB01EA" w:rsidRDefault="00FB01EA" w:rsidP="0008732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B01EA" w:rsidRDefault="00FB01EA" w:rsidP="00C3555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FB01EA" w:rsidRDefault="00FB01EA" w:rsidP="00C3555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FB01EA" w:rsidRDefault="00FB01EA" w:rsidP="0008732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21" w:rsidRPr="00593D88" w:rsidTr="00393C0B">
        <w:trPr>
          <w:trHeight w:val="346"/>
        </w:trPr>
        <w:tc>
          <w:tcPr>
            <w:tcW w:w="392" w:type="dxa"/>
          </w:tcPr>
          <w:p w:rsidR="00087321" w:rsidRDefault="00B06A89" w:rsidP="00B06A8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4"/>
          </w:tcPr>
          <w:p w:rsidR="00087321" w:rsidRPr="00593D88" w:rsidRDefault="00B06A89" w:rsidP="00B06A8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4"/>
          </w:tcPr>
          <w:p w:rsidR="00087321" w:rsidRPr="00593D88" w:rsidRDefault="00B06A89" w:rsidP="00B06A8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87321" w:rsidRPr="00593D88" w:rsidRDefault="00B06A89" w:rsidP="00B06A8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</w:tcPr>
          <w:p w:rsidR="00087321" w:rsidRDefault="00B06A89" w:rsidP="00B06A8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4"/>
          </w:tcPr>
          <w:p w:rsidR="00087321" w:rsidRDefault="00B06A89" w:rsidP="00B06A8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087321" w:rsidRPr="00593D88" w:rsidRDefault="00B06A89" w:rsidP="00B06A8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7321" w:rsidRPr="00593D88" w:rsidTr="00393C0B">
        <w:trPr>
          <w:trHeight w:val="346"/>
        </w:trPr>
        <w:tc>
          <w:tcPr>
            <w:tcW w:w="392" w:type="dxa"/>
          </w:tcPr>
          <w:p w:rsidR="00087321" w:rsidRDefault="00087321" w:rsidP="0040237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087321" w:rsidRPr="00593D88" w:rsidRDefault="00087321" w:rsidP="00393C0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87321" w:rsidRPr="00593D88" w:rsidRDefault="00087321" w:rsidP="0040237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89C" w:rsidRDefault="0082289C" w:rsidP="00191A1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ориентирова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7321" w:rsidRPr="00593D88" w:rsidRDefault="00B06A89" w:rsidP="00191A1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некоммер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Темрюкский район</w:t>
            </w:r>
            <w:r w:rsidR="002B2C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на 2014-2016 </w:t>
            </w: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93" w:type="dxa"/>
            <w:gridSpan w:val="3"/>
          </w:tcPr>
          <w:p w:rsidR="00087321" w:rsidRDefault="00C35551" w:rsidP="00C3555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087321" w:rsidRDefault="00C35551" w:rsidP="00C3555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087321" w:rsidRPr="00593D88" w:rsidRDefault="00087321" w:rsidP="00191A1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51" w:rsidRPr="00593D88" w:rsidTr="00393C0B">
        <w:trPr>
          <w:trHeight w:val="592"/>
        </w:trPr>
        <w:tc>
          <w:tcPr>
            <w:tcW w:w="392" w:type="dxa"/>
            <w:vMerge w:val="restart"/>
          </w:tcPr>
          <w:p w:rsidR="00C35551" w:rsidRPr="00593D88" w:rsidRDefault="00C355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4"/>
            <w:vMerge w:val="restart"/>
          </w:tcPr>
          <w:p w:rsidR="00C35551" w:rsidRPr="00593D88" w:rsidRDefault="00C35551" w:rsidP="00D4401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инвалидов в краевых и районных спортивных мероприятиях</w:t>
            </w:r>
          </w:p>
        </w:tc>
        <w:tc>
          <w:tcPr>
            <w:tcW w:w="1559" w:type="dxa"/>
            <w:gridSpan w:val="4"/>
          </w:tcPr>
          <w:p w:rsidR="00C35551" w:rsidRPr="00593D88" w:rsidRDefault="00C35551" w:rsidP="007A722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vMerge w:val="restart"/>
          </w:tcPr>
          <w:p w:rsidR="00C35551" w:rsidRPr="00593D88" w:rsidRDefault="00C35551" w:rsidP="00F56F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тренные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деятельности</w:t>
            </w:r>
            <w:r w:rsidR="008228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5551" w:rsidRDefault="0082289C" w:rsidP="00AD79A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5551"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</w:t>
            </w:r>
            <w:r w:rsidR="00C3555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35551" w:rsidRPr="00593D88" w:rsidRDefault="00C35551" w:rsidP="00C3555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ДМЦП «Поддержка социально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ванных 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некоммер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осуществляю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Темрюкский район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» на 2014-2016 </w:t>
            </w: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8228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5551" w:rsidRDefault="0082289C" w:rsidP="0082289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5551"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редства районного бюджета </w:t>
            </w:r>
          </w:p>
          <w:p w:rsidR="0082289C" w:rsidRPr="00593D88" w:rsidRDefault="0082289C" w:rsidP="0082289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35551" w:rsidRPr="00593D88" w:rsidRDefault="00C35551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C35551" w:rsidRPr="00593D88" w:rsidRDefault="00C35551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 w:val="restart"/>
          </w:tcPr>
          <w:p w:rsidR="00C35551" w:rsidRDefault="00C35551" w:rsidP="00D4401B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35551" w:rsidRPr="00593D88" w:rsidRDefault="00C35551" w:rsidP="00D4401B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и спорту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Темрюкский район,</w:t>
            </w:r>
          </w:p>
          <w:p w:rsidR="00C35551" w:rsidRPr="00593D88" w:rsidRDefault="00C35551" w:rsidP="00D4401B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правление по взаимодействию с органами местного самоуправления и общественными объединениями</w:t>
            </w:r>
          </w:p>
        </w:tc>
      </w:tr>
      <w:tr w:rsidR="00C35551" w:rsidRPr="00593D88" w:rsidTr="00393C0B">
        <w:trPr>
          <w:trHeight w:val="559"/>
        </w:trPr>
        <w:tc>
          <w:tcPr>
            <w:tcW w:w="392" w:type="dxa"/>
            <w:vMerge/>
          </w:tcPr>
          <w:p w:rsidR="00C35551" w:rsidRPr="00593D88" w:rsidRDefault="00C355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C35551" w:rsidRPr="00593D88" w:rsidRDefault="00C35551" w:rsidP="00D4401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C35551" w:rsidRPr="00593D88" w:rsidRDefault="00C35551" w:rsidP="007A722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01" w:type="dxa"/>
            <w:vMerge/>
          </w:tcPr>
          <w:p w:rsidR="00C35551" w:rsidRPr="00593D88" w:rsidRDefault="00C35551" w:rsidP="00ED1CF5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35551" w:rsidRPr="00593D88" w:rsidRDefault="00C35551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C35551" w:rsidRPr="00593D88" w:rsidRDefault="00C35551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C35551" w:rsidRPr="00593D88" w:rsidRDefault="00C35551" w:rsidP="00D4401B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51" w:rsidRPr="00593D88" w:rsidTr="00393C0B">
        <w:trPr>
          <w:trHeight w:val="1855"/>
        </w:trPr>
        <w:tc>
          <w:tcPr>
            <w:tcW w:w="392" w:type="dxa"/>
            <w:vMerge/>
          </w:tcPr>
          <w:p w:rsidR="00C35551" w:rsidRPr="00593D88" w:rsidRDefault="00C35551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C35551" w:rsidRPr="00593D88" w:rsidRDefault="00C35551" w:rsidP="00D4401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C35551" w:rsidRPr="00593D88" w:rsidRDefault="00C35551" w:rsidP="007A722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C35551" w:rsidRPr="00593D88" w:rsidRDefault="00C35551" w:rsidP="00ED1CF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35551" w:rsidRPr="00593D88" w:rsidRDefault="00C35551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C35551" w:rsidRPr="00593D88" w:rsidRDefault="00C35551" w:rsidP="00644BB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C35551" w:rsidRPr="00593D88" w:rsidRDefault="00C35551" w:rsidP="00D4401B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B0" w:rsidRPr="00593D88" w:rsidTr="006650B0">
        <w:trPr>
          <w:trHeight w:val="346"/>
        </w:trPr>
        <w:tc>
          <w:tcPr>
            <w:tcW w:w="392" w:type="dxa"/>
          </w:tcPr>
          <w:p w:rsidR="006650B0" w:rsidRPr="00593D88" w:rsidRDefault="006650B0" w:rsidP="006650B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4"/>
          </w:tcPr>
          <w:p w:rsidR="006650B0" w:rsidRDefault="006650B0" w:rsidP="006650B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4"/>
          </w:tcPr>
          <w:p w:rsidR="006650B0" w:rsidRPr="00593D88" w:rsidRDefault="006650B0" w:rsidP="006650B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50B0" w:rsidRDefault="006650B0" w:rsidP="006650B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</w:tcPr>
          <w:p w:rsidR="006650B0" w:rsidRDefault="006650B0" w:rsidP="006650B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4"/>
          </w:tcPr>
          <w:p w:rsidR="006650B0" w:rsidRDefault="006650B0" w:rsidP="006650B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6650B0" w:rsidRPr="00593D88" w:rsidRDefault="006650B0" w:rsidP="006650B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50B0" w:rsidRPr="00593D88" w:rsidTr="00393C0B">
        <w:trPr>
          <w:trHeight w:val="620"/>
        </w:trPr>
        <w:tc>
          <w:tcPr>
            <w:tcW w:w="392" w:type="dxa"/>
          </w:tcPr>
          <w:p w:rsidR="006650B0" w:rsidRPr="00593D88" w:rsidRDefault="006650B0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6650B0" w:rsidRDefault="006650B0" w:rsidP="00D4401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6650B0" w:rsidRPr="00593D88" w:rsidRDefault="006650B0" w:rsidP="007A722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0B0" w:rsidRDefault="0082289C" w:rsidP="00ED1CF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6650B0">
              <w:rPr>
                <w:rFonts w:ascii="Times New Roman" w:hAnsi="Times New Roman" w:cs="Times New Roman"/>
                <w:sz w:val="24"/>
                <w:szCs w:val="24"/>
              </w:rPr>
              <w:t>образования Темрюкский район</w:t>
            </w:r>
            <w:r w:rsidR="006650B0"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РЦП «Развитие массового спорта в Темрюкском районе»</w:t>
            </w:r>
          </w:p>
        </w:tc>
        <w:tc>
          <w:tcPr>
            <w:tcW w:w="993" w:type="dxa"/>
            <w:gridSpan w:val="3"/>
          </w:tcPr>
          <w:p w:rsidR="006650B0" w:rsidRDefault="006650B0" w:rsidP="00E965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6650B0" w:rsidRDefault="006650B0" w:rsidP="00E965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50B0" w:rsidRPr="00593D88" w:rsidRDefault="006650B0" w:rsidP="00D4401B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AE" w:rsidRPr="00593D88" w:rsidTr="00393C0B">
        <w:trPr>
          <w:trHeight w:val="620"/>
        </w:trPr>
        <w:tc>
          <w:tcPr>
            <w:tcW w:w="392" w:type="dxa"/>
            <w:vMerge w:val="restart"/>
          </w:tcPr>
          <w:p w:rsidR="003F58AE" w:rsidRPr="00593D88" w:rsidRDefault="003F58AE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 w:val="restart"/>
          </w:tcPr>
          <w:p w:rsidR="003F58AE" w:rsidRPr="00593D88" w:rsidRDefault="003F58AE" w:rsidP="00D4401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  <w:gridSpan w:val="4"/>
          </w:tcPr>
          <w:p w:rsidR="003F58AE" w:rsidRPr="00593D88" w:rsidRDefault="003F58AE" w:rsidP="007A722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vMerge w:val="restart"/>
          </w:tcPr>
          <w:p w:rsidR="003F58AE" w:rsidRPr="00593D88" w:rsidRDefault="00E96508" w:rsidP="00F56F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3F58AE" w:rsidRPr="00593D88" w:rsidRDefault="00E96508" w:rsidP="00E965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3F58AE" w:rsidRPr="00593D88" w:rsidRDefault="00E96508" w:rsidP="00E965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 w:val="restart"/>
          </w:tcPr>
          <w:p w:rsidR="003F58AE" w:rsidRPr="00593D88" w:rsidRDefault="003F58AE" w:rsidP="00D4401B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AE" w:rsidRPr="00593D88" w:rsidTr="00393C0B">
        <w:trPr>
          <w:trHeight w:val="620"/>
        </w:trPr>
        <w:tc>
          <w:tcPr>
            <w:tcW w:w="392" w:type="dxa"/>
            <w:vMerge/>
          </w:tcPr>
          <w:p w:rsidR="003F58AE" w:rsidRPr="00593D88" w:rsidRDefault="003F58AE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3F58AE" w:rsidRDefault="003F58AE" w:rsidP="00D4401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3F58AE" w:rsidRPr="00593D88" w:rsidRDefault="003F58AE" w:rsidP="007A722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9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01" w:type="dxa"/>
            <w:vMerge/>
          </w:tcPr>
          <w:p w:rsidR="003F58AE" w:rsidRPr="00593D88" w:rsidRDefault="003F58AE" w:rsidP="00F56F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F58AE" w:rsidRPr="00593D88" w:rsidRDefault="00E96508" w:rsidP="00E965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</w:tcPr>
          <w:p w:rsidR="003F58AE" w:rsidRPr="00593D88" w:rsidRDefault="00E96508" w:rsidP="00E965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Merge/>
          </w:tcPr>
          <w:p w:rsidR="003F58AE" w:rsidRPr="00593D88" w:rsidRDefault="003F58AE" w:rsidP="00D4401B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AE" w:rsidRPr="00593D88" w:rsidTr="00393C0B">
        <w:trPr>
          <w:trHeight w:val="620"/>
        </w:trPr>
        <w:tc>
          <w:tcPr>
            <w:tcW w:w="392" w:type="dxa"/>
            <w:vMerge/>
          </w:tcPr>
          <w:p w:rsidR="003F58AE" w:rsidRPr="00593D88" w:rsidRDefault="003F58AE" w:rsidP="00384D3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3F58AE" w:rsidRDefault="003F58AE" w:rsidP="00D4401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3F58AE" w:rsidRDefault="003F58AE" w:rsidP="007A722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3F58AE" w:rsidRPr="00593D88" w:rsidRDefault="003F58AE" w:rsidP="007A722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58AE" w:rsidRPr="00593D88" w:rsidRDefault="003F58AE" w:rsidP="00F56F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F58AE" w:rsidRPr="00593D88" w:rsidRDefault="003F58AE" w:rsidP="00384D3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992" w:type="dxa"/>
            <w:gridSpan w:val="4"/>
          </w:tcPr>
          <w:p w:rsidR="003F58AE" w:rsidRPr="00593D88" w:rsidRDefault="003F58AE" w:rsidP="003F5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091" w:type="dxa"/>
            <w:vMerge/>
          </w:tcPr>
          <w:p w:rsidR="003F58AE" w:rsidRPr="00593D88" w:rsidRDefault="003F58AE" w:rsidP="00D4401B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ECA" w:rsidRDefault="00132ECA" w:rsidP="00E9724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5D47" w:rsidRPr="003E5039" w:rsidRDefault="00DB5D47" w:rsidP="00DB5D4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39">
        <w:rPr>
          <w:rFonts w:ascii="Times New Roman" w:hAnsi="Times New Roman" w:cs="Times New Roman"/>
          <w:b/>
          <w:sz w:val="28"/>
          <w:szCs w:val="28"/>
        </w:rPr>
        <w:t xml:space="preserve">4. Обоснование ресурсного обеспечения </w:t>
      </w:r>
      <w:r w:rsidR="000A43C2">
        <w:rPr>
          <w:rFonts w:ascii="Times New Roman" w:hAnsi="Times New Roman" w:cs="Times New Roman"/>
          <w:b/>
          <w:sz w:val="28"/>
          <w:szCs w:val="28"/>
        </w:rPr>
        <w:t>П</w:t>
      </w:r>
      <w:r w:rsidRPr="003E5039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650B0" w:rsidRDefault="006650B0" w:rsidP="00DB5D47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5D47" w:rsidRDefault="00DB5D47" w:rsidP="00A667C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8A5DCA">
        <w:rPr>
          <w:rFonts w:ascii="Times New Roman" w:hAnsi="Times New Roman" w:cs="Times New Roman"/>
          <w:sz w:val="28"/>
          <w:szCs w:val="28"/>
        </w:rPr>
        <w:t>П</w:t>
      </w:r>
      <w:r w:rsidRPr="00A816CF">
        <w:rPr>
          <w:rFonts w:ascii="Times New Roman" w:hAnsi="Times New Roman" w:cs="Times New Roman"/>
          <w:sz w:val="28"/>
          <w:szCs w:val="28"/>
        </w:rPr>
        <w:t>рограммы осуществляется з</w:t>
      </w:r>
      <w:r>
        <w:rPr>
          <w:rFonts w:ascii="Times New Roman" w:hAnsi="Times New Roman" w:cs="Times New Roman"/>
          <w:sz w:val="28"/>
          <w:szCs w:val="28"/>
        </w:rPr>
        <w:t xml:space="preserve">а счет средств </w:t>
      </w:r>
      <w:r w:rsidR="006650B0">
        <w:rPr>
          <w:rFonts w:ascii="Times New Roman" w:hAnsi="Times New Roman" w:cs="Times New Roman"/>
          <w:sz w:val="28"/>
          <w:szCs w:val="28"/>
        </w:rPr>
        <w:t>бюджетов поселений</w:t>
      </w:r>
      <w:r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863E2A">
        <w:rPr>
          <w:rFonts w:ascii="Times New Roman" w:hAnsi="Times New Roman" w:cs="Times New Roman"/>
          <w:sz w:val="28"/>
          <w:szCs w:val="28"/>
        </w:rPr>
        <w:t>685,0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  <w:r w:rsidR="009B4665" w:rsidRPr="009B4665">
        <w:rPr>
          <w:rFonts w:ascii="Times New Roman" w:hAnsi="Times New Roman" w:cs="Times New Roman"/>
          <w:sz w:val="28"/>
          <w:szCs w:val="28"/>
        </w:rPr>
        <w:t xml:space="preserve"> </w:t>
      </w:r>
      <w:r w:rsidR="009B4665">
        <w:rPr>
          <w:rFonts w:ascii="Times New Roman" w:hAnsi="Times New Roman" w:cs="Times New Roman"/>
          <w:sz w:val="28"/>
          <w:szCs w:val="28"/>
        </w:rPr>
        <w:t>2014 год – 610</w:t>
      </w:r>
      <w:r w:rsidR="003D6198">
        <w:rPr>
          <w:rFonts w:ascii="Times New Roman" w:hAnsi="Times New Roman" w:cs="Times New Roman"/>
          <w:sz w:val="28"/>
          <w:szCs w:val="28"/>
        </w:rPr>
        <w:t>,0</w:t>
      </w:r>
      <w:r w:rsidR="009B4665">
        <w:rPr>
          <w:rFonts w:ascii="Times New Roman" w:hAnsi="Times New Roman" w:cs="Times New Roman"/>
          <w:sz w:val="28"/>
          <w:szCs w:val="28"/>
        </w:rPr>
        <w:t xml:space="preserve"> тысяч рублей;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A5D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2CAA">
        <w:rPr>
          <w:rFonts w:ascii="Times New Roman" w:hAnsi="Times New Roman" w:cs="Times New Roman"/>
          <w:sz w:val="28"/>
          <w:szCs w:val="28"/>
        </w:rPr>
        <w:t>75</w:t>
      </w:r>
      <w:r w:rsidR="003D6198">
        <w:rPr>
          <w:rFonts w:ascii="Times New Roman" w:hAnsi="Times New Roman" w:cs="Times New Roman"/>
          <w:sz w:val="28"/>
          <w:szCs w:val="28"/>
        </w:rPr>
        <w:t>,0</w:t>
      </w:r>
      <w:r w:rsidR="00112CAA">
        <w:rPr>
          <w:rFonts w:ascii="Times New Roman" w:hAnsi="Times New Roman" w:cs="Times New Roman"/>
          <w:sz w:val="28"/>
          <w:szCs w:val="28"/>
        </w:rPr>
        <w:t xml:space="preserve"> </w:t>
      </w:r>
      <w:r w:rsidR="009F6679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F0686" w:rsidRDefault="007F0686" w:rsidP="007F0686">
      <w:r>
        <w:t>Реализация мероприятий Программы осуществляется за счет средств местного бюджета, средств бюджетов поселений, средств, предусмотренных на финансирование основной деятельности исполнителей программы</w:t>
      </w:r>
      <w:r w:rsidR="002619A7">
        <w:t>,</w:t>
      </w:r>
      <w:r>
        <w:t xml:space="preserve"> и привлеченных средств.</w:t>
      </w:r>
    </w:p>
    <w:p w:rsidR="00E95815" w:rsidRDefault="007F0686" w:rsidP="007F0686">
      <w:r>
        <w:t xml:space="preserve">Объемы ресурсного обеспечения Программы и соотношение расходов бюджетов различных уровней и внебюджетных источников учитывают наличие </w:t>
      </w:r>
      <w:r w:rsidR="008B3F4E">
        <w:t xml:space="preserve">муниципальных целевых </w:t>
      </w:r>
      <w:r>
        <w:t xml:space="preserve">программ </w:t>
      </w:r>
      <w:r w:rsidR="008B3F4E">
        <w:t>сельских поселений</w:t>
      </w:r>
      <w:r w:rsidR="00E95815">
        <w:t>, муниципального образования Темрюкский район</w:t>
      </w:r>
      <w:r>
        <w:t>, нацеленных на формирование условий к 2015 году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</w:r>
      <w:r w:rsidR="00E95815">
        <w:t xml:space="preserve">. </w:t>
      </w:r>
    </w:p>
    <w:p w:rsidR="007F0686" w:rsidRDefault="007F0686" w:rsidP="007F0686">
      <w:r>
        <w:t xml:space="preserve">Расходы на </w:t>
      </w:r>
      <w:r w:rsidR="000B1E16">
        <w:t xml:space="preserve">выполнение работ по обеспечению техническими средствами зданий и сооружений для инвалидов и других маломобильных групп населения </w:t>
      </w:r>
      <w:r>
        <w:t>определены по результатам оценки трудовых и материальных затрат, необходимых для выполнения Программы.</w:t>
      </w:r>
    </w:p>
    <w:p w:rsidR="00ED1CF5" w:rsidRDefault="00ED1CF5" w:rsidP="00DB5D47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D47" w:rsidRPr="00631F3A" w:rsidRDefault="00DB5D47" w:rsidP="00DB5D47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F3A">
        <w:rPr>
          <w:rFonts w:ascii="Times New Roman" w:hAnsi="Times New Roman" w:cs="Times New Roman"/>
          <w:b/>
          <w:sz w:val="28"/>
          <w:szCs w:val="28"/>
        </w:rPr>
        <w:t>5. Оценка социаль</w:t>
      </w:r>
      <w:r w:rsidR="000A43C2">
        <w:rPr>
          <w:rFonts w:ascii="Times New Roman" w:hAnsi="Times New Roman" w:cs="Times New Roman"/>
          <w:b/>
          <w:sz w:val="28"/>
          <w:szCs w:val="28"/>
        </w:rPr>
        <w:t>но-экономической эффективности П</w:t>
      </w:r>
      <w:r w:rsidRPr="00631F3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2289C" w:rsidRDefault="0082289C" w:rsidP="00DB5D47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135C" w:rsidRDefault="0062135C" w:rsidP="0062135C">
      <w:bookmarkStart w:id="1" w:name="sub_1018"/>
      <w:r>
        <w:t xml:space="preserve">Социально-экономический эффект от реализации мероприятий Программы выразится </w:t>
      </w:r>
      <w:proofErr w:type="gramStart"/>
      <w:r>
        <w:t>в</w:t>
      </w:r>
      <w:proofErr w:type="gramEnd"/>
      <w:r>
        <w:t>:</w:t>
      </w:r>
    </w:p>
    <w:bookmarkEnd w:id="1"/>
    <w:p w:rsidR="0062135C" w:rsidRDefault="0062135C" w:rsidP="0062135C">
      <w:proofErr w:type="gramStart"/>
      <w:r>
        <w:lastRenderedPageBreak/>
        <w:t>повышении</w:t>
      </w:r>
      <w:proofErr w:type="gramEnd"/>
      <w:r>
        <w:t xml:space="preserve"> уровня и качества жизни, уровня конкурентоспособности инвалидов на рынке труда, эффективности их реабилитации за счёт повышения доступности объектов социальной инфраструктуры, образования, культуры и спорта;</w:t>
      </w:r>
    </w:p>
    <w:p w:rsidR="0062135C" w:rsidRDefault="0062135C" w:rsidP="0062135C">
      <w:proofErr w:type="gramStart"/>
      <w:r>
        <w:t>повышении эффективности и результативности расходов средств местного бюджета, средств бюджетных поселений, средств, предусмотренных на финансирование основной деятельности исполнителей программы</w:t>
      </w:r>
      <w:r w:rsidR="006650B0">
        <w:t>,</w:t>
      </w:r>
      <w:r>
        <w:t xml:space="preserve"> и привлеченных средств на решение проблем создания безбарьерной среды жизнедеятельности инвалидов;</w:t>
      </w:r>
      <w:proofErr w:type="gramEnd"/>
    </w:p>
    <w:p w:rsidR="0062135C" w:rsidRDefault="0062135C" w:rsidP="0062135C">
      <w:proofErr w:type="gramStart"/>
      <w:r>
        <w:t>повышении</w:t>
      </w:r>
      <w:proofErr w:type="gramEnd"/>
      <w:r>
        <w:t xml:space="preserve"> социальной активности, пре</w:t>
      </w:r>
      <w:r w:rsidR="00005923">
        <w:t>одолении самоизоляции инвалидов;</w:t>
      </w:r>
    </w:p>
    <w:p w:rsidR="00B7457F" w:rsidRDefault="00B7457F" w:rsidP="0062135C">
      <w:proofErr w:type="gramStart"/>
      <w:r>
        <w:t>увеличени</w:t>
      </w:r>
      <w:r w:rsidR="004A0AE8">
        <w:t>и</w:t>
      </w:r>
      <w:proofErr w:type="gramEnd"/>
      <w:r>
        <w:t xml:space="preserve"> количества зданий и сооружений </w:t>
      </w:r>
      <w:r w:rsidR="00005923">
        <w:t>Темрюкского района</w:t>
      </w:r>
      <w:r w:rsidR="006650B0">
        <w:t>,</w:t>
      </w:r>
      <w:r w:rsidR="00005923">
        <w:t xml:space="preserve"> </w:t>
      </w:r>
      <w:r>
        <w:t>оборудованных с учетом потребностей инвалидов и иных маломобильных групп населения</w:t>
      </w:r>
      <w:r w:rsidR="002D421C">
        <w:t>, а именно:</w:t>
      </w:r>
      <w:r w:rsidR="00536A2B">
        <w:t xml:space="preserve"> </w:t>
      </w:r>
    </w:p>
    <w:p w:rsidR="00005923" w:rsidRDefault="00005923" w:rsidP="00005923">
      <w:pPr>
        <w:ind w:firstLine="0"/>
      </w:pPr>
      <w:r>
        <w:tab/>
        <w:t>библиотек</w:t>
      </w:r>
      <w:r w:rsidR="00D0425B">
        <w:t xml:space="preserve"> Темрюкского района с 14,8% в 2013 году до 25,9% </w:t>
      </w:r>
      <w:r w:rsidR="004A0AE8">
        <w:t>в</w:t>
      </w:r>
      <w:r w:rsidR="00D0425B">
        <w:t xml:space="preserve"> 2015 год</w:t>
      </w:r>
      <w:r w:rsidR="006650B0">
        <w:t>у</w:t>
      </w:r>
      <w:r w:rsidR="00C6488C">
        <w:t>,</w:t>
      </w:r>
    </w:p>
    <w:p w:rsidR="00D0425B" w:rsidRDefault="00D0425B" w:rsidP="00D0425B">
      <w:pPr>
        <w:ind w:firstLine="708"/>
      </w:pPr>
      <w:r w:rsidRPr="00CD4373">
        <w:t>культурно-досуговы</w:t>
      </w:r>
      <w:r>
        <w:t>х</w:t>
      </w:r>
      <w:r w:rsidRPr="00CD4373">
        <w:t xml:space="preserve"> учреждени</w:t>
      </w:r>
      <w:r>
        <w:t>й</w:t>
      </w:r>
      <w:r w:rsidRPr="00CD4373">
        <w:t xml:space="preserve"> Темрюкского района</w:t>
      </w:r>
      <w:r>
        <w:t xml:space="preserve"> с 10,7% </w:t>
      </w:r>
      <w:r w:rsidR="00A55609">
        <w:t xml:space="preserve">               </w:t>
      </w:r>
      <w:r>
        <w:t>в 2013 году до 3</w:t>
      </w:r>
      <w:r w:rsidR="003B7FEE">
        <w:t>2</w:t>
      </w:r>
      <w:r>
        <w:t>,</w:t>
      </w:r>
      <w:r w:rsidR="003B7FEE">
        <w:t>1</w:t>
      </w:r>
      <w:r>
        <w:t>%</w:t>
      </w:r>
      <w:r w:rsidR="004A0AE8">
        <w:t xml:space="preserve"> в</w:t>
      </w:r>
      <w:r>
        <w:t xml:space="preserve"> 2015 год</w:t>
      </w:r>
      <w:r w:rsidR="006650B0">
        <w:t>у</w:t>
      </w:r>
      <w:r w:rsidR="00C6488C">
        <w:t>,</w:t>
      </w:r>
    </w:p>
    <w:p w:rsidR="00D0425B" w:rsidRDefault="00D0425B" w:rsidP="00D0425B">
      <w:pPr>
        <w:ind w:firstLine="708"/>
      </w:pPr>
      <w:r>
        <w:t xml:space="preserve">администраций Темрюкского района с 46,2% в 2013 году до 53,9% </w:t>
      </w:r>
      <w:r w:rsidR="00A55609">
        <w:t xml:space="preserve">           </w:t>
      </w:r>
      <w:r w:rsidR="004A0AE8">
        <w:t>в</w:t>
      </w:r>
      <w:r>
        <w:t xml:space="preserve"> 2014</w:t>
      </w:r>
      <w:r w:rsidR="00C6488C">
        <w:t xml:space="preserve"> год</w:t>
      </w:r>
      <w:r w:rsidR="00FD5278">
        <w:t>у</w:t>
      </w:r>
      <w:r w:rsidR="00C6488C">
        <w:t>,</w:t>
      </w:r>
    </w:p>
    <w:p w:rsidR="00D0425B" w:rsidRDefault="00D0425B" w:rsidP="00D0425B">
      <w:pPr>
        <w:ind w:firstLine="708"/>
      </w:pPr>
      <w:r w:rsidRPr="00EA6555">
        <w:t>физкультурно-оздоровительных спортивных учреждений Темрюкского района</w:t>
      </w:r>
      <w:r>
        <w:t xml:space="preserve"> с 0,0%</w:t>
      </w:r>
      <w:r w:rsidR="00C6488C">
        <w:t xml:space="preserve"> в 2013 году</w:t>
      </w:r>
      <w:r>
        <w:t xml:space="preserve"> до 25,0%</w:t>
      </w:r>
      <w:r w:rsidR="00C6488C">
        <w:t xml:space="preserve"> в 2015 году,</w:t>
      </w:r>
    </w:p>
    <w:p w:rsidR="00C6488C" w:rsidRDefault="00C6488C" w:rsidP="00C6488C">
      <w:pPr>
        <w:ind w:firstLine="708"/>
      </w:pPr>
      <w:r w:rsidRPr="008C6DDF">
        <w:t>фельдшерско-акушерски</w:t>
      </w:r>
      <w:r w:rsidR="00FD5278">
        <w:t>х</w:t>
      </w:r>
      <w:r w:rsidRPr="008C6DDF">
        <w:t xml:space="preserve"> пункт</w:t>
      </w:r>
      <w:r>
        <w:t>ов</w:t>
      </w:r>
      <w:r w:rsidRPr="008C6DDF">
        <w:t xml:space="preserve"> Темрюкского района</w:t>
      </w:r>
      <w:r>
        <w:t xml:space="preserve"> с 5,3 %</w:t>
      </w:r>
      <w:r w:rsidR="00A55609">
        <w:t xml:space="preserve">                </w:t>
      </w:r>
      <w:r w:rsidR="000A2F1C">
        <w:t xml:space="preserve"> </w:t>
      </w:r>
      <w:r>
        <w:t>в 2013 году до 21,1% в 2014 году;</w:t>
      </w:r>
    </w:p>
    <w:p w:rsidR="00754A66" w:rsidRDefault="00C6488C" w:rsidP="005F6B08">
      <w:pPr>
        <w:rPr>
          <w:szCs w:val="28"/>
        </w:rPr>
      </w:pPr>
      <w:proofErr w:type="gramStart"/>
      <w:r>
        <w:t>у</w:t>
      </w:r>
      <w:r w:rsidR="000A2F1C">
        <w:t xml:space="preserve">величении </w:t>
      </w:r>
      <w:r w:rsidR="00395431">
        <w:t>количеств</w:t>
      </w:r>
      <w:r w:rsidR="000A2F1C">
        <w:t>а</w:t>
      </w:r>
      <w:r w:rsidR="00395431">
        <w:t xml:space="preserve"> привлекаемых </w:t>
      </w:r>
      <w:r w:rsidR="00395431" w:rsidRPr="00135DED">
        <w:rPr>
          <w:szCs w:val="28"/>
        </w:rPr>
        <w:t>инвалидов и других маломобильных групп населения</w:t>
      </w:r>
      <w:r w:rsidR="000A2F1C">
        <w:rPr>
          <w:szCs w:val="28"/>
        </w:rPr>
        <w:t xml:space="preserve"> </w:t>
      </w:r>
      <w:r w:rsidR="00395431">
        <w:rPr>
          <w:szCs w:val="28"/>
        </w:rPr>
        <w:t xml:space="preserve">к </w:t>
      </w:r>
      <w:r w:rsidR="00395431" w:rsidRPr="00135DED">
        <w:rPr>
          <w:szCs w:val="28"/>
        </w:rPr>
        <w:t>участ</w:t>
      </w:r>
      <w:r w:rsidR="00395431">
        <w:rPr>
          <w:szCs w:val="28"/>
        </w:rPr>
        <w:t>ию</w:t>
      </w:r>
      <w:r w:rsidR="00395431" w:rsidRPr="00135DED">
        <w:rPr>
          <w:szCs w:val="28"/>
        </w:rPr>
        <w:t xml:space="preserve"> в развлекательных мероприятиях</w:t>
      </w:r>
      <w:r>
        <w:rPr>
          <w:szCs w:val="28"/>
        </w:rPr>
        <w:t xml:space="preserve"> с 2,4% </w:t>
      </w:r>
      <w:r w:rsidR="00754A66">
        <w:rPr>
          <w:szCs w:val="28"/>
        </w:rPr>
        <w:t>в 2013 году до 8,4% в 2015 году</w:t>
      </w:r>
      <w:r w:rsidR="000A2F1C">
        <w:rPr>
          <w:szCs w:val="28"/>
        </w:rPr>
        <w:t xml:space="preserve"> и участию </w:t>
      </w:r>
      <w:r w:rsidR="00135DED" w:rsidRPr="00135DED">
        <w:rPr>
          <w:szCs w:val="28"/>
        </w:rPr>
        <w:t>в краевых и районных спортивных мероприятиях</w:t>
      </w:r>
      <w:r w:rsidR="00754A66">
        <w:rPr>
          <w:szCs w:val="28"/>
        </w:rPr>
        <w:t xml:space="preserve"> с 1,6% </w:t>
      </w:r>
      <w:r w:rsidR="000A2F1C">
        <w:rPr>
          <w:szCs w:val="28"/>
        </w:rPr>
        <w:t>в 2013 году до 2,6% в 2015 году;</w:t>
      </w:r>
      <w:proofErr w:type="gramEnd"/>
    </w:p>
    <w:p w:rsidR="00D91B55" w:rsidRDefault="000A2F1C" w:rsidP="00531E3D">
      <w:r>
        <w:t>о</w:t>
      </w:r>
      <w:r w:rsidR="00CD4A53">
        <w:t>беспеч</w:t>
      </w:r>
      <w:r>
        <w:t>ении</w:t>
      </w:r>
      <w:r w:rsidR="00CD4A53">
        <w:t xml:space="preserve"> инвалидов и </w:t>
      </w:r>
      <w:r w:rsidR="00CD4A53" w:rsidRPr="00135DED">
        <w:rPr>
          <w:szCs w:val="28"/>
        </w:rPr>
        <w:t>других маломобильных групп населения</w:t>
      </w:r>
      <w:r w:rsidR="00CD4A53">
        <w:t xml:space="preserve">  </w:t>
      </w:r>
      <w:r w:rsidR="00B41A03">
        <w:t xml:space="preserve">Темрюкского района в </w:t>
      </w:r>
      <w:r w:rsidR="00CD4A53">
        <w:t>течени</w:t>
      </w:r>
      <w:proofErr w:type="gramStart"/>
      <w:r w:rsidR="00CD4A53">
        <w:t>и</w:t>
      </w:r>
      <w:proofErr w:type="gramEnd"/>
      <w:r w:rsidR="00CD4A53">
        <w:t xml:space="preserve"> 2014 -</w:t>
      </w:r>
      <w:r w:rsidR="002F6353">
        <w:t xml:space="preserve"> </w:t>
      </w:r>
      <w:r w:rsidR="00CD4A53">
        <w:t>2015 год</w:t>
      </w:r>
      <w:r w:rsidR="00FD5278">
        <w:t>ов</w:t>
      </w:r>
      <w:r w:rsidR="00CD4A53">
        <w:t xml:space="preserve"> дополнительными рабочими местами </w:t>
      </w:r>
      <w:r w:rsidR="00531E3D">
        <w:t xml:space="preserve">на предприятиях, </w:t>
      </w:r>
      <w:r w:rsidR="00DB761D">
        <w:t xml:space="preserve">в </w:t>
      </w:r>
      <w:r w:rsidR="00531E3D">
        <w:t>организация</w:t>
      </w:r>
      <w:r w:rsidR="00DB761D">
        <w:t>х</w:t>
      </w:r>
      <w:r w:rsidR="00531E3D">
        <w:t xml:space="preserve"> и учреждениях Темрюкского района  </w:t>
      </w:r>
      <w:r w:rsidR="00065DF9">
        <w:t xml:space="preserve">с численностью свыше 100 человек </w:t>
      </w:r>
      <w:r w:rsidR="00D91B55">
        <w:t>в количестве</w:t>
      </w:r>
      <w:r w:rsidR="00DB761D">
        <w:t xml:space="preserve"> 2% от общей численности работающих граждан</w:t>
      </w:r>
      <w:r w:rsidR="00CD4A53">
        <w:t xml:space="preserve">, что составит </w:t>
      </w:r>
      <w:r>
        <w:t>порядка</w:t>
      </w:r>
      <w:r w:rsidR="00CD4A53">
        <w:t xml:space="preserve"> 275 рабочих мест</w:t>
      </w:r>
      <w:r w:rsidR="00065DF9">
        <w:t>.</w:t>
      </w:r>
    </w:p>
    <w:p w:rsidR="00A1695A" w:rsidRDefault="00A1695A" w:rsidP="00DB5D47">
      <w:pPr>
        <w:pStyle w:val="ConsPlusNormal"/>
        <w:widowControl/>
        <w:suppressAutoHyphens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ABF" w:rsidRDefault="00815ABF" w:rsidP="00DB5D47">
      <w:pPr>
        <w:pStyle w:val="ConsPlusNormal"/>
        <w:widowControl/>
        <w:suppressAutoHyphens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C7A" w:rsidRDefault="00BC3C7A" w:rsidP="00DB5D47">
      <w:pPr>
        <w:pStyle w:val="ConsPlusNormal"/>
        <w:widowControl/>
        <w:suppressAutoHyphens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Критерии выполнения Программы</w:t>
      </w:r>
    </w:p>
    <w:p w:rsidR="00BC3C7A" w:rsidRDefault="00BC3C7A" w:rsidP="00DB5D47">
      <w:pPr>
        <w:pStyle w:val="ConsPlusNormal"/>
        <w:widowControl/>
        <w:suppressAutoHyphens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ABF" w:rsidRDefault="00815ABF" w:rsidP="00DB5D47">
      <w:pPr>
        <w:pStyle w:val="ConsPlusNormal"/>
        <w:widowControl/>
        <w:suppressAutoHyphens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276"/>
        <w:gridCol w:w="1417"/>
      </w:tblGrid>
      <w:tr w:rsidR="000C09BA" w:rsidTr="005B2951">
        <w:tc>
          <w:tcPr>
            <w:tcW w:w="567" w:type="dxa"/>
            <w:vMerge w:val="restart"/>
          </w:tcPr>
          <w:p w:rsidR="000C09BA" w:rsidRPr="00944E7F" w:rsidRDefault="000C09BA" w:rsidP="00DB5D4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44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4E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0C09BA" w:rsidRPr="00944E7F" w:rsidRDefault="000C09BA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7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и индикаторы Программы </w:t>
            </w:r>
          </w:p>
        </w:tc>
        <w:tc>
          <w:tcPr>
            <w:tcW w:w="1418" w:type="dxa"/>
            <w:vMerge w:val="restart"/>
          </w:tcPr>
          <w:p w:rsidR="000C09BA" w:rsidRPr="00944E7F" w:rsidRDefault="000C09BA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7F">
              <w:rPr>
                <w:rFonts w:ascii="Times New Roman" w:hAnsi="Times New Roman" w:cs="Times New Roman"/>
                <w:sz w:val="24"/>
                <w:szCs w:val="24"/>
              </w:rPr>
              <w:t>Единицы изменения</w:t>
            </w:r>
          </w:p>
        </w:tc>
        <w:tc>
          <w:tcPr>
            <w:tcW w:w="2693" w:type="dxa"/>
            <w:gridSpan w:val="2"/>
          </w:tcPr>
          <w:p w:rsidR="000C09BA" w:rsidRPr="00944E7F" w:rsidRDefault="000C09BA" w:rsidP="00F70DF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7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целевых показателей </w:t>
            </w:r>
            <w:r w:rsidR="00F70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4E7F">
              <w:rPr>
                <w:rFonts w:ascii="Times New Roman" w:hAnsi="Times New Roman" w:cs="Times New Roman"/>
                <w:sz w:val="24"/>
                <w:szCs w:val="24"/>
              </w:rPr>
              <w:t>индикаторов)</w:t>
            </w:r>
          </w:p>
        </w:tc>
      </w:tr>
      <w:tr w:rsidR="000C09BA" w:rsidTr="005B2951">
        <w:tc>
          <w:tcPr>
            <w:tcW w:w="567" w:type="dxa"/>
            <w:vMerge/>
          </w:tcPr>
          <w:p w:rsidR="000C09BA" w:rsidRPr="00944E7F" w:rsidRDefault="000C09BA" w:rsidP="00DB5D4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C09BA" w:rsidRPr="00944E7F" w:rsidRDefault="000C09BA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09BA" w:rsidRPr="00944E7F" w:rsidRDefault="000C09BA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9BA" w:rsidRPr="00944E7F" w:rsidRDefault="000C09BA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7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:rsidR="000C09BA" w:rsidRPr="00944E7F" w:rsidRDefault="000C09BA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7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5B2951" w:rsidTr="005B2951">
        <w:tc>
          <w:tcPr>
            <w:tcW w:w="567" w:type="dxa"/>
          </w:tcPr>
          <w:p w:rsidR="005B2951" w:rsidRDefault="005B2951" w:rsidP="005B295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B2951" w:rsidRDefault="005B2951" w:rsidP="005B295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B2951" w:rsidRDefault="005B2951" w:rsidP="005B295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951" w:rsidRDefault="005B2951" w:rsidP="005B295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B2951" w:rsidRDefault="005B2951" w:rsidP="005B295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08B8" w:rsidTr="005B2951">
        <w:tc>
          <w:tcPr>
            <w:tcW w:w="567" w:type="dxa"/>
          </w:tcPr>
          <w:p w:rsidR="00AF08B8" w:rsidRPr="00944E7F" w:rsidRDefault="00AF08B8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F08B8" w:rsidRPr="00944E7F" w:rsidRDefault="001005A8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</w:p>
        </w:tc>
        <w:tc>
          <w:tcPr>
            <w:tcW w:w="1418" w:type="dxa"/>
          </w:tcPr>
          <w:p w:rsidR="00AF08B8" w:rsidRPr="00944E7F" w:rsidRDefault="00B35A83" w:rsidP="00B35A8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AF08B8" w:rsidRPr="00944E7F" w:rsidRDefault="00B35A83" w:rsidP="00B35A8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F08B8" w:rsidRPr="00944E7F" w:rsidRDefault="00B35A83" w:rsidP="00B35A8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A83" w:rsidTr="005B2951">
        <w:tc>
          <w:tcPr>
            <w:tcW w:w="567" w:type="dxa"/>
          </w:tcPr>
          <w:p w:rsidR="00B35A83" w:rsidRPr="00944E7F" w:rsidRDefault="00B35A83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35A83" w:rsidRPr="00944E7F" w:rsidRDefault="00B35A83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</w:t>
            </w:r>
          </w:p>
        </w:tc>
        <w:tc>
          <w:tcPr>
            <w:tcW w:w="1418" w:type="dxa"/>
          </w:tcPr>
          <w:p w:rsidR="00B35A83" w:rsidRDefault="00B35A83" w:rsidP="00B35A83">
            <w:pPr>
              <w:ind w:firstLine="0"/>
            </w:pPr>
            <w:r w:rsidRPr="00810812">
              <w:rPr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B35A83" w:rsidRPr="00944E7F" w:rsidRDefault="00B35A83" w:rsidP="00B35A8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35A83" w:rsidRPr="00944E7F" w:rsidRDefault="00C0165B" w:rsidP="00B35A8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A83" w:rsidTr="005B2951">
        <w:tc>
          <w:tcPr>
            <w:tcW w:w="567" w:type="dxa"/>
          </w:tcPr>
          <w:p w:rsidR="00B35A83" w:rsidRPr="00944E7F" w:rsidRDefault="00B35A83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35A83" w:rsidRPr="00944E7F" w:rsidRDefault="00B35A83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администрации</w:t>
            </w:r>
          </w:p>
        </w:tc>
        <w:tc>
          <w:tcPr>
            <w:tcW w:w="1418" w:type="dxa"/>
          </w:tcPr>
          <w:p w:rsidR="00B35A83" w:rsidRDefault="00B35A83" w:rsidP="00B35A83">
            <w:pPr>
              <w:ind w:firstLine="0"/>
            </w:pPr>
            <w:r w:rsidRPr="00810812">
              <w:rPr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B35A83" w:rsidRPr="00944E7F" w:rsidRDefault="00B35A83" w:rsidP="00B35A8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35A83" w:rsidRPr="00944E7F" w:rsidRDefault="00B35A83" w:rsidP="00B35A8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9FC" w:rsidTr="005B2951">
        <w:tc>
          <w:tcPr>
            <w:tcW w:w="567" w:type="dxa"/>
          </w:tcPr>
          <w:p w:rsidR="004E09FC" w:rsidRPr="00667620" w:rsidRDefault="004E09FC" w:rsidP="004E09F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4E09FC" w:rsidRPr="00667620" w:rsidRDefault="004E09FC" w:rsidP="004E09F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E09FC" w:rsidRPr="00667620" w:rsidRDefault="004E09FC" w:rsidP="004E09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E09FC" w:rsidRPr="00667620" w:rsidRDefault="004E09FC" w:rsidP="004E09F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E09FC" w:rsidRPr="00667620" w:rsidRDefault="004E09FC" w:rsidP="004E09F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A83" w:rsidTr="005B2951">
        <w:tc>
          <w:tcPr>
            <w:tcW w:w="567" w:type="dxa"/>
          </w:tcPr>
          <w:p w:rsidR="00B35A83" w:rsidRPr="00667620" w:rsidRDefault="00B35A83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35A83" w:rsidRPr="00667620" w:rsidRDefault="00B35A83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620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учреждения</w:t>
            </w:r>
          </w:p>
        </w:tc>
        <w:tc>
          <w:tcPr>
            <w:tcW w:w="1418" w:type="dxa"/>
          </w:tcPr>
          <w:p w:rsidR="00B35A83" w:rsidRPr="00667620" w:rsidRDefault="00B35A83" w:rsidP="00B35A83">
            <w:pPr>
              <w:ind w:firstLine="0"/>
            </w:pPr>
            <w:r w:rsidRPr="00667620">
              <w:rPr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B35A83" w:rsidRPr="00667620" w:rsidRDefault="00667620" w:rsidP="00B35A8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5A83" w:rsidRPr="00667620" w:rsidRDefault="00B35A83" w:rsidP="00B35A8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A83" w:rsidTr="005B2951">
        <w:tc>
          <w:tcPr>
            <w:tcW w:w="567" w:type="dxa"/>
          </w:tcPr>
          <w:p w:rsidR="00B35A83" w:rsidRPr="00944E7F" w:rsidRDefault="00B35A83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35A83" w:rsidRPr="00944E7F" w:rsidRDefault="00B35A83" w:rsidP="001005A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418" w:type="dxa"/>
          </w:tcPr>
          <w:p w:rsidR="00B35A83" w:rsidRDefault="00B35A83" w:rsidP="00B35A83">
            <w:pPr>
              <w:ind w:firstLine="0"/>
            </w:pPr>
            <w:r w:rsidRPr="00810812">
              <w:rPr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B35A83" w:rsidRPr="00944E7F" w:rsidRDefault="00B35A83" w:rsidP="00B35A8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35A83" w:rsidRPr="00944E7F" w:rsidRDefault="00B35A83" w:rsidP="00B35A8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9BA" w:rsidTr="005B2951">
        <w:tc>
          <w:tcPr>
            <w:tcW w:w="567" w:type="dxa"/>
          </w:tcPr>
          <w:p w:rsidR="000C09BA" w:rsidRPr="00944E7F" w:rsidRDefault="000C09BA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C09BA" w:rsidRPr="00944E7F" w:rsidRDefault="000C09BA" w:rsidP="0044152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7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дополнительных рабочих мест </w:t>
            </w:r>
            <w:r w:rsidR="00441523">
              <w:rPr>
                <w:rFonts w:ascii="Times New Roman" w:hAnsi="Times New Roman" w:cs="Times New Roman"/>
                <w:sz w:val="24"/>
                <w:szCs w:val="24"/>
              </w:rPr>
              <w:t xml:space="preserve">на предприятиях, в организациях и в учреждениях для инвалидов </w:t>
            </w:r>
          </w:p>
        </w:tc>
        <w:tc>
          <w:tcPr>
            <w:tcW w:w="1418" w:type="dxa"/>
          </w:tcPr>
          <w:p w:rsidR="000C09BA" w:rsidRDefault="000C09BA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7F"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</w:p>
          <w:p w:rsidR="00631CEA" w:rsidRPr="00944E7F" w:rsidRDefault="00631CEA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9BA" w:rsidRPr="00944E7F" w:rsidRDefault="00DB7523" w:rsidP="00562E1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2546B" w:rsidRPr="00944E7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7" w:type="dxa"/>
          </w:tcPr>
          <w:p w:rsidR="000C09BA" w:rsidRPr="00944E7F" w:rsidRDefault="00441523" w:rsidP="00562E1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2546B" w:rsidRPr="00944E7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0C09BA" w:rsidTr="005B2951">
        <w:tc>
          <w:tcPr>
            <w:tcW w:w="567" w:type="dxa"/>
          </w:tcPr>
          <w:p w:rsidR="000C09BA" w:rsidRPr="00944E7F" w:rsidRDefault="000C09BA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C09BA" w:rsidRPr="00944E7F" w:rsidRDefault="000C09BA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7F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развлекательных мероприятиях инвалидов и других маломобильных групп населения</w:t>
            </w:r>
          </w:p>
        </w:tc>
        <w:tc>
          <w:tcPr>
            <w:tcW w:w="1418" w:type="dxa"/>
          </w:tcPr>
          <w:p w:rsidR="000C09BA" w:rsidRPr="00944E7F" w:rsidRDefault="000C09BA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7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0C09BA" w:rsidRPr="00944E7F" w:rsidRDefault="00441523" w:rsidP="00F770A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0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546B" w:rsidRPr="00944E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C09BA" w:rsidRPr="00944E7F" w:rsidRDefault="00441523" w:rsidP="00F770A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0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5B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C09BA" w:rsidTr="005B2951">
        <w:tc>
          <w:tcPr>
            <w:tcW w:w="567" w:type="dxa"/>
          </w:tcPr>
          <w:p w:rsidR="000C09BA" w:rsidRPr="00944E7F" w:rsidRDefault="000C09BA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0C09BA" w:rsidRPr="00944E7F" w:rsidRDefault="000C09BA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7F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краевых и районных спортивных мероприятиях инвалидов и других маломобильных групп населения</w:t>
            </w:r>
          </w:p>
        </w:tc>
        <w:tc>
          <w:tcPr>
            <w:tcW w:w="1418" w:type="dxa"/>
          </w:tcPr>
          <w:p w:rsidR="000C09BA" w:rsidRPr="00944E7F" w:rsidRDefault="000C09BA" w:rsidP="000C09B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7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0C09BA" w:rsidRPr="00944E7F" w:rsidRDefault="00441523" w:rsidP="00BF5E3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5E3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0C09BA" w:rsidRPr="00944E7F" w:rsidRDefault="00441523" w:rsidP="00BF5E3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5E3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A55609" w:rsidRDefault="00A55609" w:rsidP="00DB5D47">
      <w:pPr>
        <w:pStyle w:val="ConsPlusNormal"/>
        <w:widowControl/>
        <w:suppressAutoHyphens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C3F" w:rsidRDefault="00F36C3F" w:rsidP="00DB5D47">
      <w:pPr>
        <w:pStyle w:val="ConsPlusNormal"/>
        <w:widowControl/>
        <w:suppressAutoHyphens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47" w:rsidRPr="00CF7E85" w:rsidRDefault="00BC3C7A" w:rsidP="00DB5D47">
      <w:pPr>
        <w:pStyle w:val="ConsPlusNormal"/>
        <w:widowControl/>
        <w:suppressAutoHyphens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A43C2">
        <w:rPr>
          <w:rFonts w:ascii="Times New Roman" w:hAnsi="Times New Roman" w:cs="Times New Roman"/>
          <w:b/>
          <w:sz w:val="28"/>
          <w:szCs w:val="28"/>
        </w:rPr>
        <w:t>. Механизм реализации П</w:t>
      </w:r>
      <w:r w:rsidR="00DB5D47" w:rsidRPr="00CF7E8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B5D47" w:rsidRDefault="00DB5D47" w:rsidP="00DB5D47">
      <w:pPr>
        <w:pStyle w:val="ConsPlusNormal"/>
        <w:widowControl/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F461D" w:rsidRPr="0039400F" w:rsidRDefault="009F461D" w:rsidP="00DB5D47">
      <w:pPr>
        <w:pStyle w:val="ConsPlusNormal"/>
        <w:widowControl/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A43C2" w:rsidRDefault="000A43C2" w:rsidP="000A43C2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</w:t>
      </w:r>
      <w:r w:rsidR="00A7045D">
        <w:rPr>
          <w:rFonts w:ascii="Times New Roman" w:hAnsi="Times New Roman" w:cs="Times New Roman"/>
          <w:sz w:val="28"/>
          <w:szCs w:val="28"/>
        </w:rPr>
        <w:t>а</w:t>
      </w:r>
      <w:r w:rsidRPr="0060030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03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район,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0307">
        <w:rPr>
          <w:rFonts w:ascii="Times New Roman" w:hAnsi="Times New Roman" w:cs="Times New Roman"/>
          <w:sz w:val="28"/>
          <w:szCs w:val="28"/>
        </w:rPr>
        <w:t xml:space="preserve"> по делам молодежи администрации муниципального образования Темрюкский район,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0307">
        <w:rPr>
          <w:rFonts w:ascii="Times New Roman" w:hAnsi="Times New Roman" w:cs="Times New Roman"/>
          <w:sz w:val="28"/>
          <w:szCs w:val="28"/>
        </w:rPr>
        <w:t xml:space="preserve"> культуры администрации муниципального образования Темрюкский район,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0307">
        <w:rPr>
          <w:rFonts w:ascii="Times New Roman" w:hAnsi="Times New Roman" w:cs="Times New Roman"/>
          <w:sz w:val="28"/>
          <w:szCs w:val="28"/>
        </w:rPr>
        <w:t xml:space="preserve"> по взаимодействию с органами местного самоуправления и общественными объединениями,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030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307"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администрации </w:t>
      </w:r>
      <w:r w:rsidR="00A7045D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600307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0307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в Темрюкском</w:t>
      </w:r>
      <w:r w:rsidR="00A7045D">
        <w:rPr>
          <w:rFonts w:ascii="Times New Roman" w:hAnsi="Times New Roman" w:cs="Times New Roman"/>
          <w:sz w:val="28"/>
          <w:szCs w:val="28"/>
        </w:rPr>
        <w:t xml:space="preserve"> районе, а</w:t>
      </w:r>
      <w:r>
        <w:rPr>
          <w:rFonts w:ascii="Times New Roman" w:hAnsi="Times New Roman" w:cs="Times New Roman"/>
          <w:sz w:val="28"/>
          <w:szCs w:val="28"/>
        </w:rPr>
        <w:t>дминистрац</w:t>
      </w:r>
      <w:r w:rsidR="00A704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0307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поселения, </w:t>
      </w:r>
      <w:r w:rsidR="00A7045D">
        <w:rPr>
          <w:rFonts w:ascii="Times New Roman" w:hAnsi="Times New Roman" w:cs="Times New Roman"/>
          <w:sz w:val="28"/>
          <w:szCs w:val="28"/>
        </w:rPr>
        <w:t>а</w:t>
      </w:r>
      <w:r w:rsidRPr="0060030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0307">
        <w:rPr>
          <w:rFonts w:ascii="Times New Roman" w:hAnsi="Times New Roman" w:cs="Times New Roman"/>
          <w:sz w:val="28"/>
          <w:szCs w:val="28"/>
        </w:rPr>
        <w:t xml:space="preserve"> Ахтан</w:t>
      </w:r>
      <w:r w:rsidR="004E09FC">
        <w:rPr>
          <w:rFonts w:ascii="Times New Roman" w:hAnsi="Times New Roman" w:cs="Times New Roman"/>
          <w:sz w:val="28"/>
          <w:szCs w:val="28"/>
        </w:rPr>
        <w:t>изовского сельского</w:t>
      </w:r>
      <w:proofErr w:type="gramEnd"/>
      <w:r w:rsidR="004E09FC">
        <w:rPr>
          <w:rFonts w:ascii="Times New Roman" w:hAnsi="Times New Roman" w:cs="Times New Roman"/>
          <w:sz w:val="28"/>
          <w:szCs w:val="28"/>
        </w:rPr>
        <w:t xml:space="preserve"> поселения, а</w:t>
      </w:r>
      <w:r w:rsidRPr="0060030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0307">
        <w:rPr>
          <w:rFonts w:ascii="Times New Roman" w:hAnsi="Times New Roman" w:cs="Times New Roman"/>
          <w:sz w:val="28"/>
          <w:szCs w:val="28"/>
        </w:rPr>
        <w:t xml:space="preserve"> Запорожского сельского поселения, </w:t>
      </w:r>
      <w:r w:rsidR="00A7045D">
        <w:rPr>
          <w:rFonts w:ascii="Times New Roman" w:hAnsi="Times New Roman" w:cs="Times New Roman"/>
          <w:sz w:val="28"/>
          <w:szCs w:val="28"/>
        </w:rPr>
        <w:t>а</w:t>
      </w:r>
      <w:r w:rsidRPr="0060030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0307">
        <w:rPr>
          <w:rFonts w:ascii="Times New Roman" w:hAnsi="Times New Roman" w:cs="Times New Roman"/>
          <w:sz w:val="28"/>
          <w:szCs w:val="28"/>
        </w:rPr>
        <w:t xml:space="preserve"> Краснострельского сельского поселения, </w:t>
      </w:r>
      <w:r w:rsidR="00A7045D">
        <w:rPr>
          <w:rFonts w:ascii="Times New Roman" w:hAnsi="Times New Roman" w:cs="Times New Roman"/>
          <w:sz w:val="28"/>
          <w:szCs w:val="28"/>
        </w:rPr>
        <w:t>а</w:t>
      </w:r>
      <w:r w:rsidRPr="0060030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0307">
        <w:rPr>
          <w:rFonts w:ascii="Times New Roman" w:hAnsi="Times New Roman" w:cs="Times New Roman"/>
          <w:sz w:val="28"/>
          <w:szCs w:val="28"/>
        </w:rPr>
        <w:t xml:space="preserve"> Новотаманского сельского поселения</w:t>
      </w:r>
      <w:r w:rsidR="004E09FC">
        <w:rPr>
          <w:rFonts w:ascii="Times New Roman" w:hAnsi="Times New Roman" w:cs="Times New Roman"/>
          <w:sz w:val="28"/>
          <w:szCs w:val="28"/>
        </w:rPr>
        <w:t>,</w:t>
      </w:r>
      <w:r w:rsidRPr="00600307">
        <w:rPr>
          <w:rFonts w:ascii="Times New Roman" w:hAnsi="Times New Roman" w:cs="Times New Roman"/>
          <w:sz w:val="28"/>
          <w:szCs w:val="28"/>
        </w:rPr>
        <w:t xml:space="preserve"> </w:t>
      </w:r>
      <w:r w:rsidR="00A7045D">
        <w:rPr>
          <w:rFonts w:ascii="Times New Roman" w:hAnsi="Times New Roman" w:cs="Times New Roman"/>
          <w:sz w:val="28"/>
          <w:szCs w:val="28"/>
        </w:rPr>
        <w:t>а</w:t>
      </w:r>
      <w:r w:rsidRPr="0060030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0307">
        <w:rPr>
          <w:rFonts w:ascii="Times New Roman" w:hAnsi="Times New Roman" w:cs="Times New Roman"/>
          <w:sz w:val="28"/>
          <w:szCs w:val="28"/>
        </w:rPr>
        <w:t xml:space="preserve"> Старотитаровского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307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A7045D">
        <w:rPr>
          <w:rFonts w:ascii="Times New Roman" w:hAnsi="Times New Roman" w:cs="Times New Roman"/>
          <w:sz w:val="28"/>
          <w:szCs w:val="28"/>
        </w:rPr>
        <w:t>а</w:t>
      </w:r>
      <w:r w:rsidRPr="0060030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07">
        <w:rPr>
          <w:rFonts w:ascii="Times New Roman" w:hAnsi="Times New Roman" w:cs="Times New Roman"/>
          <w:sz w:val="28"/>
          <w:szCs w:val="28"/>
        </w:rPr>
        <w:t>Фонталовского</w:t>
      </w:r>
      <w:proofErr w:type="spellEnd"/>
      <w:r w:rsidRPr="006003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0307">
        <w:rPr>
          <w:rFonts w:ascii="Times New Roman" w:hAnsi="Times New Roman" w:cs="Times New Roman"/>
          <w:sz w:val="28"/>
          <w:szCs w:val="28"/>
        </w:rPr>
        <w:t>ГКУ КК «Центр занятости населения Темрюкского района</w:t>
      </w:r>
      <w:r w:rsidR="004E09FC">
        <w:rPr>
          <w:rFonts w:ascii="Times New Roman" w:hAnsi="Times New Roman" w:cs="Times New Roman"/>
          <w:sz w:val="28"/>
          <w:szCs w:val="28"/>
        </w:rPr>
        <w:t>»</w:t>
      </w:r>
      <w:r w:rsidRPr="00600307">
        <w:rPr>
          <w:rFonts w:ascii="Times New Roman" w:hAnsi="Times New Roman" w:cs="Times New Roman"/>
          <w:sz w:val="28"/>
          <w:szCs w:val="28"/>
        </w:rPr>
        <w:t>, МУП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307">
        <w:rPr>
          <w:rFonts w:ascii="Times New Roman" w:hAnsi="Times New Roman" w:cs="Times New Roman"/>
          <w:sz w:val="28"/>
          <w:szCs w:val="28"/>
        </w:rPr>
        <w:t>«Управление архитектуры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307">
        <w:rPr>
          <w:rFonts w:ascii="Times New Roman" w:hAnsi="Times New Roman" w:cs="Times New Roman"/>
          <w:sz w:val="28"/>
          <w:szCs w:val="28"/>
        </w:rPr>
        <w:t>градостроительства»</w:t>
      </w:r>
      <w:r w:rsidR="00A7045D">
        <w:rPr>
          <w:rFonts w:ascii="Times New Roman" w:hAnsi="Times New Roman" w:cs="Times New Roman"/>
          <w:sz w:val="28"/>
          <w:szCs w:val="28"/>
        </w:rPr>
        <w:t xml:space="preserve"> в соответствии с подразделом 3.1 раздела 3 настоящей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3C2" w:rsidRDefault="000A43C2" w:rsidP="000A43C2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Координатором Программы является отдел по взаимодействию с учреждениями социальной сферы администрации муниципального образования</w:t>
      </w:r>
      <w:r w:rsidR="00EA5302">
        <w:rPr>
          <w:rFonts w:ascii="Times New Roman" w:hAnsi="Times New Roman" w:cs="Times New Roman"/>
          <w:sz w:val="28"/>
          <w:szCs w:val="28"/>
        </w:rPr>
        <w:t xml:space="preserve"> Темрюкский район, который осуществляет текущее управление Программой.</w:t>
      </w:r>
    </w:p>
    <w:p w:rsidR="00EA5302" w:rsidRDefault="00EA5302" w:rsidP="00EA5302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Программы в процессе реализации Программы:</w:t>
      </w:r>
    </w:p>
    <w:p w:rsidR="00EA5302" w:rsidRDefault="00EA5302" w:rsidP="00EA5302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координацию исполнителей Программы в части освоения средств, выделенных на её реализацию;</w:t>
      </w:r>
    </w:p>
    <w:p w:rsidR="00EA5302" w:rsidRDefault="00EA5302" w:rsidP="00EA5302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корректировке Программы;</w:t>
      </w:r>
    </w:p>
    <w:p w:rsidR="00EA5302" w:rsidRDefault="00EA5302" w:rsidP="00EA5302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разрабатывает, в пределах своих полномочий, правовые акты, необходимые для выполнения Программы;</w:t>
      </w:r>
    </w:p>
    <w:p w:rsidR="00EA5302" w:rsidRDefault="00EA5302" w:rsidP="00EA5302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ведение ежеквартальной отчетности по реализации мероприятий Программы;</w:t>
      </w:r>
    </w:p>
    <w:p w:rsidR="00EA5302" w:rsidRDefault="00EA5302" w:rsidP="00EA5302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размещение в СМИ текста утвержденной Программы, а также информации о ходе и результатах реализации Программы.</w:t>
      </w:r>
    </w:p>
    <w:p w:rsidR="00EA5302" w:rsidRDefault="00EA5302" w:rsidP="00EA5302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осуществляется за счет средств бюджетов сельских поселений, средств</w:t>
      </w:r>
      <w:r w:rsidR="004E0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на финансирование основной </w:t>
      </w:r>
      <w:r w:rsidR="002E2B64">
        <w:rPr>
          <w:rFonts w:ascii="Times New Roman" w:hAnsi="Times New Roman" w:cs="Times New Roman"/>
          <w:sz w:val="28"/>
          <w:szCs w:val="28"/>
        </w:rPr>
        <w:t>деятельности</w:t>
      </w:r>
      <w:r w:rsidR="00552A4D">
        <w:rPr>
          <w:rFonts w:ascii="Times New Roman" w:hAnsi="Times New Roman" w:cs="Times New Roman"/>
          <w:sz w:val="28"/>
          <w:szCs w:val="28"/>
        </w:rPr>
        <w:t>, привлеченных средств</w:t>
      </w:r>
      <w:r w:rsidR="004E09FC">
        <w:rPr>
          <w:rFonts w:ascii="Times New Roman" w:hAnsi="Times New Roman" w:cs="Times New Roman"/>
          <w:sz w:val="28"/>
          <w:szCs w:val="28"/>
        </w:rPr>
        <w:t>,</w:t>
      </w:r>
      <w:r w:rsidR="00552A4D">
        <w:rPr>
          <w:rFonts w:ascii="Times New Roman" w:hAnsi="Times New Roman" w:cs="Times New Roman"/>
          <w:sz w:val="28"/>
          <w:szCs w:val="28"/>
        </w:rPr>
        <w:t xml:space="preserve"> и средств местного бюджета.</w:t>
      </w:r>
    </w:p>
    <w:p w:rsidR="000A43C2" w:rsidRDefault="00507FAF" w:rsidP="00DB5D47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программных мероприятий обеспечивают их своевременное выполнение, отвечают за эффективное и целевое использование выделяемых на реализацию Программы финансовых средств.</w:t>
      </w:r>
    </w:p>
    <w:p w:rsidR="00507FAF" w:rsidRDefault="00507FAF" w:rsidP="00DB5D47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 Программы в срок до 20 января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представляют координатору Программы отчет о выполнении программных мероприятий и объемах их финансирования.</w:t>
      </w:r>
    </w:p>
    <w:p w:rsidR="000A43C2" w:rsidRDefault="00507FAF" w:rsidP="00526BB2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Координатор Программы ежеквартально до 10 числа месяца, следующего за отчетным, ежегодного в с</w:t>
      </w:r>
      <w:r w:rsidR="00FD1C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ок до 1 февраля подготавливает информацию о ходе реализации мероприятий Программы за предыдущий год (отчетный период) и представляет отчёт об эффективности использования бюджетных средств в управление экономики и прогнозирования администрации муниципального образования </w:t>
      </w:r>
      <w:r w:rsidR="00526BB2">
        <w:rPr>
          <w:rFonts w:ascii="Times New Roman" w:hAnsi="Times New Roman" w:cs="Times New Roman"/>
          <w:sz w:val="28"/>
          <w:szCs w:val="28"/>
        </w:rPr>
        <w:t>Темрюкский район.</w:t>
      </w:r>
      <w:proofErr w:type="gramEnd"/>
    </w:p>
    <w:p w:rsidR="00135BF2" w:rsidRDefault="00135BF2" w:rsidP="009F7CC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730" w:rsidRDefault="003B4730" w:rsidP="009F7CC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5D47" w:rsidRDefault="009F7CC5" w:rsidP="009F7CC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F7CC5" w:rsidRDefault="009F7CC5" w:rsidP="009F7CC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F7CC5" w:rsidRDefault="009F7CC5" w:rsidP="009F7CC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                        И.Н.Евтушенко</w:t>
      </w:r>
    </w:p>
    <w:sectPr w:rsidR="009F7CC5" w:rsidSect="00C0628C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1C" w:rsidRDefault="0003461C" w:rsidP="00FC3D14">
      <w:r>
        <w:separator/>
      </w:r>
    </w:p>
  </w:endnote>
  <w:endnote w:type="continuationSeparator" w:id="0">
    <w:p w:rsidR="0003461C" w:rsidRDefault="0003461C" w:rsidP="00FC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1C" w:rsidRDefault="0003461C" w:rsidP="00FC3D14">
      <w:r>
        <w:separator/>
      </w:r>
    </w:p>
  </w:footnote>
  <w:footnote w:type="continuationSeparator" w:id="0">
    <w:p w:rsidR="0003461C" w:rsidRDefault="0003461C" w:rsidP="00FC3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30" w:rsidRDefault="000A3730" w:rsidP="00384D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3730" w:rsidRDefault="000A37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877440"/>
      <w:docPartObj>
        <w:docPartGallery w:val="Page Numbers (Top of Page)"/>
        <w:docPartUnique/>
      </w:docPartObj>
    </w:sdtPr>
    <w:sdtEndPr/>
    <w:sdtContent>
      <w:p w:rsidR="000A3730" w:rsidRDefault="000A37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19D">
          <w:rPr>
            <w:noProof/>
          </w:rPr>
          <w:t>1</w:t>
        </w:r>
        <w:r>
          <w:fldChar w:fldCharType="end"/>
        </w:r>
      </w:p>
    </w:sdtContent>
  </w:sdt>
  <w:p w:rsidR="000A3730" w:rsidRDefault="000A3730" w:rsidP="00C2729F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30" w:rsidRDefault="000A37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7D8"/>
    <w:multiLevelType w:val="hybridMultilevel"/>
    <w:tmpl w:val="32C6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6B6D"/>
    <w:multiLevelType w:val="hybridMultilevel"/>
    <w:tmpl w:val="4E88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353"/>
    <w:multiLevelType w:val="hybridMultilevel"/>
    <w:tmpl w:val="3208A7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10A9"/>
    <w:multiLevelType w:val="hybridMultilevel"/>
    <w:tmpl w:val="7212BA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43D64"/>
    <w:multiLevelType w:val="hybridMultilevel"/>
    <w:tmpl w:val="B462B8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F"/>
    <w:rsid w:val="00005923"/>
    <w:rsid w:val="00012452"/>
    <w:rsid w:val="00012DDB"/>
    <w:rsid w:val="000142A8"/>
    <w:rsid w:val="00016D95"/>
    <w:rsid w:val="000202B0"/>
    <w:rsid w:val="000216DD"/>
    <w:rsid w:val="00027DB6"/>
    <w:rsid w:val="0003158D"/>
    <w:rsid w:val="0003461C"/>
    <w:rsid w:val="00036D01"/>
    <w:rsid w:val="0004029A"/>
    <w:rsid w:val="000413D7"/>
    <w:rsid w:val="000436C3"/>
    <w:rsid w:val="00043EA7"/>
    <w:rsid w:val="000454DA"/>
    <w:rsid w:val="00046F20"/>
    <w:rsid w:val="000504CF"/>
    <w:rsid w:val="00061CCF"/>
    <w:rsid w:val="00065DF9"/>
    <w:rsid w:val="00067D1A"/>
    <w:rsid w:val="000711BD"/>
    <w:rsid w:val="000818B3"/>
    <w:rsid w:val="000847DC"/>
    <w:rsid w:val="00087321"/>
    <w:rsid w:val="000905E1"/>
    <w:rsid w:val="0009168B"/>
    <w:rsid w:val="00091971"/>
    <w:rsid w:val="0009495B"/>
    <w:rsid w:val="00094C24"/>
    <w:rsid w:val="00095CE6"/>
    <w:rsid w:val="00096294"/>
    <w:rsid w:val="000A0D90"/>
    <w:rsid w:val="000A2F1C"/>
    <w:rsid w:val="000A3730"/>
    <w:rsid w:val="000A43C2"/>
    <w:rsid w:val="000A4911"/>
    <w:rsid w:val="000B16D0"/>
    <w:rsid w:val="000B1E16"/>
    <w:rsid w:val="000B304A"/>
    <w:rsid w:val="000B5ABC"/>
    <w:rsid w:val="000B6B16"/>
    <w:rsid w:val="000B6C74"/>
    <w:rsid w:val="000B774F"/>
    <w:rsid w:val="000C09BA"/>
    <w:rsid w:val="000C47F0"/>
    <w:rsid w:val="000C49F5"/>
    <w:rsid w:val="000D2537"/>
    <w:rsid w:val="000D2994"/>
    <w:rsid w:val="000D5761"/>
    <w:rsid w:val="000D58A2"/>
    <w:rsid w:val="000E08FA"/>
    <w:rsid w:val="000E27C5"/>
    <w:rsid w:val="000E2EC8"/>
    <w:rsid w:val="000E4D98"/>
    <w:rsid w:val="000E5CCD"/>
    <w:rsid w:val="000E7600"/>
    <w:rsid w:val="001005A8"/>
    <w:rsid w:val="001012F1"/>
    <w:rsid w:val="00102343"/>
    <w:rsid w:val="00112345"/>
    <w:rsid w:val="00112CAA"/>
    <w:rsid w:val="00115F77"/>
    <w:rsid w:val="001173F5"/>
    <w:rsid w:val="0012361C"/>
    <w:rsid w:val="00126CA5"/>
    <w:rsid w:val="00130B98"/>
    <w:rsid w:val="00130D1B"/>
    <w:rsid w:val="00132ECA"/>
    <w:rsid w:val="00135BF2"/>
    <w:rsid w:val="00135DED"/>
    <w:rsid w:val="001361FE"/>
    <w:rsid w:val="00144A36"/>
    <w:rsid w:val="00145293"/>
    <w:rsid w:val="001504C0"/>
    <w:rsid w:val="001570B0"/>
    <w:rsid w:val="00160CF0"/>
    <w:rsid w:val="00161B76"/>
    <w:rsid w:val="00165F1C"/>
    <w:rsid w:val="0017123C"/>
    <w:rsid w:val="00174C35"/>
    <w:rsid w:val="00174D1C"/>
    <w:rsid w:val="00176410"/>
    <w:rsid w:val="00177408"/>
    <w:rsid w:val="001818BD"/>
    <w:rsid w:val="001830E9"/>
    <w:rsid w:val="00191A1C"/>
    <w:rsid w:val="00191A49"/>
    <w:rsid w:val="0019300A"/>
    <w:rsid w:val="001950FE"/>
    <w:rsid w:val="00195BDF"/>
    <w:rsid w:val="00195C53"/>
    <w:rsid w:val="001A1A4C"/>
    <w:rsid w:val="001A5663"/>
    <w:rsid w:val="001B0DFA"/>
    <w:rsid w:val="001B3D12"/>
    <w:rsid w:val="001B6A6C"/>
    <w:rsid w:val="001C044C"/>
    <w:rsid w:val="001C1776"/>
    <w:rsid w:val="001C6563"/>
    <w:rsid w:val="001D143F"/>
    <w:rsid w:val="001D2C33"/>
    <w:rsid w:val="001D6D17"/>
    <w:rsid w:val="001E0472"/>
    <w:rsid w:val="001E464C"/>
    <w:rsid w:val="001E5BBE"/>
    <w:rsid w:val="001E78B3"/>
    <w:rsid w:val="001F02FC"/>
    <w:rsid w:val="001F40DD"/>
    <w:rsid w:val="001F43D6"/>
    <w:rsid w:val="00200FE9"/>
    <w:rsid w:val="0020138B"/>
    <w:rsid w:val="00203CDC"/>
    <w:rsid w:val="0020419D"/>
    <w:rsid w:val="00204A25"/>
    <w:rsid w:val="00206DA3"/>
    <w:rsid w:val="00215BCD"/>
    <w:rsid w:val="0022546B"/>
    <w:rsid w:val="00226D15"/>
    <w:rsid w:val="0023113A"/>
    <w:rsid w:val="0023567C"/>
    <w:rsid w:val="002367D0"/>
    <w:rsid w:val="002367EA"/>
    <w:rsid w:val="00247E88"/>
    <w:rsid w:val="002501B3"/>
    <w:rsid w:val="002540E0"/>
    <w:rsid w:val="0025437B"/>
    <w:rsid w:val="002575B3"/>
    <w:rsid w:val="002610A9"/>
    <w:rsid w:val="002619A7"/>
    <w:rsid w:val="00262F31"/>
    <w:rsid w:val="00263668"/>
    <w:rsid w:val="0027168A"/>
    <w:rsid w:val="00271A9F"/>
    <w:rsid w:val="00281C0D"/>
    <w:rsid w:val="00284FC6"/>
    <w:rsid w:val="00286FA7"/>
    <w:rsid w:val="002905B6"/>
    <w:rsid w:val="00290955"/>
    <w:rsid w:val="002936C3"/>
    <w:rsid w:val="00295997"/>
    <w:rsid w:val="00296CE3"/>
    <w:rsid w:val="002A0298"/>
    <w:rsid w:val="002A20A1"/>
    <w:rsid w:val="002A51E9"/>
    <w:rsid w:val="002A5C1B"/>
    <w:rsid w:val="002A5C95"/>
    <w:rsid w:val="002A6C8A"/>
    <w:rsid w:val="002A7620"/>
    <w:rsid w:val="002A777F"/>
    <w:rsid w:val="002B2C00"/>
    <w:rsid w:val="002B2EDB"/>
    <w:rsid w:val="002B4A65"/>
    <w:rsid w:val="002B4F5F"/>
    <w:rsid w:val="002B6244"/>
    <w:rsid w:val="002C73DB"/>
    <w:rsid w:val="002C7D62"/>
    <w:rsid w:val="002D118F"/>
    <w:rsid w:val="002D1CDA"/>
    <w:rsid w:val="002D2BCD"/>
    <w:rsid w:val="002D421C"/>
    <w:rsid w:val="002D6165"/>
    <w:rsid w:val="002D6276"/>
    <w:rsid w:val="002E0A2F"/>
    <w:rsid w:val="002E2B64"/>
    <w:rsid w:val="002E737A"/>
    <w:rsid w:val="002F2066"/>
    <w:rsid w:val="002F379A"/>
    <w:rsid w:val="002F44B6"/>
    <w:rsid w:val="002F5218"/>
    <w:rsid w:val="002F6353"/>
    <w:rsid w:val="0030261F"/>
    <w:rsid w:val="003039C7"/>
    <w:rsid w:val="00304E6D"/>
    <w:rsid w:val="00305AE1"/>
    <w:rsid w:val="00316899"/>
    <w:rsid w:val="00321B2A"/>
    <w:rsid w:val="00322309"/>
    <w:rsid w:val="00325820"/>
    <w:rsid w:val="00330877"/>
    <w:rsid w:val="0033103B"/>
    <w:rsid w:val="00335B5A"/>
    <w:rsid w:val="00336D78"/>
    <w:rsid w:val="00341A63"/>
    <w:rsid w:val="0034733A"/>
    <w:rsid w:val="0035021F"/>
    <w:rsid w:val="00352757"/>
    <w:rsid w:val="0035769A"/>
    <w:rsid w:val="00357707"/>
    <w:rsid w:val="00357824"/>
    <w:rsid w:val="00361814"/>
    <w:rsid w:val="003619FE"/>
    <w:rsid w:val="00361F19"/>
    <w:rsid w:val="0036404D"/>
    <w:rsid w:val="00365C54"/>
    <w:rsid w:val="00365FB6"/>
    <w:rsid w:val="00367336"/>
    <w:rsid w:val="003700B0"/>
    <w:rsid w:val="003727F6"/>
    <w:rsid w:val="003735DE"/>
    <w:rsid w:val="00375E7F"/>
    <w:rsid w:val="00376C50"/>
    <w:rsid w:val="00381E07"/>
    <w:rsid w:val="00384D30"/>
    <w:rsid w:val="003916FE"/>
    <w:rsid w:val="00391EF3"/>
    <w:rsid w:val="00393C0B"/>
    <w:rsid w:val="00393C7E"/>
    <w:rsid w:val="00395431"/>
    <w:rsid w:val="00395B45"/>
    <w:rsid w:val="003965BF"/>
    <w:rsid w:val="003B0745"/>
    <w:rsid w:val="003B4730"/>
    <w:rsid w:val="003B7FEE"/>
    <w:rsid w:val="003C140E"/>
    <w:rsid w:val="003C1B90"/>
    <w:rsid w:val="003C266A"/>
    <w:rsid w:val="003C3BD7"/>
    <w:rsid w:val="003C5EA5"/>
    <w:rsid w:val="003C5ECB"/>
    <w:rsid w:val="003C6AD4"/>
    <w:rsid w:val="003D207E"/>
    <w:rsid w:val="003D6198"/>
    <w:rsid w:val="003E2459"/>
    <w:rsid w:val="003E399D"/>
    <w:rsid w:val="003E4EB4"/>
    <w:rsid w:val="003E5039"/>
    <w:rsid w:val="003E6D87"/>
    <w:rsid w:val="003F58AE"/>
    <w:rsid w:val="003F6B29"/>
    <w:rsid w:val="00402379"/>
    <w:rsid w:val="004029B8"/>
    <w:rsid w:val="00403A7D"/>
    <w:rsid w:val="00407CC8"/>
    <w:rsid w:val="00410F8C"/>
    <w:rsid w:val="00413D71"/>
    <w:rsid w:val="00420D0E"/>
    <w:rsid w:val="00422336"/>
    <w:rsid w:val="00424D70"/>
    <w:rsid w:val="00431214"/>
    <w:rsid w:val="00432684"/>
    <w:rsid w:val="004378EE"/>
    <w:rsid w:val="0044012E"/>
    <w:rsid w:val="00441523"/>
    <w:rsid w:val="00441BCE"/>
    <w:rsid w:val="004425DD"/>
    <w:rsid w:val="0044416D"/>
    <w:rsid w:val="00450630"/>
    <w:rsid w:val="00451E9B"/>
    <w:rsid w:val="00452A5F"/>
    <w:rsid w:val="0045426B"/>
    <w:rsid w:val="0045486F"/>
    <w:rsid w:val="00456AF4"/>
    <w:rsid w:val="00461F89"/>
    <w:rsid w:val="004637A0"/>
    <w:rsid w:val="00464C19"/>
    <w:rsid w:val="00476418"/>
    <w:rsid w:val="00487874"/>
    <w:rsid w:val="00491C40"/>
    <w:rsid w:val="00492982"/>
    <w:rsid w:val="00494234"/>
    <w:rsid w:val="00496E5B"/>
    <w:rsid w:val="004A0AE8"/>
    <w:rsid w:val="004B0C3A"/>
    <w:rsid w:val="004B16C0"/>
    <w:rsid w:val="004B2123"/>
    <w:rsid w:val="004B2709"/>
    <w:rsid w:val="004B57FC"/>
    <w:rsid w:val="004C09C8"/>
    <w:rsid w:val="004C3B6B"/>
    <w:rsid w:val="004C6FA9"/>
    <w:rsid w:val="004D004D"/>
    <w:rsid w:val="004D01D5"/>
    <w:rsid w:val="004D5661"/>
    <w:rsid w:val="004D5B47"/>
    <w:rsid w:val="004E09FC"/>
    <w:rsid w:val="004E0DBE"/>
    <w:rsid w:val="004E4A51"/>
    <w:rsid w:val="004E7EE1"/>
    <w:rsid w:val="004F6624"/>
    <w:rsid w:val="004F6B73"/>
    <w:rsid w:val="004F7056"/>
    <w:rsid w:val="004F7ED3"/>
    <w:rsid w:val="00502C81"/>
    <w:rsid w:val="00506326"/>
    <w:rsid w:val="00507DE1"/>
    <w:rsid w:val="00507FAF"/>
    <w:rsid w:val="00510483"/>
    <w:rsid w:val="005128F8"/>
    <w:rsid w:val="00512B8E"/>
    <w:rsid w:val="00516A8B"/>
    <w:rsid w:val="00516C95"/>
    <w:rsid w:val="005217E3"/>
    <w:rsid w:val="005245C9"/>
    <w:rsid w:val="00526BB2"/>
    <w:rsid w:val="00531E3D"/>
    <w:rsid w:val="00536A2B"/>
    <w:rsid w:val="00540F37"/>
    <w:rsid w:val="0054132E"/>
    <w:rsid w:val="005471F2"/>
    <w:rsid w:val="005506EC"/>
    <w:rsid w:val="005522DF"/>
    <w:rsid w:val="0055253E"/>
    <w:rsid w:val="00552A4D"/>
    <w:rsid w:val="00560B28"/>
    <w:rsid w:val="00562AFA"/>
    <w:rsid w:val="00562E14"/>
    <w:rsid w:val="0056619C"/>
    <w:rsid w:val="0057487E"/>
    <w:rsid w:val="00585CCC"/>
    <w:rsid w:val="005910D0"/>
    <w:rsid w:val="005918AE"/>
    <w:rsid w:val="00592475"/>
    <w:rsid w:val="00593D88"/>
    <w:rsid w:val="00594B8C"/>
    <w:rsid w:val="00597A66"/>
    <w:rsid w:val="005A3620"/>
    <w:rsid w:val="005A6795"/>
    <w:rsid w:val="005A76EE"/>
    <w:rsid w:val="005B2951"/>
    <w:rsid w:val="005B7443"/>
    <w:rsid w:val="005C3E77"/>
    <w:rsid w:val="005C4D26"/>
    <w:rsid w:val="005D3653"/>
    <w:rsid w:val="005E0263"/>
    <w:rsid w:val="005E140A"/>
    <w:rsid w:val="005E2A30"/>
    <w:rsid w:val="005E57A5"/>
    <w:rsid w:val="005F16E9"/>
    <w:rsid w:val="005F6B08"/>
    <w:rsid w:val="00600307"/>
    <w:rsid w:val="00601A51"/>
    <w:rsid w:val="00604985"/>
    <w:rsid w:val="00605452"/>
    <w:rsid w:val="006143D2"/>
    <w:rsid w:val="00617779"/>
    <w:rsid w:val="006177CA"/>
    <w:rsid w:val="00620977"/>
    <w:rsid w:val="00620BE1"/>
    <w:rsid w:val="0062135C"/>
    <w:rsid w:val="00623932"/>
    <w:rsid w:val="00631CEA"/>
    <w:rsid w:val="00631F3A"/>
    <w:rsid w:val="006376B2"/>
    <w:rsid w:val="00644BBE"/>
    <w:rsid w:val="00647934"/>
    <w:rsid w:val="00655EF8"/>
    <w:rsid w:val="0065606D"/>
    <w:rsid w:val="00661AE3"/>
    <w:rsid w:val="006630B2"/>
    <w:rsid w:val="006650B0"/>
    <w:rsid w:val="0066713F"/>
    <w:rsid w:val="00667140"/>
    <w:rsid w:val="00667620"/>
    <w:rsid w:val="00670513"/>
    <w:rsid w:val="00671E20"/>
    <w:rsid w:val="006735BE"/>
    <w:rsid w:val="00673E8C"/>
    <w:rsid w:val="00680EAA"/>
    <w:rsid w:val="00683862"/>
    <w:rsid w:val="00684E90"/>
    <w:rsid w:val="00685111"/>
    <w:rsid w:val="0069088A"/>
    <w:rsid w:val="00696128"/>
    <w:rsid w:val="006965C9"/>
    <w:rsid w:val="006A1875"/>
    <w:rsid w:val="006A261F"/>
    <w:rsid w:val="006A2902"/>
    <w:rsid w:val="006A2B0E"/>
    <w:rsid w:val="006A66B2"/>
    <w:rsid w:val="006B1558"/>
    <w:rsid w:val="006B60BB"/>
    <w:rsid w:val="006C0284"/>
    <w:rsid w:val="006C3AA5"/>
    <w:rsid w:val="006C4868"/>
    <w:rsid w:val="006C6F35"/>
    <w:rsid w:val="006D0759"/>
    <w:rsid w:val="006D1F3E"/>
    <w:rsid w:val="006D6FD0"/>
    <w:rsid w:val="006E48B5"/>
    <w:rsid w:val="006F1BAE"/>
    <w:rsid w:val="006F3F3E"/>
    <w:rsid w:val="006F55A6"/>
    <w:rsid w:val="006F6BA1"/>
    <w:rsid w:val="00700678"/>
    <w:rsid w:val="00701185"/>
    <w:rsid w:val="0070410A"/>
    <w:rsid w:val="007046FE"/>
    <w:rsid w:val="00705224"/>
    <w:rsid w:val="0070528C"/>
    <w:rsid w:val="0071042C"/>
    <w:rsid w:val="00710607"/>
    <w:rsid w:val="0071098C"/>
    <w:rsid w:val="00710DDF"/>
    <w:rsid w:val="007114C9"/>
    <w:rsid w:val="00712A2A"/>
    <w:rsid w:val="00723D5D"/>
    <w:rsid w:val="00724DC3"/>
    <w:rsid w:val="007259E1"/>
    <w:rsid w:val="00730402"/>
    <w:rsid w:val="00731206"/>
    <w:rsid w:val="00733AA5"/>
    <w:rsid w:val="007406DB"/>
    <w:rsid w:val="00740C18"/>
    <w:rsid w:val="00741046"/>
    <w:rsid w:val="007413CB"/>
    <w:rsid w:val="00741B8E"/>
    <w:rsid w:val="00742F05"/>
    <w:rsid w:val="007451DD"/>
    <w:rsid w:val="00746592"/>
    <w:rsid w:val="00750D67"/>
    <w:rsid w:val="00753B4A"/>
    <w:rsid w:val="00754A66"/>
    <w:rsid w:val="00763EC8"/>
    <w:rsid w:val="007651BF"/>
    <w:rsid w:val="00767CEA"/>
    <w:rsid w:val="00775C7F"/>
    <w:rsid w:val="00776B8E"/>
    <w:rsid w:val="007811DD"/>
    <w:rsid w:val="00791F8D"/>
    <w:rsid w:val="007969D8"/>
    <w:rsid w:val="007A7223"/>
    <w:rsid w:val="007B05A2"/>
    <w:rsid w:val="007B481E"/>
    <w:rsid w:val="007C0C2F"/>
    <w:rsid w:val="007C3F15"/>
    <w:rsid w:val="007C5611"/>
    <w:rsid w:val="007D2472"/>
    <w:rsid w:val="007D40C7"/>
    <w:rsid w:val="007E1FDD"/>
    <w:rsid w:val="007E34BA"/>
    <w:rsid w:val="007E54BA"/>
    <w:rsid w:val="007E75AD"/>
    <w:rsid w:val="007F0686"/>
    <w:rsid w:val="007F3EC5"/>
    <w:rsid w:val="007F4D6A"/>
    <w:rsid w:val="007F58EC"/>
    <w:rsid w:val="00803964"/>
    <w:rsid w:val="0080504A"/>
    <w:rsid w:val="008145EE"/>
    <w:rsid w:val="00815ABF"/>
    <w:rsid w:val="00816764"/>
    <w:rsid w:val="0081752C"/>
    <w:rsid w:val="008202D4"/>
    <w:rsid w:val="0082289C"/>
    <w:rsid w:val="00822AB6"/>
    <w:rsid w:val="00822F1E"/>
    <w:rsid w:val="00825FA7"/>
    <w:rsid w:val="00831A40"/>
    <w:rsid w:val="00831A4A"/>
    <w:rsid w:val="00833681"/>
    <w:rsid w:val="008363A3"/>
    <w:rsid w:val="008376BF"/>
    <w:rsid w:val="008443E3"/>
    <w:rsid w:val="00850098"/>
    <w:rsid w:val="008504BB"/>
    <w:rsid w:val="008534FC"/>
    <w:rsid w:val="00857356"/>
    <w:rsid w:val="008613AE"/>
    <w:rsid w:val="00863E2A"/>
    <w:rsid w:val="00864033"/>
    <w:rsid w:val="00864A1F"/>
    <w:rsid w:val="00871615"/>
    <w:rsid w:val="00872059"/>
    <w:rsid w:val="00873B7E"/>
    <w:rsid w:val="008740E4"/>
    <w:rsid w:val="00887B67"/>
    <w:rsid w:val="00887FBF"/>
    <w:rsid w:val="00890066"/>
    <w:rsid w:val="00893AAC"/>
    <w:rsid w:val="00896D30"/>
    <w:rsid w:val="008A0619"/>
    <w:rsid w:val="008A13F7"/>
    <w:rsid w:val="008A1A30"/>
    <w:rsid w:val="008A24D8"/>
    <w:rsid w:val="008A44F1"/>
    <w:rsid w:val="008A5DCA"/>
    <w:rsid w:val="008B00B8"/>
    <w:rsid w:val="008B248E"/>
    <w:rsid w:val="008B3F4E"/>
    <w:rsid w:val="008C0B59"/>
    <w:rsid w:val="008C129C"/>
    <w:rsid w:val="008C2890"/>
    <w:rsid w:val="008C2A74"/>
    <w:rsid w:val="008C4274"/>
    <w:rsid w:val="008C50BF"/>
    <w:rsid w:val="008C6DDF"/>
    <w:rsid w:val="008C7449"/>
    <w:rsid w:val="008D0319"/>
    <w:rsid w:val="008D060E"/>
    <w:rsid w:val="008D1310"/>
    <w:rsid w:val="008D30E8"/>
    <w:rsid w:val="008D30FE"/>
    <w:rsid w:val="008D3758"/>
    <w:rsid w:val="008E4116"/>
    <w:rsid w:val="008F2720"/>
    <w:rsid w:val="008F5B16"/>
    <w:rsid w:val="008F5DA2"/>
    <w:rsid w:val="008F6552"/>
    <w:rsid w:val="008F78FB"/>
    <w:rsid w:val="009029ED"/>
    <w:rsid w:val="00906FCA"/>
    <w:rsid w:val="00907324"/>
    <w:rsid w:val="00913F61"/>
    <w:rsid w:val="0091715F"/>
    <w:rsid w:val="00917FE3"/>
    <w:rsid w:val="00922565"/>
    <w:rsid w:val="009279D8"/>
    <w:rsid w:val="0093254B"/>
    <w:rsid w:val="00935C00"/>
    <w:rsid w:val="009441DB"/>
    <w:rsid w:val="00944E7F"/>
    <w:rsid w:val="00946473"/>
    <w:rsid w:val="009556B3"/>
    <w:rsid w:val="00955F60"/>
    <w:rsid w:val="00956061"/>
    <w:rsid w:val="0095734D"/>
    <w:rsid w:val="0096132E"/>
    <w:rsid w:val="009636A2"/>
    <w:rsid w:val="00964B37"/>
    <w:rsid w:val="00966591"/>
    <w:rsid w:val="009745B5"/>
    <w:rsid w:val="00974AFC"/>
    <w:rsid w:val="00984F13"/>
    <w:rsid w:val="009914C1"/>
    <w:rsid w:val="009941FD"/>
    <w:rsid w:val="009957D1"/>
    <w:rsid w:val="009A7A3B"/>
    <w:rsid w:val="009B3BCF"/>
    <w:rsid w:val="009B4665"/>
    <w:rsid w:val="009B4BE2"/>
    <w:rsid w:val="009B605F"/>
    <w:rsid w:val="009B7893"/>
    <w:rsid w:val="009C4585"/>
    <w:rsid w:val="009C4DFF"/>
    <w:rsid w:val="009C5518"/>
    <w:rsid w:val="009D4D08"/>
    <w:rsid w:val="009D654E"/>
    <w:rsid w:val="009E1A07"/>
    <w:rsid w:val="009E54BE"/>
    <w:rsid w:val="009F12F5"/>
    <w:rsid w:val="009F2B45"/>
    <w:rsid w:val="009F2D37"/>
    <w:rsid w:val="009F315D"/>
    <w:rsid w:val="009F3F97"/>
    <w:rsid w:val="009F461D"/>
    <w:rsid w:val="009F4E2C"/>
    <w:rsid w:val="009F6679"/>
    <w:rsid w:val="009F7CC5"/>
    <w:rsid w:val="00A00FB3"/>
    <w:rsid w:val="00A01A38"/>
    <w:rsid w:val="00A04EF0"/>
    <w:rsid w:val="00A1233A"/>
    <w:rsid w:val="00A14DC5"/>
    <w:rsid w:val="00A1695A"/>
    <w:rsid w:val="00A1751F"/>
    <w:rsid w:val="00A24C8B"/>
    <w:rsid w:val="00A33381"/>
    <w:rsid w:val="00A33B5B"/>
    <w:rsid w:val="00A42A46"/>
    <w:rsid w:val="00A5016F"/>
    <w:rsid w:val="00A5311F"/>
    <w:rsid w:val="00A55609"/>
    <w:rsid w:val="00A55D96"/>
    <w:rsid w:val="00A560F2"/>
    <w:rsid w:val="00A614EA"/>
    <w:rsid w:val="00A64860"/>
    <w:rsid w:val="00A6596F"/>
    <w:rsid w:val="00A667CE"/>
    <w:rsid w:val="00A7045D"/>
    <w:rsid w:val="00A70B2D"/>
    <w:rsid w:val="00A71138"/>
    <w:rsid w:val="00A71CAC"/>
    <w:rsid w:val="00A74669"/>
    <w:rsid w:val="00A75545"/>
    <w:rsid w:val="00A774FC"/>
    <w:rsid w:val="00A7782C"/>
    <w:rsid w:val="00A80107"/>
    <w:rsid w:val="00A818F4"/>
    <w:rsid w:val="00A83B21"/>
    <w:rsid w:val="00A85067"/>
    <w:rsid w:val="00A85D00"/>
    <w:rsid w:val="00A9103F"/>
    <w:rsid w:val="00A91615"/>
    <w:rsid w:val="00A95EF2"/>
    <w:rsid w:val="00A97FC2"/>
    <w:rsid w:val="00AA243A"/>
    <w:rsid w:val="00AA3239"/>
    <w:rsid w:val="00AA3D43"/>
    <w:rsid w:val="00AA48BA"/>
    <w:rsid w:val="00AB1F58"/>
    <w:rsid w:val="00AB3FE6"/>
    <w:rsid w:val="00AC0B80"/>
    <w:rsid w:val="00AC1E3F"/>
    <w:rsid w:val="00AC3437"/>
    <w:rsid w:val="00AC5762"/>
    <w:rsid w:val="00AC5D5B"/>
    <w:rsid w:val="00AC63CF"/>
    <w:rsid w:val="00AC6781"/>
    <w:rsid w:val="00AD3845"/>
    <w:rsid w:val="00AD6BCA"/>
    <w:rsid w:val="00AD73E2"/>
    <w:rsid w:val="00AD79A9"/>
    <w:rsid w:val="00AE365C"/>
    <w:rsid w:val="00AE4C21"/>
    <w:rsid w:val="00AE65B7"/>
    <w:rsid w:val="00AF08B8"/>
    <w:rsid w:val="00AF143B"/>
    <w:rsid w:val="00AF25D9"/>
    <w:rsid w:val="00AF4CBE"/>
    <w:rsid w:val="00B01BCE"/>
    <w:rsid w:val="00B03C89"/>
    <w:rsid w:val="00B06A89"/>
    <w:rsid w:val="00B06AAF"/>
    <w:rsid w:val="00B07145"/>
    <w:rsid w:val="00B15F8D"/>
    <w:rsid w:val="00B20134"/>
    <w:rsid w:val="00B20604"/>
    <w:rsid w:val="00B23F5A"/>
    <w:rsid w:val="00B254BE"/>
    <w:rsid w:val="00B31A81"/>
    <w:rsid w:val="00B331FB"/>
    <w:rsid w:val="00B34709"/>
    <w:rsid w:val="00B35A83"/>
    <w:rsid w:val="00B36EAC"/>
    <w:rsid w:val="00B41A03"/>
    <w:rsid w:val="00B448DC"/>
    <w:rsid w:val="00B44EC4"/>
    <w:rsid w:val="00B4749C"/>
    <w:rsid w:val="00B52CE2"/>
    <w:rsid w:val="00B5457F"/>
    <w:rsid w:val="00B55F1A"/>
    <w:rsid w:val="00B56A19"/>
    <w:rsid w:val="00B65F82"/>
    <w:rsid w:val="00B6641E"/>
    <w:rsid w:val="00B67470"/>
    <w:rsid w:val="00B7024D"/>
    <w:rsid w:val="00B72758"/>
    <w:rsid w:val="00B7457F"/>
    <w:rsid w:val="00B769E6"/>
    <w:rsid w:val="00B83A92"/>
    <w:rsid w:val="00B86DAD"/>
    <w:rsid w:val="00B90472"/>
    <w:rsid w:val="00B97E31"/>
    <w:rsid w:val="00BB21E8"/>
    <w:rsid w:val="00BB3C4B"/>
    <w:rsid w:val="00BB3E7D"/>
    <w:rsid w:val="00BB401F"/>
    <w:rsid w:val="00BC3A53"/>
    <w:rsid w:val="00BC3C7A"/>
    <w:rsid w:val="00BE19A6"/>
    <w:rsid w:val="00BE2A74"/>
    <w:rsid w:val="00BE5F7D"/>
    <w:rsid w:val="00BE7483"/>
    <w:rsid w:val="00BF2E6C"/>
    <w:rsid w:val="00BF5E31"/>
    <w:rsid w:val="00BF6141"/>
    <w:rsid w:val="00C0165B"/>
    <w:rsid w:val="00C04E75"/>
    <w:rsid w:val="00C0628C"/>
    <w:rsid w:val="00C07A8E"/>
    <w:rsid w:val="00C12CC5"/>
    <w:rsid w:val="00C1458C"/>
    <w:rsid w:val="00C153C3"/>
    <w:rsid w:val="00C16156"/>
    <w:rsid w:val="00C17ADE"/>
    <w:rsid w:val="00C205CA"/>
    <w:rsid w:val="00C20B0E"/>
    <w:rsid w:val="00C218FC"/>
    <w:rsid w:val="00C24531"/>
    <w:rsid w:val="00C245EF"/>
    <w:rsid w:val="00C26ED1"/>
    <w:rsid w:val="00C2729F"/>
    <w:rsid w:val="00C27E67"/>
    <w:rsid w:val="00C302B7"/>
    <w:rsid w:val="00C35551"/>
    <w:rsid w:val="00C36293"/>
    <w:rsid w:val="00C40B68"/>
    <w:rsid w:val="00C40D16"/>
    <w:rsid w:val="00C4331F"/>
    <w:rsid w:val="00C43DE6"/>
    <w:rsid w:val="00C4428C"/>
    <w:rsid w:val="00C4521D"/>
    <w:rsid w:val="00C45B92"/>
    <w:rsid w:val="00C468CA"/>
    <w:rsid w:val="00C53C01"/>
    <w:rsid w:val="00C55A74"/>
    <w:rsid w:val="00C55ACB"/>
    <w:rsid w:val="00C618E6"/>
    <w:rsid w:val="00C62FB0"/>
    <w:rsid w:val="00C63682"/>
    <w:rsid w:val="00C6488C"/>
    <w:rsid w:val="00C65348"/>
    <w:rsid w:val="00C833A6"/>
    <w:rsid w:val="00C8345D"/>
    <w:rsid w:val="00C86DAA"/>
    <w:rsid w:val="00C91173"/>
    <w:rsid w:val="00CA09C0"/>
    <w:rsid w:val="00CA3E6A"/>
    <w:rsid w:val="00CA65CC"/>
    <w:rsid w:val="00CB0BB7"/>
    <w:rsid w:val="00CB7CC5"/>
    <w:rsid w:val="00CC186B"/>
    <w:rsid w:val="00CC25CC"/>
    <w:rsid w:val="00CC28B4"/>
    <w:rsid w:val="00CC3F70"/>
    <w:rsid w:val="00CC578A"/>
    <w:rsid w:val="00CD36F6"/>
    <w:rsid w:val="00CD3898"/>
    <w:rsid w:val="00CD4373"/>
    <w:rsid w:val="00CD4A53"/>
    <w:rsid w:val="00CE1A01"/>
    <w:rsid w:val="00CE2520"/>
    <w:rsid w:val="00CE5330"/>
    <w:rsid w:val="00CE64B0"/>
    <w:rsid w:val="00CE6952"/>
    <w:rsid w:val="00CF357C"/>
    <w:rsid w:val="00CF561A"/>
    <w:rsid w:val="00CF6B0F"/>
    <w:rsid w:val="00CF73B9"/>
    <w:rsid w:val="00CF7528"/>
    <w:rsid w:val="00CF7E85"/>
    <w:rsid w:val="00D002E0"/>
    <w:rsid w:val="00D0425B"/>
    <w:rsid w:val="00D11200"/>
    <w:rsid w:val="00D11D3A"/>
    <w:rsid w:val="00D15CEA"/>
    <w:rsid w:val="00D21071"/>
    <w:rsid w:val="00D238EA"/>
    <w:rsid w:val="00D26AA7"/>
    <w:rsid w:val="00D27220"/>
    <w:rsid w:val="00D40A34"/>
    <w:rsid w:val="00D4201D"/>
    <w:rsid w:val="00D4322E"/>
    <w:rsid w:val="00D436C5"/>
    <w:rsid w:val="00D4401B"/>
    <w:rsid w:val="00D46340"/>
    <w:rsid w:val="00D520F7"/>
    <w:rsid w:val="00D55ED9"/>
    <w:rsid w:val="00D55F50"/>
    <w:rsid w:val="00D57093"/>
    <w:rsid w:val="00D63822"/>
    <w:rsid w:val="00D70FD0"/>
    <w:rsid w:val="00D71376"/>
    <w:rsid w:val="00D71D3A"/>
    <w:rsid w:val="00D721F3"/>
    <w:rsid w:val="00D73A90"/>
    <w:rsid w:val="00D7664D"/>
    <w:rsid w:val="00D8025E"/>
    <w:rsid w:val="00D91B55"/>
    <w:rsid w:val="00D92780"/>
    <w:rsid w:val="00D932A0"/>
    <w:rsid w:val="00DA256D"/>
    <w:rsid w:val="00DB0096"/>
    <w:rsid w:val="00DB0D82"/>
    <w:rsid w:val="00DB0E31"/>
    <w:rsid w:val="00DB3580"/>
    <w:rsid w:val="00DB45F1"/>
    <w:rsid w:val="00DB4E77"/>
    <w:rsid w:val="00DB5D47"/>
    <w:rsid w:val="00DB67E9"/>
    <w:rsid w:val="00DB7523"/>
    <w:rsid w:val="00DB761D"/>
    <w:rsid w:val="00DB77D5"/>
    <w:rsid w:val="00DC066D"/>
    <w:rsid w:val="00DC433B"/>
    <w:rsid w:val="00DD02D5"/>
    <w:rsid w:val="00DD0616"/>
    <w:rsid w:val="00DD11CB"/>
    <w:rsid w:val="00DD5F66"/>
    <w:rsid w:val="00DE3F7D"/>
    <w:rsid w:val="00DE4BD8"/>
    <w:rsid w:val="00DE7CAD"/>
    <w:rsid w:val="00DF07F2"/>
    <w:rsid w:val="00DF6FDF"/>
    <w:rsid w:val="00E00CCE"/>
    <w:rsid w:val="00E03C04"/>
    <w:rsid w:val="00E068BC"/>
    <w:rsid w:val="00E1040A"/>
    <w:rsid w:val="00E12FDE"/>
    <w:rsid w:val="00E1344F"/>
    <w:rsid w:val="00E15978"/>
    <w:rsid w:val="00E20134"/>
    <w:rsid w:val="00E20AB8"/>
    <w:rsid w:val="00E23070"/>
    <w:rsid w:val="00E270B1"/>
    <w:rsid w:val="00E327FE"/>
    <w:rsid w:val="00E3589D"/>
    <w:rsid w:val="00E4219C"/>
    <w:rsid w:val="00E42424"/>
    <w:rsid w:val="00E47130"/>
    <w:rsid w:val="00E508C0"/>
    <w:rsid w:val="00E50FF2"/>
    <w:rsid w:val="00E56E2C"/>
    <w:rsid w:val="00E578CC"/>
    <w:rsid w:val="00E62CD6"/>
    <w:rsid w:val="00E67F6D"/>
    <w:rsid w:val="00E72FF3"/>
    <w:rsid w:val="00E83226"/>
    <w:rsid w:val="00E83B38"/>
    <w:rsid w:val="00E83E62"/>
    <w:rsid w:val="00E841AE"/>
    <w:rsid w:val="00E85CD7"/>
    <w:rsid w:val="00E85FFC"/>
    <w:rsid w:val="00E862F1"/>
    <w:rsid w:val="00E90246"/>
    <w:rsid w:val="00E922AD"/>
    <w:rsid w:val="00E9232E"/>
    <w:rsid w:val="00E95815"/>
    <w:rsid w:val="00E96508"/>
    <w:rsid w:val="00E97243"/>
    <w:rsid w:val="00EA0540"/>
    <w:rsid w:val="00EA0AA2"/>
    <w:rsid w:val="00EA513D"/>
    <w:rsid w:val="00EA5302"/>
    <w:rsid w:val="00EA6555"/>
    <w:rsid w:val="00EA6B36"/>
    <w:rsid w:val="00EB002D"/>
    <w:rsid w:val="00EB1A9D"/>
    <w:rsid w:val="00EB6128"/>
    <w:rsid w:val="00EB6D28"/>
    <w:rsid w:val="00EB7FD9"/>
    <w:rsid w:val="00EC152E"/>
    <w:rsid w:val="00EC2B5B"/>
    <w:rsid w:val="00ED1CF5"/>
    <w:rsid w:val="00ED216E"/>
    <w:rsid w:val="00ED2E00"/>
    <w:rsid w:val="00EE1D70"/>
    <w:rsid w:val="00EE23A4"/>
    <w:rsid w:val="00EF043D"/>
    <w:rsid w:val="00EF04EE"/>
    <w:rsid w:val="00EF1AB1"/>
    <w:rsid w:val="00EF1B19"/>
    <w:rsid w:val="00EF698C"/>
    <w:rsid w:val="00EF705C"/>
    <w:rsid w:val="00EF73E5"/>
    <w:rsid w:val="00F00D4F"/>
    <w:rsid w:val="00F00ED1"/>
    <w:rsid w:val="00F07B9C"/>
    <w:rsid w:val="00F13FAB"/>
    <w:rsid w:val="00F15622"/>
    <w:rsid w:val="00F160AE"/>
    <w:rsid w:val="00F224A1"/>
    <w:rsid w:val="00F36C3F"/>
    <w:rsid w:val="00F54D62"/>
    <w:rsid w:val="00F560B1"/>
    <w:rsid w:val="00F56994"/>
    <w:rsid w:val="00F56C6F"/>
    <w:rsid w:val="00F56F3C"/>
    <w:rsid w:val="00F62203"/>
    <w:rsid w:val="00F70006"/>
    <w:rsid w:val="00F700D4"/>
    <w:rsid w:val="00F70DFF"/>
    <w:rsid w:val="00F7242E"/>
    <w:rsid w:val="00F73BEA"/>
    <w:rsid w:val="00F74B6D"/>
    <w:rsid w:val="00F770AD"/>
    <w:rsid w:val="00F824C1"/>
    <w:rsid w:val="00F83990"/>
    <w:rsid w:val="00F861C6"/>
    <w:rsid w:val="00F93EF2"/>
    <w:rsid w:val="00F94AE6"/>
    <w:rsid w:val="00F95138"/>
    <w:rsid w:val="00F9742B"/>
    <w:rsid w:val="00FA1C05"/>
    <w:rsid w:val="00FA3760"/>
    <w:rsid w:val="00FA5444"/>
    <w:rsid w:val="00FB01EA"/>
    <w:rsid w:val="00FB22AF"/>
    <w:rsid w:val="00FB33DF"/>
    <w:rsid w:val="00FB5376"/>
    <w:rsid w:val="00FC0971"/>
    <w:rsid w:val="00FC28CB"/>
    <w:rsid w:val="00FC3008"/>
    <w:rsid w:val="00FC3D14"/>
    <w:rsid w:val="00FC5A31"/>
    <w:rsid w:val="00FD1C9C"/>
    <w:rsid w:val="00FD2F5B"/>
    <w:rsid w:val="00FD5278"/>
    <w:rsid w:val="00FE33D9"/>
    <w:rsid w:val="00FE3E3B"/>
    <w:rsid w:val="00FE4EB6"/>
    <w:rsid w:val="00FF2514"/>
    <w:rsid w:val="00FF433B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eader1-2000,H1,Head 1"/>
    <w:basedOn w:val="a"/>
    <w:next w:val="a"/>
    <w:link w:val="10"/>
    <w:qFormat/>
    <w:rsid w:val="00271A9F"/>
    <w:pPr>
      <w:keepNext/>
      <w:spacing w:line="360" w:lineRule="auto"/>
      <w:ind w:left="2013" w:hanging="1304"/>
      <w:jc w:val="lef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71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7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A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1A9F"/>
  </w:style>
  <w:style w:type="paragraph" w:customStyle="1" w:styleId="ConsPlusTitle">
    <w:name w:val="ConsPlusTitle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er1-2000 Знак,H1 Знак,Head 1 Знак"/>
    <w:basedOn w:val="a0"/>
    <w:link w:val="1"/>
    <w:rsid w:val="002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E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E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D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eader1-2000,H1,Head 1"/>
    <w:basedOn w:val="a"/>
    <w:next w:val="a"/>
    <w:link w:val="10"/>
    <w:qFormat/>
    <w:rsid w:val="00271A9F"/>
    <w:pPr>
      <w:keepNext/>
      <w:spacing w:line="360" w:lineRule="auto"/>
      <w:ind w:left="2013" w:hanging="1304"/>
      <w:jc w:val="lef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71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7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A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1A9F"/>
  </w:style>
  <w:style w:type="paragraph" w:customStyle="1" w:styleId="ConsPlusTitle">
    <w:name w:val="ConsPlusTitle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er1-2000 Знак,H1 Знак,Head 1 Знак"/>
    <w:basedOn w:val="a0"/>
    <w:link w:val="1"/>
    <w:rsid w:val="002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E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E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D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2856-C01A-4A2A-BDE7-4CF12D95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Zemlyakova Svetlana Grigorievna</cp:lastModifiedBy>
  <cp:revision>2</cp:revision>
  <cp:lastPrinted>2013-12-31T05:11:00Z</cp:lastPrinted>
  <dcterms:created xsi:type="dcterms:W3CDTF">2013-12-31T05:12:00Z</dcterms:created>
  <dcterms:modified xsi:type="dcterms:W3CDTF">2013-12-31T05:12:00Z</dcterms:modified>
</cp:coreProperties>
</file>