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49B" w:rsidRDefault="00BB2604" w:rsidP="00DA21EE">
      <w:pPr>
        <w:pStyle w:val="20"/>
        <w:tabs>
          <w:tab w:val="left" w:pos="709"/>
        </w:tabs>
        <w:spacing w:after="0" w:line="240" w:lineRule="auto"/>
        <w:ind w:left="20"/>
        <w:rPr>
          <w:sz w:val="28"/>
          <w:szCs w:val="28"/>
        </w:rPr>
      </w:pPr>
      <w:r w:rsidRPr="00BB2604">
        <w:rPr>
          <w:sz w:val="28"/>
          <w:szCs w:val="28"/>
        </w:rPr>
        <w:t xml:space="preserve">Информация о результатах </w:t>
      </w:r>
    </w:p>
    <w:p w:rsidR="00DF349B" w:rsidRDefault="00AE5611" w:rsidP="00DA21EE">
      <w:pPr>
        <w:pStyle w:val="20"/>
        <w:tabs>
          <w:tab w:val="left" w:pos="709"/>
        </w:tabs>
        <w:spacing w:after="0" w:line="240" w:lineRule="auto"/>
        <w:ind w:left="20"/>
        <w:rPr>
          <w:sz w:val="28"/>
          <w:szCs w:val="28"/>
        </w:rPr>
      </w:pPr>
      <w:r>
        <w:rPr>
          <w:sz w:val="28"/>
          <w:szCs w:val="28"/>
        </w:rPr>
        <w:t xml:space="preserve">плановой </w:t>
      </w:r>
      <w:r w:rsidR="001D4D55" w:rsidRPr="001D4D55">
        <w:rPr>
          <w:sz w:val="28"/>
          <w:szCs w:val="28"/>
        </w:rPr>
        <w:t xml:space="preserve">камеральной </w:t>
      </w:r>
      <w:r w:rsidR="00A2576E">
        <w:rPr>
          <w:sz w:val="28"/>
          <w:szCs w:val="28"/>
        </w:rPr>
        <w:t xml:space="preserve">проверки </w:t>
      </w:r>
      <w:r>
        <w:rPr>
          <w:sz w:val="28"/>
          <w:szCs w:val="28"/>
        </w:rPr>
        <w:t>в</w:t>
      </w:r>
      <w:r w:rsidR="00837339">
        <w:rPr>
          <w:sz w:val="28"/>
          <w:szCs w:val="28"/>
        </w:rPr>
        <w:t xml:space="preserve"> администрации</w:t>
      </w:r>
      <w:r w:rsidR="00820D57" w:rsidRPr="00820D57">
        <w:rPr>
          <w:sz w:val="28"/>
          <w:szCs w:val="28"/>
        </w:rPr>
        <w:t xml:space="preserve"> </w:t>
      </w:r>
    </w:p>
    <w:p w:rsidR="001D4D55" w:rsidRDefault="00DA21EE" w:rsidP="00DA21EE">
      <w:pPr>
        <w:pStyle w:val="20"/>
        <w:tabs>
          <w:tab w:val="left" w:pos="709"/>
        </w:tabs>
        <w:spacing w:after="0" w:line="240" w:lineRule="auto"/>
        <w:ind w:left="20"/>
        <w:rPr>
          <w:sz w:val="28"/>
          <w:szCs w:val="28"/>
        </w:rPr>
      </w:pPr>
      <w:r>
        <w:rPr>
          <w:sz w:val="28"/>
          <w:szCs w:val="28"/>
        </w:rPr>
        <w:t>Запорожского</w:t>
      </w:r>
      <w:r w:rsidR="00820D57" w:rsidRPr="00820D57">
        <w:rPr>
          <w:sz w:val="28"/>
          <w:szCs w:val="28"/>
        </w:rPr>
        <w:t xml:space="preserve"> </w:t>
      </w:r>
      <w:r w:rsidR="00A138F6" w:rsidRPr="00A138F6">
        <w:rPr>
          <w:sz w:val="28"/>
          <w:szCs w:val="28"/>
        </w:rPr>
        <w:t xml:space="preserve">сельского поселения Темрюкского района  </w:t>
      </w:r>
    </w:p>
    <w:p w:rsidR="00AE5611" w:rsidRPr="001D4D55" w:rsidRDefault="00AE5611" w:rsidP="00DA21EE">
      <w:pPr>
        <w:pStyle w:val="20"/>
        <w:tabs>
          <w:tab w:val="left" w:pos="709"/>
        </w:tabs>
        <w:spacing w:after="0" w:line="240" w:lineRule="auto"/>
        <w:ind w:left="20"/>
        <w:rPr>
          <w:sz w:val="28"/>
          <w:szCs w:val="28"/>
        </w:rPr>
      </w:pPr>
    </w:p>
    <w:p w:rsidR="00F84341" w:rsidRDefault="00DA21EE" w:rsidP="00DA21EE">
      <w:pPr>
        <w:pStyle w:val="1"/>
        <w:tabs>
          <w:tab w:val="left" w:pos="709"/>
        </w:tabs>
        <w:spacing w:before="0" w:line="240" w:lineRule="auto"/>
        <w:ind w:left="62" w:right="62" w:firstLine="697"/>
        <w:rPr>
          <w:sz w:val="28"/>
          <w:szCs w:val="28"/>
        </w:rPr>
      </w:pPr>
      <w:r w:rsidRPr="00DA21EE">
        <w:rPr>
          <w:sz w:val="28"/>
          <w:szCs w:val="28"/>
        </w:rPr>
        <w:t>Плановая камеральная проверка в администрации Запорожского сельского поселения Темрюкского района (далее – контрольное мероприятие) проведена на основании пункта 23 плана контрольных мероприятий отдела внутреннего финансового контроля администрации муниципального образования Темрюкский район утвержденного начальником отдела внутреннего финансового контроля администрации муниципального образования Темрюкский район от 15.12.2022 (с изменениями от 14.08.2023), приказа отдела внутреннего финансового контроля администрации муниципального образования Темрюкский район от  15.09.2023 № 03-74/23-02 «О проведении плановой камеральной проверки в администрации Запорожского сельского поселения Темрюкского района».</w:t>
      </w:r>
    </w:p>
    <w:p w:rsidR="0039546A" w:rsidRDefault="0073734D" w:rsidP="00DA21EE">
      <w:pPr>
        <w:pStyle w:val="1"/>
        <w:tabs>
          <w:tab w:val="left" w:pos="709"/>
        </w:tabs>
        <w:spacing w:before="0" w:line="240" w:lineRule="auto"/>
        <w:ind w:right="62"/>
        <w:rPr>
          <w:sz w:val="28"/>
          <w:szCs w:val="28"/>
        </w:rPr>
      </w:pPr>
      <w:r>
        <w:rPr>
          <w:sz w:val="28"/>
          <w:szCs w:val="28"/>
        </w:rPr>
        <w:tab/>
      </w:r>
      <w:r w:rsidR="00BB2604" w:rsidRPr="00BB2604">
        <w:rPr>
          <w:sz w:val="28"/>
          <w:szCs w:val="28"/>
        </w:rPr>
        <w:t>Проверяемый период: 20</w:t>
      </w:r>
      <w:r w:rsidR="00AE5611">
        <w:rPr>
          <w:sz w:val="28"/>
          <w:szCs w:val="28"/>
        </w:rPr>
        <w:t>2</w:t>
      </w:r>
      <w:r w:rsidR="007B58E7">
        <w:rPr>
          <w:sz w:val="28"/>
          <w:szCs w:val="28"/>
        </w:rPr>
        <w:t>2</w:t>
      </w:r>
      <w:r w:rsidR="00BB2604" w:rsidRPr="00BB2604">
        <w:rPr>
          <w:sz w:val="28"/>
          <w:szCs w:val="28"/>
        </w:rPr>
        <w:t xml:space="preserve"> год.</w:t>
      </w:r>
    </w:p>
    <w:p w:rsidR="007123C1" w:rsidRDefault="0073734D" w:rsidP="00DA21EE">
      <w:pPr>
        <w:pStyle w:val="1"/>
        <w:tabs>
          <w:tab w:val="left" w:pos="0"/>
        </w:tabs>
        <w:spacing w:before="0" w:line="240" w:lineRule="auto"/>
        <w:rPr>
          <w:sz w:val="28"/>
          <w:szCs w:val="28"/>
        </w:rPr>
      </w:pPr>
      <w:r>
        <w:rPr>
          <w:sz w:val="28"/>
          <w:szCs w:val="28"/>
        </w:rPr>
        <w:tab/>
      </w:r>
      <w:r w:rsidR="00AE5611" w:rsidRPr="00AE5611">
        <w:rPr>
          <w:sz w:val="28"/>
          <w:szCs w:val="28"/>
        </w:rPr>
        <w:t>Информация о результатах контрольного мероприятия</w:t>
      </w:r>
      <w:r w:rsidR="007123C1">
        <w:rPr>
          <w:sz w:val="28"/>
          <w:szCs w:val="28"/>
        </w:rPr>
        <w:t>:</w:t>
      </w:r>
    </w:p>
    <w:p w:rsidR="00B251DE" w:rsidRDefault="0073734D" w:rsidP="00B251DE">
      <w:pPr>
        <w:pStyle w:val="1"/>
        <w:tabs>
          <w:tab w:val="left" w:pos="709"/>
        </w:tabs>
        <w:spacing w:before="0" w:line="240" w:lineRule="auto"/>
        <w:ind w:left="40"/>
        <w:rPr>
          <w:rFonts w:eastAsia="Courier New"/>
          <w:sz w:val="28"/>
          <w:szCs w:val="28"/>
        </w:rPr>
      </w:pPr>
      <w:r>
        <w:rPr>
          <w:rFonts w:eastAsia="Courier New"/>
          <w:sz w:val="28"/>
          <w:szCs w:val="28"/>
        </w:rPr>
        <w:tab/>
      </w:r>
      <w:r w:rsidR="00B251DE" w:rsidRPr="00B251DE">
        <w:rPr>
          <w:rFonts w:eastAsia="Courier New"/>
          <w:sz w:val="28"/>
          <w:szCs w:val="28"/>
        </w:rPr>
        <w:t>В 2023 году финансовое обеспечение Администрации осуществляется за счет средств бюджета Запорожского сельского поселения Темрюкского района в рамках реализации подпрограммы «Реализация муниципальных функций, связанных с муниципальным управлением» муниципальной программы Запорожского сельского поселения Темрюкского района, утвержденной постановлением Администрации от 01.11.2022 № 185 «Об утверждении муниципальной программы Запорожского сельского поселения Темрюкского района «Эффективное муниципальное управление Запорожского сельского поселения Темрюкского района», в объеме 5 734 170,65 руб.</w:t>
      </w:r>
    </w:p>
    <w:p w:rsidR="00B251DE" w:rsidRDefault="00B251DE" w:rsidP="00B251DE">
      <w:pPr>
        <w:pStyle w:val="1"/>
        <w:tabs>
          <w:tab w:val="left" w:pos="709"/>
        </w:tabs>
        <w:spacing w:before="0" w:line="240" w:lineRule="auto"/>
        <w:ind w:left="40"/>
        <w:rPr>
          <w:rFonts w:eastAsia="Courier New"/>
          <w:sz w:val="28"/>
          <w:szCs w:val="28"/>
        </w:rPr>
      </w:pPr>
      <w:r>
        <w:rPr>
          <w:rFonts w:eastAsia="Courier New"/>
          <w:sz w:val="28"/>
          <w:szCs w:val="28"/>
        </w:rPr>
        <w:tab/>
      </w:r>
      <w:r w:rsidRPr="00B251DE">
        <w:rPr>
          <w:rFonts w:eastAsia="Courier New"/>
          <w:sz w:val="28"/>
          <w:szCs w:val="28"/>
        </w:rPr>
        <w:t xml:space="preserve">В соответствии со статьей 161 БК РФ № 145-ФЗ финансовое обеспечение деятельности Администрации осуществляется на основании бюджетной сметы. Решением о бюджете на содержание Администрации на 2023 год бюджетные ассигнования предусмотрены по разделу 01 «Общегосударственные </w:t>
      </w:r>
      <w:proofErr w:type="gramStart"/>
      <w:r w:rsidRPr="00B251DE">
        <w:rPr>
          <w:rFonts w:eastAsia="Courier New"/>
          <w:sz w:val="28"/>
          <w:szCs w:val="28"/>
        </w:rPr>
        <w:t xml:space="preserve">вопросы» </w:t>
      </w:r>
      <w:r>
        <w:rPr>
          <w:rFonts w:eastAsia="Courier New"/>
          <w:sz w:val="28"/>
          <w:szCs w:val="28"/>
        </w:rPr>
        <w:t xml:space="preserve">  </w:t>
      </w:r>
      <w:proofErr w:type="gramEnd"/>
      <w:r>
        <w:rPr>
          <w:rFonts w:eastAsia="Courier New"/>
          <w:sz w:val="28"/>
          <w:szCs w:val="28"/>
        </w:rPr>
        <w:t xml:space="preserve">    </w:t>
      </w:r>
      <w:r w:rsidRPr="00B251DE">
        <w:rPr>
          <w:rFonts w:eastAsia="Courier New"/>
          <w:sz w:val="28"/>
          <w:szCs w:val="28"/>
        </w:rPr>
        <w:t xml:space="preserve">в сумме 9 246 400,00 руб., подразделы: «02» в сумме 1 475 500,00 руб., </w:t>
      </w:r>
      <w:r>
        <w:rPr>
          <w:rFonts w:eastAsia="Courier New"/>
          <w:sz w:val="28"/>
          <w:szCs w:val="28"/>
        </w:rPr>
        <w:t xml:space="preserve">            </w:t>
      </w:r>
      <w:r w:rsidRPr="00B251DE">
        <w:rPr>
          <w:rFonts w:eastAsia="Courier New"/>
          <w:sz w:val="28"/>
          <w:szCs w:val="28"/>
        </w:rPr>
        <w:t xml:space="preserve">«04» </w:t>
      </w:r>
      <w:r>
        <w:rPr>
          <w:rFonts w:eastAsia="Courier New"/>
          <w:sz w:val="28"/>
          <w:szCs w:val="28"/>
        </w:rPr>
        <w:t xml:space="preserve"> </w:t>
      </w:r>
      <w:r w:rsidRPr="00B251DE">
        <w:rPr>
          <w:rFonts w:eastAsia="Courier New"/>
          <w:sz w:val="28"/>
          <w:szCs w:val="28"/>
        </w:rPr>
        <w:t>в сумме 5 737 970,65 руб., «06» – 328 300,00 руб., «11» – 100 000,00 руб., «13» – 1 634 100,00 руб.</w:t>
      </w:r>
    </w:p>
    <w:p w:rsidR="00B251DE" w:rsidRDefault="00B251DE" w:rsidP="00B251DE">
      <w:pPr>
        <w:pStyle w:val="1"/>
        <w:tabs>
          <w:tab w:val="left" w:pos="709"/>
        </w:tabs>
        <w:spacing w:before="0" w:line="240" w:lineRule="auto"/>
        <w:ind w:left="40"/>
        <w:rPr>
          <w:rFonts w:eastAsia="Courier New"/>
          <w:sz w:val="28"/>
          <w:szCs w:val="28"/>
        </w:rPr>
      </w:pPr>
      <w:r>
        <w:rPr>
          <w:sz w:val="28"/>
          <w:szCs w:val="28"/>
        </w:rPr>
        <w:tab/>
      </w:r>
      <w:r w:rsidRPr="00ED5674">
        <w:rPr>
          <w:sz w:val="28"/>
          <w:szCs w:val="28"/>
        </w:rPr>
        <w:t>Распределение бюджетных ассигнований бюджета Запорожского сельского поселения Темрюкского района утверждено</w:t>
      </w:r>
      <w:r w:rsidRPr="00ED5674">
        <w:t xml:space="preserve"> </w:t>
      </w:r>
      <w:r w:rsidRPr="00ED5674">
        <w:rPr>
          <w:sz w:val="28"/>
          <w:szCs w:val="28"/>
        </w:rPr>
        <w:t xml:space="preserve">решением </w:t>
      </w:r>
      <w:r w:rsidRPr="00ED5674">
        <w:rPr>
          <w:sz w:val="28"/>
          <w:szCs w:val="28"/>
          <w:lang w:val="en-US"/>
        </w:rPr>
        <w:t>LI</w:t>
      </w:r>
      <w:r w:rsidRPr="00ED5674">
        <w:rPr>
          <w:sz w:val="28"/>
          <w:szCs w:val="28"/>
        </w:rPr>
        <w:t>V сессии IV созыва Совета Запорожского сельского поселения Темрюкского района от 16.12.2022 № 202 «О бюджете Запорожского сельского поселения Темрюкского района на 2023 год»</w:t>
      </w:r>
      <w:r>
        <w:rPr>
          <w:sz w:val="28"/>
          <w:szCs w:val="28"/>
        </w:rPr>
        <w:t>.</w:t>
      </w:r>
      <w:r w:rsidR="000546BA" w:rsidRPr="000546BA">
        <w:rPr>
          <w:rFonts w:eastAsia="Courier New"/>
          <w:sz w:val="28"/>
          <w:szCs w:val="28"/>
        </w:rPr>
        <w:tab/>
      </w:r>
    </w:p>
    <w:p w:rsidR="00B251DE" w:rsidRDefault="00B251DE" w:rsidP="00B251DE">
      <w:pPr>
        <w:pStyle w:val="1"/>
        <w:tabs>
          <w:tab w:val="left" w:pos="709"/>
        </w:tabs>
        <w:spacing w:before="0" w:line="240" w:lineRule="auto"/>
        <w:ind w:left="40"/>
      </w:pPr>
      <w:r>
        <w:rPr>
          <w:rFonts w:eastAsia="Courier New"/>
          <w:sz w:val="28"/>
          <w:szCs w:val="28"/>
        </w:rPr>
        <w:tab/>
      </w:r>
      <w:r w:rsidRPr="00B251DE">
        <w:rPr>
          <w:rFonts w:eastAsia="Courier New"/>
          <w:sz w:val="28"/>
          <w:szCs w:val="28"/>
        </w:rPr>
        <w:t>По результатам проверки своевременности, полноты и достоверности отражения в документах хозяйственных операций в проверяемом периоде нарушений не установлено.</w:t>
      </w:r>
      <w:r w:rsidRPr="00B251DE">
        <w:t xml:space="preserve"> </w:t>
      </w:r>
    </w:p>
    <w:p w:rsidR="009638D4" w:rsidRDefault="00B251DE" w:rsidP="00B251DE">
      <w:pPr>
        <w:pStyle w:val="1"/>
        <w:tabs>
          <w:tab w:val="left" w:pos="709"/>
        </w:tabs>
        <w:spacing w:before="0" w:line="240" w:lineRule="auto"/>
        <w:ind w:left="40"/>
        <w:rPr>
          <w:rFonts w:eastAsia="Courier New"/>
          <w:sz w:val="28"/>
          <w:szCs w:val="28"/>
        </w:rPr>
      </w:pPr>
      <w:r>
        <w:tab/>
      </w:r>
      <w:bookmarkStart w:id="0" w:name="_GoBack"/>
      <w:bookmarkEnd w:id="0"/>
    </w:p>
    <w:p w:rsidR="0039546A" w:rsidRDefault="00BB2604" w:rsidP="00DA21EE">
      <w:pPr>
        <w:pStyle w:val="1"/>
        <w:shd w:val="clear" w:color="auto" w:fill="auto"/>
        <w:tabs>
          <w:tab w:val="left" w:pos="709"/>
        </w:tabs>
        <w:spacing w:before="0" w:line="240" w:lineRule="auto"/>
        <w:ind w:left="40" w:firstLine="720"/>
        <w:rPr>
          <w:sz w:val="28"/>
          <w:szCs w:val="28"/>
        </w:rPr>
      </w:pPr>
      <w:r w:rsidRPr="00A265BD">
        <w:rPr>
          <w:sz w:val="28"/>
          <w:szCs w:val="28"/>
        </w:rPr>
        <w:t>По результ</w:t>
      </w:r>
      <w:r w:rsidR="0012023B" w:rsidRPr="00A265BD">
        <w:rPr>
          <w:sz w:val="28"/>
          <w:szCs w:val="28"/>
        </w:rPr>
        <w:t xml:space="preserve">атам проверки составлен акт от </w:t>
      </w:r>
      <w:r w:rsidR="00B251DE">
        <w:rPr>
          <w:sz w:val="28"/>
          <w:szCs w:val="28"/>
        </w:rPr>
        <w:t>07</w:t>
      </w:r>
      <w:r w:rsidR="00A265BD" w:rsidRPr="00A265BD">
        <w:rPr>
          <w:sz w:val="28"/>
          <w:szCs w:val="28"/>
        </w:rPr>
        <w:t>.</w:t>
      </w:r>
      <w:r w:rsidR="004840E3">
        <w:rPr>
          <w:sz w:val="28"/>
          <w:szCs w:val="28"/>
        </w:rPr>
        <w:t>0</w:t>
      </w:r>
      <w:r w:rsidR="00B251DE">
        <w:rPr>
          <w:sz w:val="28"/>
          <w:szCs w:val="28"/>
        </w:rPr>
        <w:t>5</w:t>
      </w:r>
      <w:r w:rsidR="0029507F" w:rsidRPr="00A265BD">
        <w:rPr>
          <w:sz w:val="28"/>
          <w:szCs w:val="28"/>
        </w:rPr>
        <w:t>.</w:t>
      </w:r>
      <w:r w:rsidR="0012023B" w:rsidRPr="00A265BD">
        <w:rPr>
          <w:sz w:val="28"/>
          <w:szCs w:val="28"/>
        </w:rPr>
        <w:t>202</w:t>
      </w:r>
      <w:r w:rsidR="00B251DE">
        <w:rPr>
          <w:sz w:val="28"/>
          <w:szCs w:val="28"/>
        </w:rPr>
        <w:t>4</w:t>
      </w:r>
      <w:r w:rsidR="0012023B" w:rsidRPr="00A265BD">
        <w:rPr>
          <w:sz w:val="28"/>
          <w:szCs w:val="28"/>
        </w:rPr>
        <w:t xml:space="preserve"> года № </w:t>
      </w:r>
      <w:r w:rsidR="00B251DE">
        <w:rPr>
          <w:sz w:val="28"/>
          <w:szCs w:val="28"/>
        </w:rPr>
        <w:t>15</w:t>
      </w:r>
      <w:r w:rsidRPr="00A265BD">
        <w:rPr>
          <w:sz w:val="28"/>
          <w:szCs w:val="28"/>
        </w:rPr>
        <w:t>.</w:t>
      </w:r>
    </w:p>
    <w:p w:rsidR="00857808" w:rsidRDefault="00857808" w:rsidP="00DA21EE">
      <w:pPr>
        <w:tabs>
          <w:tab w:val="left" w:pos="709"/>
        </w:tabs>
        <w:rPr>
          <w:sz w:val="28"/>
          <w:szCs w:val="28"/>
        </w:rPr>
      </w:pPr>
    </w:p>
    <w:p w:rsidR="00A138F6" w:rsidRPr="00BB2604" w:rsidRDefault="00A138F6" w:rsidP="00DA21EE">
      <w:pPr>
        <w:tabs>
          <w:tab w:val="left" w:pos="709"/>
        </w:tabs>
        <w:rPr>
          <w:sz w:val="28"/>
          <w:szCs w:val="28"/>
        </w:rPr>
        <w:sectPr w:rsidR="00A138F6" w:rsidRPr="00BB2604" w:rsidSect="003D6F14">
          <w:headerReference w:type="default" r:id="rId8"/>
          <w:type w:val="continuous"/>
          <w:pgSz w:w="11906" w:h="16838"/>
          <w:pgMar w:top="709" w:right="567" w:bottom="709" w:left="1418" w:header="0" w:footer="3" w:gutter="0"/>
          <w:cols w:space="720"/>
          <w:noEndnote/>
          <w:titlePg/>
          <w:docGrid w:linePitch="360"/>
        </w:sectPr>
      </w:pPr>
    </w:p>
    <w:p w:rsidR="0039546A" w:rsidRPr="00BB2604" w:rsidRDefault="000F1E14" w:rsidP="00DA21EE">
      <w:pPr>
        <w:pStyle w:val="1"/>
        <w:shd w:val="clear" w:color="auto" w:fill="auto"/>
        <w:tabs>
          <w:tab w:val="left" w:pos="709"/>
        </w:tabs>
        <w:spacing w:before="0" w:line="240" w:lineRule="auto"/>
        <w:jc w:val="left"/>
        <w:rPr>
          <w:sz w:val="28"/>
          <w:szCs w:val="28"/>
        </w:rPr>
      </w:pPr>
      <w:r>
        <w:rPr>
          <w:sz w:val="28"/>
          <w:szCs w:val="28"/>
        </w:rPr>
        <w:lastRenderedPageBreak/>
        <w:t>Н</w:t>
      </w:r>
      <w:r w:rsidR="00BB2604" w:rsidRPr="00BB2604">
        <w:rPr>
          <w:sz w:val="28"/>
          <w:szCs w:val="28"/>
        </w:rPr>
        <w:t>ачальник отдела</w:t>
      </w:r>
    </w:p>
    <w:p w:rsidR="0039546A" w:rsidRPr="00BB2604" w:rsidRDefault="00BB2604" w:rsidP="00DA21EE">
      <w:pPr>
        <w:pStyle w:val="1"/>
        <w:shd w:val="clear" w:color="auto" w:fill="auto"/>
        <w:tabs>
          <w:tab w:val="left" w:pos="709"/>
        </w:tabs>
        <w:spacing w:before="0" w:line="240" w:lineRule="auto"/>
        <w:jc w:val="center"/>
        <w:rPr>
          <w:sz w:val="28"/>
          <w:szCs w:val="28"/>
        </w:rPr>
      </w:pPr>
      <w:r w:rsidRPr="00BB2604">
        <w:rPr>
          <w:sz w:val="28"/>
          <w:szCs w:val="28"/>
        </w:rPr>
        <w:t>внутреннего финансового контроля</w:t>
      </w:r>
      <w:r w:rsidR="00E55442">
        <w:rPr>
          <w:sz w:val="28"/>
          <w:szCs w:val="28"/>
        </w:rPr>
        <w:t xml:space="preserve"> </w:t>
      </w:r>
      <w:r w:rsidR="0029507F">
        <w:rPr>
          <w:sz w:val="28"/>
          <w:szCs w:val="28"/>
        </w:rPr>
        <w:t xml:space="preserve">                            </w:t>
      </w:r>
      <w:r w:rsidR="004F79CB">
        <w:rPr>
          <w:sz w:val="28"/>
          <w:szCs w:val="28"/>
        </w:rPr>
        <w:t xml:space="preserve">            </w:t>
      </w:r>
      <w:r w:rsidR="00E55442">
        <w:rPr>
          <w:sz w:val="28"/>
          <w:szCs w:val="28"/>
        </w:rPr>
        <w:t xml:space="preserve"> </w:t>
      </w:r>
      <w:r w:rsidR="00D75FD6">
        <w:rPr>
          <w:sz w:val="28"/>
          <w:szCs w:val="28"/>
        </w:rPr>
        <w:t xml:space="preserve">  </w:t>
      </w:r>
      <w:r w:rsidR="00E55442">
        <w:rPr>
          <w:sz w:val="28"/>
          <w:szCs w:val="28"/>
        </w:rPr>
        <w:t xml:space="preserve">  </w:t>
      </w:r>
      <w:r w:rsidR="00D75FD6">
        <w:rPr>
          <w:sz w:val="28"/>
          <w:szCs w:val="28"/>
        </w:rPr>
        <w:t xml:space="preserve">  </w:t>
      </w:r>
      <w:r w:rsidR="000F1E14">
        <w:rPr>
          <w:sz w:val="28"/>
          <w:szCs w:val="28"/>
        </w:rPr>
        <w:t xml:space="preserve">    О.В. Радченко</w:t>
      </w:r>
    </w:p>
    <w:sectPr w:rsidR="0039546A" w:rsidRPr="00BB2604" w:rsidSect="00BB2604">
      <w:type w:val="continuous"/>
      <w:pgSz w:w="11906" w:h="16838"/>
      <w:pgMar w:top="1134" w:right="567"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AAF" w:rsidRDefault="00EB7AAF">
      <w:r>
        <w:separator/>
      </w:r>
    </w:p>
  </w:endnote>
  <w:endnote w:type="continuationSeparator" w:id="0">
    <w:p w:rsidR="00EB7AAF" w:rsidRDefault="00EB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AAF" w:rsidRDefault="00EB7AAF"/>
  </w:footnote>
  <w:footnote w:type="continuationSeparator" w:id="0">
    <w:p w:rsidR="00EB7AAF" w:rsidRDefault="00EB7AA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654150"/>
      <w:docPartObj>
        <w:docPartGallery w:val="Page Numbers (Top of Page)"/>
        <w:docPartUnique/>
      </w:docPartObj>
    </w:sdtPr>
    <w:sdtEndPr/>
    <w:sdtContent>
      <w:p w:rsidR="001F6BB9" w:rsidRDefault="001F6BB9">
        <w:pPr>
          <w:pStyle w:val="ab"/>
          <w:jc w:val="center"/>
        </w:pPr>
      </w:p>
      <w:p w:rsidR="001F6BB9" w:rsidRDefault="001F6BB9">
        <w:pPr>
          <w:pStyle w:val="ab"/>
          <w:jc w:val="center"/>
        </w:pPr>
      </w:p>
      <w:p w:rsidR="001F6BB9" w:rsidRDefault="001F6BB9">
        <w:pPr>
          <w:pStyle w:val="ab"/>
          <w:jc w:val="center"/>
        </w:pPr>
        <w:r>
          <w:fldChar w:fldCharType="begin"/>
        </w:r>
        <w:r>
          <w:instrText>PAGE   \* MERGEFORMAT</w:instrText>
        </w:r>
        <w:r>
          <w:fldChar w:fldCharType="separate"/>
        </w:r>
        <w:r w:rsidR="00B251DE">
          <w:rPr>
            <w:noProof/>
          </w:rPr>
          <w:t>2</w:t>
        </w:r>
        <w:r>
          <w:fldChar w:fldCharType="end"/>
        </w:r>
      </w:p>
    </w:sdtContent>
  </w:sdt>
  <w:p w:rsidR="0039546A" w:rsidRDefault="0039546A">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09E3"/>
    <w:multiLevelType w:val="hybridMultilevel"/>
    <w:tmpl w:val="380CA1F2"/>
    <w:lvl w:ilvl="0" w:tplc="FAB0D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6A"/>
    <w:rsid w:val="000010AC"/>
    <w:rsid w:val="00003CA5"/>
    <w:rsid w:val="00016138"/>
    <w:rsid w:val="000231AD"/>
    <w:rsid w:val="000374D8"/>
    <w:rsid w:val="000546BA"/>
    <w:rsid w:val="000713CA"/>
    <w:rsid w:val="00092068"/>
    <w:rsid w:val="000B2583"/>
    <w:rsid w:val="000B27A4"/>
    <w:rsid w:val="000F1E14"/>
    <w:rsid w:val="001009B8"/>
    <w:rsid w:val="0012023B"/>
    <w:rsid w:val="00130E7D"/>
    <w:rsid w:val="00133A7F"/>
    <w:rsid w:val="00141F41"/>
    <w:rsid w:val="0016476A"/>
    <w:rsid w:val="00185E6B"/>
    <w:rsid w:val="001930B5"/>
    <w:rsid w:val="001D4D55"/>
    <w:rsid w:val="001F6BB9"/>
    <w:rsid w:val="0020682E"/>
    <w:rsid w:val="00207960"/>
    <w:rsid w:val="0029507F"/>
    <w:rsid w:val="00306BFF"/>
    <w:rsid w:val="003164C6"/>
    <w:rsid w:val="00353F8B"/>
    <w:rsid w:val="0035777A"/>
    <w:rsid w:val="0039546A"/>
    <w:rsid w:val="003A2612"/>
    <w:rsid w:val="003A2A40"/>
    <w:rsid w:val="003D6F14"/>
    <w:rsid w:val="0040640F"/>
    <w:rsid w:val="0046654C"/>
    <w:rsid w:val="004840E3"/>
    <w:rsid w:val="0048584D"/>
    <w:rsid w:val="004C44A0"/>
    <w:rsid w:val="004F79CB"/>
    <w:rsid w:val="00517818"/>
    <w:rsid w:val="00552D6D"/>
    <w:rsid w:val="005618E0"/>
    <w:rsid w:val="00602C59"/>
    <w:rsid w:val="00642DC3"/>
    <w:rsid w:val="00643DC0"/>
    <w:rsid w:val="006532D9"/>
    <w:rsid w:val="006547A3"/>
    <w:rsid w:val="00664D61"/>
    <w:rsid w:val="00685A4E"/>
    <w:rsid w:val="006D1458"/>
    <w:rsid w:val="006D1D15"/>
    <w:rsid w:val="006F4AB4"/>
    <w:rsid w:val="007123C1"/>
    <w:rsid w:val="0073734D"/>
    <w:rsid w:val="007678A8"/>
    <w:rsid w:val="00771E8A"/>
    <w:rsid w:val="0077235C"/>
    <w:rsid w:val="00772455"/>
    <w:rsid w:val="00794143"/>
    <w:rsid w:val="007B58E7"/>
    <w:rsid w:val="007D157B"/>
    <w:rsid w:val="00801337"/>
    <w:rsid w:val="00820D57"/>
    <w:rsid w:val="00837339"/>
    <w:rsid w:val="00857808"/>
    <w:rsid w:val="008E272E"/>
    <w:rsid w:val="00932F44"/>
    <w:rsid w:val="0094009F"/>
    <w:rsid w:val="00955A07"/>
    <w:rsid w:val="00955F95"/>
    <w:rsid w:val="00960449"/>
    <w:rsid w:val="009638D4"/>
    <w:rsid w:val="00973E1B"/>
    <w:rsid w:val="00976BAB"/>
    <w:rsid w:val="00985B1B"/>
    <w:rsid w:val="009E08A6"/>
    <w:rsid w:val="00A005CC"/>
    <w:rsid w:val="00A138F6"/>
    <w:rsid w:val="00A2576E"/>
    <w:rsid w:val="00A265BD"/>
    <w:rsid w:val="00A33913"/>
    <w:rsid w:val="00A54957"/>
    <w:rsid w:val="00AA33E0"/>
    <w:rsid w:val="00AE5611"/>
    <w:rsid w:val="00AE6544"/>
    <w:rsid w:val="00AE71D8"/>
    <w:rsid w:val="00AF25A8"/>
    <w:rsid w:val="00B213E4"/>
    <w:rsid w:val="00B251DE"/>
    <w:rsid w:val="00B456BC"/>
    <w:rsid w:val="00B92A66"/>
    <w:rsid w:val="00BA1D8B"/>
    <w:rsid w:val="00BB2604"/>
    <w:rsid w:val="00BC4CD6"/>
    <w:rsid w:val="00BD5FE5"/>
    <w:rsid w:val="00BF0C9C"/>
    <w:rsid w:val="00C111F9"/>
    <w:rsid w:val="00C62BB6"/>
    <w:rsid w:val="00CE1D09"/>
    <w:rsid w:val="00CF31B9"/>
    <w:rsid w:val="00D33322"/>
    <w:rsid w:val="00D64A2B"/>
    <w:rsid w:val="00D75658"/>
    <w:rsid w:val="00D75FD6"/>
    <w:rsid w:val="00D81E96"/>
    <w:rsid w:val="00DA21EE"/>
    <w:rsid w:val="00DE5686"/>
    <w:rsid w:val="00DF19D1"/>
    <w:rsid w:val="00DF349B"/>
    <w:rsid w:val="00E55442"/>
    <w:rsid w:val="00E73D40"/>
    <w:rsid w:val="00EB7AAF"/>
    <w:rsid w:val="00EC3F55"/>
    <w:rsid w:val="00EC73EA"/>
    <w:rsid w:val="00EE377C"/>
    <w:rsid w:val="00F05770"/>
    <w:rsid w:val="00F16AD3"/>
    <w:rsid w:val="00F233F8"/>
    <w:rsid w:val="00F67959"/>
    <w:rsid w:val="00F84341"/>
    <w:rsid w:val="00FD0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2AF71"/>
  <w15:docId w15:val="{2BE5405C-76D4-4B22-8707-947E11FD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4"/>
      <w:sz w:val="25"/>
      <w:szCs w:val="25"/>
      <w:u w:val="none"/>
    </w:rPr>
  </w:style>
  <w:style w:type="paragraph" w:customStyle="1" w:styleId="20">
    <w:name w:val="Основной текст (2)"/>
    <w:basedOn w:val="a"/>
    <w:link w:val="2"/>
    <w:pPr>
      <w:shd w:val="clear" w:color="auto" w:fill="FFFFFF"/>
      <w:spacing w:after="300" w:line="322" w:lineRule="exact"/>
      <w:jc w:val="center"/>
    </w:pPr>
    <w:rPr>
      <w:rFonts w:ascii="Times New Roman" w:eastAsia="Times New Roman" w:hAnsi="Times New Roman" w:cs="Times New Roman"/>
      <w:b/>
      <w:bCs/>
      <w:sz w:val="26"/>
      <w:szCs w:val="26"/>
    </w:rPr>
  </w:style>
  <w:style w:type="paragraph" w:customStyle="1" w:styleId="1">
    <w:name w:val="Основной текст1"/>
    <w:basedOn w:val="a"/>
    <w:link w:val="a4"/>
    <w:pPr>
      <w:shd w:val="clear" w:color="auto" w:fill="FFFFFF"/>
      <w:spacing w:before="300" w:line="322" w:lineRule="exact"/>
      <w:jc w:val="both"/>
    </w:pPr>
    <w:rPr>
      <w:rFonts w:ascii="Times New Roman" w:eastAsia="Times New Roman" w:hAnsi="Times New Roman" w:cs="Times New Roman"/>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6"/>
      <w:szCs w:val="26"/>
    </w:rPr>
  </w:style>
  <w:style w:type="paragraph" w:styleId="a8">
    <w:name w:val="List Paragraph"/>
    <w:basedOn w:val="a"/>
    <w:uiPriority w:val="34"/>
    <w:qFormat/>
    <w:rsid w:val="001D4D55"/>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9">
    <w:name w:val="Balloon Text"/>
    <w:basedOn w:val="a"/>
    <w:link w:val="aa"/>
    <w:uiPriority w:val="99"/>
    <w:semiHidden/>
    <w:unhideWhenUsed/>
    <w:rsid w:val="00C62BB6"/>
    <w:rPr>
      <w:rFonts w:ascii="Segoe UI" w:hAnsi="Segoe UI" w:cs="Segoe UI"/>
      <w:sz w:val="18"/>
      <w:szCs w:val="18"/>
    </w:rPr>
  </w:style>
  <w:style w:type="character" w:customStyle="1" w:styleId="aa">
    <w:name w:val="Текст выноски Знак"/>
    <w:basedOn w:val="a0"/>
    <w:link w:val="a9"/>
    <w:uiPriority w:val="99"/>
    <w:semiHidden/>
    <w:rsid w:val="00C62BB6"/>
    <w:rPr>
      <w:rFonts w:ascii="Segoe UI" w:hAnsi="Segoe UI" w:cs="Segoe UI"/>
      <w:color w:val="000000"/>
      <w:sz w:val="18"/>
      <w:szCs w:val="18"/>
    </w:rPr>
  </w:style>
  <w:style w:type="paragraph" w:styleId="ab">
    <w:name w:val="header"/>
    <w:basedOn w:val="a"/>
    <w:link w:val="ac"/>
    <w:uiPriority w:val="99"/>
    <w:unhideWhenUsed/>
    <w:rsid w:val="00C62BB6"/>
    <w:pPr>
      <w:tabs>
        <w:tab w:val="center" w:pos="4677"/>
        <w:tab w:val="right" w:pos="9355"/>
      </w:tabs>
    </w:pPr>
  </w:style>
  <w:style w:type="character" w:customStyle="1" w:styleId="ac">
    <w:name w:val="Верхний колонтитул Знак"/>
    <w:basedOn w:val="a0"/>
    <w:link w:val="ab"/>
    <w:uiPriority w:val="99"/>
    <w:rsid w:val="00C62BB6"/>
    <w:rPr>
      <w:color w:val="000000"/>
    </w:rPr>
  </w:style>
  <w:style w:type="paragraph" w:styleId="ad">
    <w:name w:val="footer"/>
    <w:basedOn w:val="a"/>
    <w:link w:val="ae"/>
    <w:uiPriority w:val="99"/>
    <w:unhideWhenUsed/>
    <w:rsid w:val="00C62BB6"/>
    <w:pPr>
      <w:tabs>
        <w:tab w:val="center" w:pos="4677"/>
        <w:tab w:val="right" w:pos="9355"/>
      </w:tabs>
    </w:pPr>
  </w:style>
  <w:style w:type="character" w:customStyle="1" w:styleId="ae">
    <w:name w:val="Нижний колонтитул Знак"/>
    <w:basedOn w:val="a0"/>
    <w:link w:val="ad"/>
    <w:uiPriority w:val="99"/>
    <w:rsid w:val="00C62BB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04336-2FCD-46DF-A7B1-1A77A0A1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7193</TotalTime>
  <Pages>1</Pages>
  <Words>393</Words>
  <Characters>2242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gklgf</dc:creator>
  <cp:lastModifiedBy>ovfk-garaja</cp:lastModifiedBy>
  <cp:revision>64</cp:revision>
  <cp:lastPrinted>2023-11-01T07:28:00Z</cp:lastPrinted>
  <dcterms:created xsi:type="dcterms:W3CDTF">2020-08-20T11:44:00Z</dcterms:created>
  <dcterms:modified xsi:type="dcterms:W3CDTF">2024-05-13T07:24:00Z</dcterms:modified>
</cp:coreProperties>
</file>