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BF" w:rsidRPr="00742D93" w:rsidRDefault="00742D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42D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Пояснительная записка к сводной информации об исполнении муниципальных программ поселениями Темрюкского </w:t>
      </w:r>
      <w:r w:rsidR="0065771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муниципального </w:t>
      </w:r>
      <w:r w:rsidRPr="00742D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района </w:t>
      </w:r>
      <w:r w:rsidR="0065771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Краснодарского края </w:t>
      </w:r>
      <w:r w:rsidRPr="00742D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 итогам  2025 года</w:t>
      </w:r>
    </w:p>
    <w:p w:rsidR="00742D93" w:rsidRPr="00242AD9" w:rsidRDefault="00742D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1825BF" w:rsidRPr="00242AD9" w:rsidRDefault="00BE3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На территории по</w:t>
      </w:r>
      <w:r w:rsidR="00AB6F70" w:rsidRPr="00242AD9">
        <w:rPr>
          <w:rFonts w:ascii="Times New Roman" w:eastAsia="Times New Roman" w:hAnsi="Times New Roman" w:cs="Times New Roman"/>
          <w:sz w:val="28"/>
        </w:rPr>
        <w:t xml:space="preserve">селений Темрюкского </w:t>
      </w:r>
      <w:r w:rsidR="007D13F7" w:rsidRPr="00242AD9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 w:rsidR="00AB6F70" w:rsidRPr="00242AD9">
        <w:rPr>
          <w:rFonts w:ascii="Times New Roman" w:eastAsia="Times New Roman" w:hAnsi="Times New Roman" w:cs="Times New Roman"/>
          <w:sz w:val="28"/>
        </w:rPr>
        <w:t>района</w:t>
      </w:r>
      <w:r w:rsidR="007D13F7" w:rsidRPr="00242AD9">
        <w:rPr>
          <w:rFonts w:ascii="Times New Roman" w:eastAsia="Times New Roman" w:hAnsi="Times New Roman" w:cs="Times New Roman"/>
          <w:sz w:val="28"/>
        </w:rPr>
        <w:t xml:space="preserve"> Краснодарского края</w:t>
      </w:r>
      <w:r w:rsidR="00AB6F70" w:rsidRPr="00242AD9">
        <w:rPr>
          <w:rFonts w:ascii="Times New Roman" w:eastAsia="Times New Roman" w:hAnsi="Times New Roman" w:cs="Times New Roman"/>
          <w:sz w:val="28"/>
        </w:rPr>
        <w:t xml:space="preserve"> в 2025</w:t>
      </w:r>
      <w:r w:rsidRPr="00242AD9">
        <w:rPr>
          <w:rFonts w:ascii="Times New Roman" w:eastAsia="Times New Roman" w:hAnsi="Times New Roman" w:cs="Times New Roman"/>
          <w:sz w:val="28"/>
        </w:rPr>
        <w:t xml:space="preserve"> г</w:t>
      </w:r>
      <w:r w:rsidR="00BE4FD1" w:rsidRPr="00242AD9">
        <w:rPr>
          <w:rFonts w:ascii="Times New Roman" w:eastAsia="Times New Roman" w:hAnsi="Times New Roman" w:cs="Times New Roman"/>
          <w:sz w:val="28"/>
        </w:rPr>
        <w:t xml:space="preserve">оду утверждены и реализованы </w:t>
      </w:r>
      <w:r w:rsidR="00AB6F70" w:rsidRPr="00242AD9">
        <w:rPr>
          <w:rFonts w:ascii="Times New Roman" w:eastAsia="Times New Roman" w:hAnsi="Times New Roman" w:cs="Times New Roman"/>
          <w:sz w:val="28"/>
        </w:rPr>
        <w:t>241</w:t>
      </w:r>
      <w:r w:rsidR="00BE4FD1" w:rsidRPr="00242AD9">
        <w:rPr>
          <w:rFonts w:ascii="Times New Roman" w:eastAsia="Times New Roman" w:hAnsi="Times New Roman" w:cs="Times New Roman"/>
          <w:sz w:val="28"/>
        </w:rPr>
        <w:t xml:space="preserve"> </w:t>
      </w:r>
      <w:r w:rsidRPr="00242AD9">
        <w:rPr>
          <w:rFonts w:ascii="Times New Roman" w:eastAsia="Times New Roman" w:hAnsi="Times New Roman" w:cs="Times New Roman"/>
          <w:sz w:val="28"/>
        </w:rPr>
        <w:t>программ</w:t>
      </w:r>
      <w:r w:rsidR="00AB6F70" w:rsidRPr="00242AD9">
        <w:rPr>
          <w:rFonts w:ascii="Times New Roman" w:eastAsia="Times New Roman" w:hAnsi="Times New Roman" w:cs="Times New Roman"/>
          <w:sz w:val="28"/>
        </w:rPr>
        <w:t>а</w:t>
      </w:r>
      <w:r w:rsidRPr="00242AD9">
        <w:rPr>
          <w:rFonts w:ascii="Times New Roman" w:eastAsia="Times New Roman" w:hAnsi="Times New Roman" w:cs="Times New Roman"/>
          <w:sz w:val="28"/>
        </w:rPr>
        <w:t>, направленн</w:t>
      </w:r>
      <w:r w:rsidR="007D13F7" w:rsidRPr="00242AD9">
        <w:rPr>
          <w:rFonts w:ascii="Times New Roman" w:eastAsia="Times New Roman" w:hAnsi="Times New Roman" w:cs="Times New Roman"/>
          <w:sz w:val="28"/>
        </w:rPr>
        <w:t>ы</w:t>
      </w:r>
      <w:r w:rsidRPr="00242AD9">
        <w:rPr>
          <w:rFonts w:ascii="Times New Roman" w:eastAsia="Times New Roman" w:hAnsi="Times New Roman" w:cs="Times New Roman"/>
          <w:sz w:val="28"/>
        </w:rPr>
        <w:t xml:space="preserve">е на улучшение качества жизни населения, повышение его благосостояния, социально-экономическое развитие территорий поселений, из них: </w:t>
      </w:r>
    </w:p>
    <w:p w:rsidR="001825BF" w:rsidRPr="00242AD9" w:rsidRDefault="009D78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6</w:t>
      </w:r>
      <w:r w:rsidR="00BE35C8" w:rsidRPr="00242AD9">
        <w:rPr>
          <w:rFonts w:ascii="Times New Roman" w:eastAsia="Times New Roman" w:hAnsi="Times New Roman" w:cs="Times New Roman"/>
          <w:sz w:val="28"/>
        </w:rPr>
        <w:t xml:space="preserve"> государственны</w:t>
      </w:r>
      <w:r w:rsidR="00BE4FD1" w:rsidRPr="00242AD9">
        <w:rPr>
          <w:rFonts w:ascii="Times New Roman" w:eastAsia="Times New Roman" w:hAnsi="Times New Roman" w:cs="Times New Roman"/>
          <w:sz w:val="28"/>
        </w:rPr>
        <w:t>х</w:t>
      </w:r>
      <w:r w:rsidR="00BE35C8" w:rsidRPr="00242AD9">
        <w:rPr>
          <w:rFonts w:ascii="Times New Roman" w:eastAsia="Times New Roman" w:hAnsi="Times New Roman" w:cs="Times New Roman"/>
          <w:sz w:val="28"/>
        </w:rPr>
        <w:t xml:space="preserve"> программ Краснодарского края, в которых приняли участие поселения Темрюкского</w:t>
      </w:r>
      <w:r w:rsidR="00AB6F70" w:rsidRPr="00242AD9"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="00BE35C8" w:rsidRPr="00242AD9">
        <w:rPr>
          <w:rFonts w:ascii="Times New Roman" w:eastAsia="Times New Roman" w:hAnsi="Times New Roman" w:cs="Times New Roman"/>
          <w:sz w:val="28"/>
        </w:rPr>
        <w:t xml:space="preserve">района </w:t>
      </w:r>
      <w:r w:rsidR="00AB6F70" w:rsidRPr="00242AD9">
        <w:rPr>
          <w:rFonts w:ascii="Times New Roman" w:eastAsia="Times New Roman" w:hAnsi="Times New Roman" w:cs="Times New Roman"/>
          <w:sz w:val="28"/>
        </w:rPr>
        <w:t xml:space="preserve">Краснодарского края </w:t>
      </w:r>
      <w:r w:rsidR="00BE35C8" w:rsidRPr="00242AD9">
        <w:rPr>
          <w:rFonts w:ascii="Times New Roman" w:eastAsia="Times New Roman" w:hAnsi="Times New Roman" w:cs="Times New Roman"/>
          <w:sz w:val="28"/>
        </w:rPr>
        <w:t>(</w:t>
      </w:r>
      <w:r w:rsidRPr="00242AD9">
        <w:rPr>
          <w:rFonts w:ascii="Times New Roman" w:eastAsia="Times New Roman" w:hAnsi="Times New Roman" w:cs="Times New Roman"/>
          <w:sz w:val="28"/>
        </w:rPr>
        <w:t>в 202</w:t>
      </w:r>
      <w:r w:rsidR="00AB6F70" w:rsidRPr="00242AD9">
        <w:rPr>
          <w:rFonts w:ascii="Times New Roman" w:eastAsia="Times New Roman" w:hAnsi="Times New Roman" w:cs="Times New Roman"/>
          <w:sz w:val="28"/>
        </w:rPr>
        <w:t>4</w:t>
      </w:r>
      <w:r w:rsidR="00BE35C8" w:rsidRPr="00242AD9">
        <w:rPr>
          <w:rFonts w:ascii="Times New Roman" w:eastAsia="Times New Roman" w:hAnsi="Times New Roman" w:cs="Times New Roman"/>
          <w:sz w:val="28"/>
        </w:rPr>
        <w:t xml:space="preserve"> году было принято участие в </w:t>
      </w:r>
      <w:r w:rsidR="0044668A" w:rsidRPr="00242AD9">
        <w:rPr>
          <w:rFonts w:ascii="Times New Roman" w:eastAsia="Times New Roman" w:hAnsi="Times New Roman" w:cs="Times New Roman"/>
          <w:sz w:val="28"/>
        </w:rPr>
        <w:t>5</w:t>
      </w:r>
      <w:r w:rsidR="00BE35C8" w:rsidRPr="00242AD9">
        <w:rPr>
          <w:rFonts w:ascii="Times New Roman" w:eastAsia="Times New Roman" w:hAnsi="Times New Roman" w:cs="Times New Roman"/>
          <w:sz w:val="28"/>
        </w:rPr>
        <w:t>-</w:t>
      </w:r>
      <w:r w:rsidR="00AB6F70" w:rsidRPr="00242AD9">
        <w:rPr>
          <w:rFonts w:ascii="Times New Roman" w:eastAsia="Times New Roman" w:hAnsi="Times New Roman" w:cs="Times New Roman"/>
          <w:sz w:val="28"/>
        </w:rPr>
        <w:t>т</w:t>
      </w:r>
      <w:r w:rsidR="00BE35C8" w:rsidRPr="00242AD9">
        <w:rPr>
          <w:rFonts w:ascii="Times New Roman" w:eastAsia="Times New Roman" w:hAnsi="Times New Roman" w:cs="Times New Roman"/>
          <w:sz w:val="28"/>
        </w:rPr>
        <w:t xml:space="preserve">и государственных программах, </w:t>
      </w:r>
      <w:r w:rsidR="00AB6F70" w:rsidRPr="00242AD9">
        <w:rPr>
          <w:rFonts w:ascii="Times New Roman" w:eastAsia="Times New Roman" w:hAnsi="Times New Roman" w:cs="Times New Roman"/>
          <w:sz w:val="28"/>
        </w:rPr>
        <w:t xml:space="preserve">в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</w:t>
      </w:r>
      <w:r w:rsidR="00AB6F70" w:rsidRPr="00242AD9">
        <w:rPr>
          <w:rFonts w:ascii="Times New Roman" w:eastAsia="Times New Roman" w:hAnsi="Times New Roman" w:cs="Times New Roman"/>
          <w:sz w:val="28"/>
        </w:rPr>
        <w:t xml:space="preserve">2023 году – в 7- ми, </w:t>
      </w:r>
      <w:r w:rsidRPr="00242AD9">
        <w:rPr>
          <w:rFonts w:ascii="Times New Roman" w:eastAsia="Times New Roman" w:hAnsi="Times New Roman" w:cs="Times New Roman"/>
          <w:sz w:val="28"/>
        </w:rPr>
        <w:t>в 2022 году – 7-ми</w:t>
      </w:r>
      <w:r w:rsidR="00BE35C8" w:rsidRPr="00242AD9">
        <w:rPr>
          <w:rFonts w:ascii="Times New Roman" w:eastAsia="Times New Roman" w:hAnsi="Times New Roman" w:cs="Times New Roman"/>
          <w:sz w:val="28"/>
        </w:rPr>
        <w:t>)</w:t>
      </w:r>
      <w:r w:rsidR="00BE4FD1" w:rsidRPr="00242AD9">
        <w:rPr>
          <w:rFonts w:ascii="Times New Roman" w:eastAsia="Times New Roman" w:hAnsi="Times New Roman" w:cs="Times New Roman"/>
          <w:sz w:val="28"/>
        </w:rPr>
        <w:t>.</w:t>
      </w:r>
    </w:p>
    <w:p w:rsidR="001825BF" w:rsidRPr="00242AD9" w:rsidRDefault="00BE3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235 муниципальных программ поселений </w:t>
      </w:r>
      <w:r w:rsidR="00DF5911" w:rsidRPr="00242AD9">
        <w:rPr>
          <w:rFonts w:ascii="Times New Roman" w:eastAsia="Times New Roman" w:hAnsi="Times New Roman" w:cs="Times New Roman"/>
          <w:sz w:val="28"/>
        </w:rPr>
        <w:t>Темрюкского муниципального района Краснодарского края</w:t>
      </w:r>
      <w:r w:rsidRPr="00242AD9">
        <w:rPr>
          <w:rFonts w:ascii="Times New Roman" w:eastAsia="Times New Roman" w:hAnsi="Times New Roman" w:cs="Times New Roman"/>
          <w:sz w:val="28"/>
        </w:rPr>
        <w:t>.</w:t>
      </w:r>
    </w:p>
    <w:p w:rsidR="000C5699" w:rsidRPr="00242AD9" w:rsidRDefault="000C5699" w:rsidP="000C56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На реализацию программ, действующих на территории поселений </w:t>
      </w:r>
      <w:r w:rsidR="0044668A" w:rsidRPr="00242AD9">
        <w:rPr>
          <w:rFonts w:ascii="Times New Roman" w:eastAsia="Times New Roman" w:hAnsi="Times New Roman" w:cs="Times New Roman"/>
          <w:sz w:val="28"/>
        </w:rPr>
        <w:t>Темрюкского муниципального района Краснодарского края</w:t>
      </w:r>
      <w:r w:rsidR="0044668A" w:rsidRPr="00242AD9">
        <w:rPr>
          <w:rFonts w:ascii="Times New Roman" w:hAnsi="Times New Roman" w:cs="Times New Roman"/>
          <w:sz w:val="28"/>
          <w:szCs w:val="28"/>
        </w:rPr>
        <w:t xml:space="preserve"> в</w:t>
      </w:r>
      <w:r w:rsidRPr="00242AD9">
        <w:rPr>
          <w:rFonts w:ascii="Times New Roman" w:hAnsi="Times New Roman" w:cs="Times New Roman"/>
          <w:sz w:val="28"/>
          <w:szCs w:val="28"/>
        </w:rPr>
        <w:t xml:space="preserve"> 2025 году было предусмотрено </w:t>
      </w:r>
      <w:r w:rsidR="0044668A" w:rsidRPr="00242AD9">
        <w:rPr>
          <w:rFonts w:ascii="Times New Roman" w:hAnsi="Times New Roman" w:cs="Times New Roman"/>
          <w:sz w:val="28"/>
          <w:szCs w:val="28"/>
        </w:rPr>
        <w:t>2815,</w:t>
      </w:r>
      <w:r w:rsidR="00917DA6" w:rsidRPr="00242AD9">
        <w:rPr>
          <w:rFonts w:ascii="Times New Roman" w:hAnsi="Times New Roman" w:cs="Times New Roman"/>
          <w:sz w:val="28"/>
          <w:szCs w:val="28"/>
        </w:rPr>
        <w:t>2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</w:t>
      </w:r>
      <w:r w:rsidR="0044668A" w:rsidRPr="00242AD9">
        <w:rPr>
          <w:rFonts w:ascii="Times New Roman" w:hAnsi="Times New Roman" w:cs="Times New Roman"/>
          <w:sz w:val="28"/>
          <w:szCs w:val="28"/>
        </w:rPr>
        <w:t xml:space="preserve">блей, что на </w:t>
      </w:r>
      <w:r w:rsidR="004348E4" w:rsidRPr="00242AD9">
        <w:rPr>
          <w:rFonts w:ascii="Times New Roman" w:hAnsi="Times New Roman" w:cs="Times New Roman"/>
          <w:sz w:val="28"/>
          <w:szCs w:val="28"/>
        </w:rPr>
        <w:t>13,6</w:t>
      </w:r>
      <w:r w:rsidR="0044668A" w:rsidRPr="00242AD9">
        <w:rPr>
          <w:rFonts w:ascii="Times New Roman" w:hAnsi="Times New Roman" w:cs="Times New Roman"/>
          <w:sz w:val="28"/>
          <w:szCs w:val="28"/>
        </w:rPr>
        <w:t>% меньше чем в 2024 году</w:t>
      </w:r>
      <w:r w:rsidRPr="00242AD9">
        <w:rPr>
          <w:rFonts w:ascii="Times New Roman" w:hAnsi="Times New Roman" w:cs="Times New Roman"/>
          <w:sz w:val="28"/>
          <w:szCs w:val="28"/>
        </w:rPr>
        <w:t xml:space="preserve"> (в 2024 году – </w:t>
      </w:r>
      <w:r w:rsidR="0044668A" w:rsidRPr="00242AD9">
        <w:rPr>
          <w:rFonts w:ascii="Times New Roman" w:hAnsi="Times New Roman" w:cs="Times New Roman"/>
          <w:sz w:val="28"/>
          <w:szCs w:val="28"/>
        </w:rPr>
        <w:t>3259,4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рублей),</w:t>
      </w:r>
      <w:r w:rsidR="004348E4"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Pr="00242AD9">
        <w:rPr>
          <w:rFonts w:ascii="Times New Roman" w:hAnsi="Times New Roman" w:cs="Times New Roman"/>
          <w:sz w:val="28"/>
          <w:szCs w:val="28"/>
        </w:rPr>
        <w:t xml:space="preserve">на </w:t>
      </w:r>
      <w:r w:rsidR="004348E4" w:rsidRPr="00242AD9">
        <w:rPr>
          <w:rFonts w:ascii="Times New Roman" w:hAnsi="Times New Roman" w:cs="Times New Roman"/>
          <w:sz w:val="28"/>
          <w:szCs w:val="28"/>
        </w:rPr>
        <w:t>23,7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больше чем в 2023 году (в 2023 году – </w:t>
      </w:r>
      <w:r w:rsidR="004348E4" w:rsidRPr="00242AD9">
        <w:rPr>
          <w:rFonts w:ascii="Times New Roman" w:hAnsi="Times New Roman" w:cs="Times New Roman"/>
          <w:sz w:val="28"/>
          <w:szCs w:val="28"/>
        </w:rPr>
        <w:t>2275,3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рублей), и в 1,</w:t>
      </w:r>
      <w:r w:rsidR="004348E4" w:rsidRPr="00242AD9">
        <w:rPr>
          <w:rFonts w:ascii="Times New Roman" w:hAnsi="Times New Roman" w:cs="Times New Roman"/>
          <w:sz w:val="28"/>
          <w:szCs w:val="28"/>
        </w:rPr>
        <w:t>7</w:t>
      </w:r>
      <w:r w:rsidRPr="00242AD9">
        <w:rPr>
          <w:rFonts w:ascii="Times New Roman" w:hAnsi="Times New Roman" w:cs="Times New Roman"/>
          <w:sz w:val="28"/>
          <w:szCs w:val="28"/>
        </w:rPr>
        <w:t xml:space="preserve"> раза больше чем в 2022 году (в 2022 году –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48E4" w:rsidRPr="00242AD9">
        <w:rPr>
          <w:rFonts w:ascii="Times New Roman" w:hAnsi="Times New Roman" w:cs="Times New Roman"/>
          <w:sz w:val="28"/>
          <w:szCs w:val="28"/>
        </w:rPr>
        <w:t>1609,9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рублей), в том числе за счет средств:</w:t>
      </w:r>
    </w:p>
    <w:p w:rsidR="000C5699" w:rsidRPr="00242AD9" w:rsidRDefault="000C5699" w:rsidP="000C56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краевого бюджета, источником финансового обеспечения которого являются средства федерального бюджета – </w:t>
      </w:r>
      <w:r w:rsidR="004348E4" w:rsidRPr="00242AD9">
        <w:rPr>
          <w:rFonts w:ascii="Times New Roman" w:hAnsi="Times New Roman" w:cs="Times New Roman"/>
          <w:sz w:val="28"/>
          <w:szCs w:val="28"/>
        </w:rPr>
        <w:t>32,9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 (2024 год –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48E4" w:rsidRPr="00242AD9">
        <w:rPr>
          <w:rFonts w:ascii="Times New Roman" w:hAnsi="Times New Roman" w:cs="Times New Roman"/>
          <w:sz w:val="28"/>
          <w:szCs w:val="28"/>
        </w:rPr>
        <w:t>316,8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2023 год – </w:t>
      </w:r>
      <w:r w:rsidR="004348E4" w:rsidRPr="00242AD9">
        <w:rPr>
          <w:rFonts w:ascii="Times New Roman" w:hAnsi="Times New Roman" w:cs="Times New Roman"/>
          <w:sz w:val="28"/>
          <w:szCs w:val="28"/>
        </w:rPr>
        <w:t>112,4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2022 год</w:t>
      </w:r>
      <w:r w:rsidR="00DF5911" w:rsidRPr="00242AD9">
        <w:rPr>
          <w:rFonts w:ascii="Times New Roman" w:hAnsi="Times New Roman" w:cs="Times New Roman"/>
          <w:sz w:val="28"/>
          <w:szCs w:val="28"/>
        </w:rPr>
        <w:t xml:space="preserve"> – 112,2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рублей);</w:t>
      </w:r>
    </w:p>
    <w:p w:rsidR="000C5699" w:rsidRPr="00242AD9" w:rsidRDefault="000C5699" w:rsidP="000C56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краевого бюджета – </w:t>
      </w:r>
      <w:r w:rsidR="004348E4" w:rsidRPr="00242AD9">
        <w:rPr>
          <w:rFonts w:ascii="Times New Roman" w:hAnsi="Times New Roman" w:cs="Times New Roman"/>
          <w:sz w:val="28"/>
          <w:szCs w:val="28"/>
        </w:rPr>
        <w:t xml:space="preserve">219,8 </w:t>
      </w:r>
      <w:r w:rsidRPr="00242AD9">
        <w:rPr>
          <w:rFonts w:ascii="Times New Roman" w:hAnsi="Times New Roman" w:cs="Times New Roman"/>
          <w:sz w:val="28"/>
          <w:szCs w:val="28"/>
        </w:rPr>
        <w:t>млн. рублей (</w:t>
      </w:r>
      <w:r w:rsidR="004348E4" w:rsidRPr="00242AD9">
        <w:rPr>
          <w:rFonts w:ascii="Times New Roman" w:hAnsi="Times New Roman" w:cs="Times New Roman"/>
          <w:sz w:val="28"/>
          <w:szCs w:val="28"/>
        </w:rPr>
        <w:t xml:space="preserve">2024 год </w:t>
      </w:r>
      <w:r w:rsidRPr="00242AD9">
        <w:rPr>
          <w:rFonts w:ascii="Times New Roman" w:hAnsi="Times New Roman" w:cs="Times New Roman"/>
          <w:sz w:val="28"/>
          <w:szCs w:val="28"/>
        </w:rPr>
        <w:t xml:space="preserve">– </w:t>
      </w:r>
      <w:r w:rsidR="004348E4" w:rsidRPr="00242AD9">
        <w:rPr>
          <w:rFonts w:ascii="Times New Roman" w:hAnsi="Times New Roman" w:cs="Times New Roman"/>
          <w:sz w:val="28"/>
          <w:szCs w:val="28"/>
        </w:rPr>
        <w:t>518,3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Pr="00242AD9">
        <w:rPr>
          <w:rFonts w:ascii="Times New Roman" w:hAnsi="Times New Roman" w:cs="Times New Roman"/>
          <w:sz w:val="28"/>
          <w:szCs w:val="28"/>
        </w:rPr>
        <w:t>2023 год</w:t>
      </w:r>
      <w:r w:rsidR="004348E4" w:rsidRPr="00242AD9">
        <w:rPr>
          <w:rFonts w:ascii="Times New Roman" w:hAnsi="Times New Roman" w:cs="Times New Roman"/>
          <w:sz w:val="28"/>
          <w:szCs w:val="28"/>
        </w:rPr>
        <w:t xml:space="preserve"> – 134,2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2022 год </w:t>
      </w:r>
      <w:r w:rsidR="00DF5911" w:rsidRPr="00242AD9">
        <w:rPr>
          <w:rFonts w:ascii="Times New Roman" w:hAnsi="Times New Roman" w:cs="Times New Roman"/>
          <w:sz w:val="28"/>
          <w:szCs w:val="28"/>
        </w:rPr>
        <w:t>–</w:t>
      </w:r>
      <w:r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="00DF5911" w:rsidRPr="00242AD9">
        <w:rPr>
          <w:rFonts w:ascii="Times New Roman" w:hAnsi="Times New Roman" w:cs="Times New Roman"/>
          <w:sz w:val="28"/>
          <w:szCs w:val="28"/>
        </w:rPr>
        <w:t>86,5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рублей);</w:t>
      </w:r>
    </w:p>
    <w:p w:rsidR="000C5699" w:rsidRPr="00242AD9" w:rsidRDefault="000C5699" w:rsidP="000C56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4348E4" w:rsidRPr="00242AD9">
        <w:rPr>
          <w:rFonts w:ascii="Times New Roman" w:hAnsi="Times New Roman" w:cs="Times New Roman"/>
          <w:sz w:val="28"/>
          <w:szCs w:val="28"/>
        </w:rPr>
        <w:t>2562,</w:t>
      </w:r>
      <w:r w:rsidR="00917DA6" w:rsidRPr="00242AD9">
        <w:rPr>
          <w:rFonts w:ascii="Times New Roman" w:hAnsi="Times New Roman" w:cs="Times New Roman"/>
          <w:sz w:val="28"/>
          <w:szCs w:val="28"/>
        </w:rPr>
        <w:t>4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 (</w:t>
      </w:r>
      <w:r w:rsidR="004348E4" w:rsidRPr="00242AD9">
        <w:rPr>
          <w:rFonts w:ascii="Times New Roman" w:hAnsi="Times New Roman" w:cs="Times New Roman"/>
          <w:sz w:val="28"/>
          <w:szCs w:val="28"/>
        </w:rPr>
        <w:t>2024 год</w:t>
      </w:r>
      <w:r w:rsidRPr="00242AD9">
        <w:rPr>
          <w:rFonts w:ascii="Times New Roman" w:hAnsi="Times New Roman" w:cs="Times New Roman"/>
          <w:sz w:val="28"/>
          <w:szCs w:val="28"/>
        </w:rPr>
        <w:t xml:space="preserve"> – </w:t>
      </w:r>
      <w:r w:rsidR="004348E4" w:rsidRPr="00242AD9">
        <w:rPr>
          <w:rFonts w:ascii="Times New Roman" w:hAnsi="Times New Roman" w:cs="Times New Roman"/>
          <w:sz w:val="28"/>
          <w:szCs w:val="28"/>
        </w:rPr>
        <w:t>2424,2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2023 год – </w:t>
      </w:r>
      <w:r w:rsidR="004348E4" w:rsidRPr="00242AD9">
        <w:rPr>
          <w:rFonts w:ascii="Times New Roman" w:hAnsi="Times New Roman" w:cs="Times New Roman"/>
          <w:sz w:val="28"/>
          <w:szCs w:val="28"/>
        </w:rPr>
        <w:t>2028,7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2022 год </w:t>
      </w:r>
      <w:r w:rsidR="00DF5911" w:rsidRPr="00242AD9">
        <w:rPr>
          <w:rFonts w:ascii="Times New Roman" w:hAnsi="Times New Roman" w:cs="Times New Roman"/>
          <w:sz w:val="28"/>
          <w:szCs w:val="28"/>
        </w:rPr>
        <w:t>–</w:t>
      </w:r>
      <w:r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="00DF5911" w:rsidRPr="00242AD9">
        <w:rPr>
          <w:rFonts w:ascii="Times New Roman" w:hAnsi="Times New Roman" w:cs="Times New Roman"/>
          <w:sz w:val="28"/>
          <w:szCs w:val="28"/>
        </w:rPr>
        <w:t>1411,2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рублей).</w:t>
      </w:r>
    </w:p>
    <w:p w:rsidR="000C5699" w:rsidRPr="00242AD9" w:rsidRDefault="000C5699" w:rsidP="000C56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Выполнение расходных обязательств поселениями Темрюкского </w:t>
      </w:r>
      <w:r w:rsidR="00DF5911" w:rsidRPr="00242AD9">
        <w:rPr>
          <w:rFonts w:ascii="Times New Roman" w:eastAsia="Times New Roman" w:hAnsi="Times New Roman" w:cs="Times New Roman"/>
          <w:sz w:val="28"/>
        </w:rPr>
        <w:t>муниципального района Краснодарского края</w:t>
      </w:r>
      <w:r w:rsidRPr="00242AD9">
        <w:rPr>
          <w:rFonts w:ascii="Times New Roman" w:hAnsi="Times New Roman" w:cs="Times New Roman"/>
          <w:sz w:val="28"/>
          <w:szCs w:val="28"/>
        </w:rPr>
        <w:t>, финансирование которых осуществлялось в рамках реализации программ, в 2</w:t>
      </w:r>
      <w:r w:rsidR="00DF5911" w:rsidRPr="00242AD9">
        <w:rPr>
          <w:rFonts w:ascii="Times New Roman" w:hAnsi="Times New Roman" w:cs="Times New Roman"/>
          <w:sz w:val="28"/>
          <w:szCs w:val="28"/>
        </w:rPr>
        <w:t>025 году</w:t>
      </w:r>
      <w:r w:rsidRPr="00242AD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F5911" w:rsidRPr="00242A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7DA6" w:rsidRPr="00242AD9">
        <w:rPr>
          <w:rFonts w:ascii="Times New Roman" w:hAnsi="Times New Roman" w:cs="Times New Roman"/>
          <w:sz w:val="28"/>
          <w:szCs w:val="28"/>
        </w:rPr>
        <w:t>2488,6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88,4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выделенных бюджетных ассигнований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42AD9">
        <w:rPr>
          <w:rFonts w:ascii="Times New Roman" w:hAnsi="Times New Roman" w:cs="Times New Roman"/>
          <w:sz w:val="28"/>
          <w:szCs w:val="28"/>
        </w:rPr>
        <w:t>(</w:t>
      </w:r>
      <w:r w:rsidR="00DF5911" w:rsidRPr="00242AD9">
        <w:rPr>
          <w:rFonts w:ascii="Times New Roman" w:hAnsi="Times New Roman" w:cs="Times New Roman"/>
          <w:sz w:val="28"/>
          <w:szCs w:val="28"/>
        </w:rPr>
        <w:t>в</w:t>
      </w:r>
      <w:r w:rsidRPr="00242AD9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DF5911" w:rsidRPr="00242AD9">
        <w:rPr>
          <w:rFonts w:ascii="Times New Roman" w:hAnsi="Times New Roman" w:cs="Times New Roman"/>
          <w:sz w:val="28"/>
          <w:szCs w:val="28"/>
        </w:rPr>
        <w:t>у</w:t>
      </w:r>
      <w:r w:rsidRPr="00242AD9">
        <w:rPr>
          <w:rFonts w:ascii="Times New Roman" w:hAnsi="Times New Roman" w:cs="Times New Roman"/>
          <w:sz w:val="28"/>
          <w:szCs w:val="28"/>
        </w:rPr>
        <w:t xml:space="preserve"> выполнение составляло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90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2933,3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в 2023 году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87,8% или 1996,6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в 2022 году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88,7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1427,8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рублей), в том числе за счет средств:</w:t>
      </w:r>
    </w:p>
    <w:p w:rsidR="000C5699" w:rsidRPr="00242AD9" w:rsidRDefault="000C5699" w:rsidP="000C56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DF5911" w:rsidRPr="00242AD9">
        <w:rPr>
          <w:rFonts w:ascii="Times New Roman" w:hAnsi="Times New Roman" w:cs="Times New Roman"/>
          <w:sz w:val="28"/>
          <w:szCs w:val="28"/>
        </w:rPr>
        <w:t xml:space="preserve">100% или 32,9 </w:t>
      </w:r>
      <w:r w:rsidRPr="00242AD9">
        <w:rPr>
          <w:rFonts w:ascii="Times New Roman" w:hAnsi="Times New Roman" w:cs="Times New Roman"/>
          <w:sz w:val="28"/>
          <w:szCs w:val="28"/>
        </w:rPr>
        <w:t xml:space="preserve">млн. рублей (2024 год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91,3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289,3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</w:t>
      </w:r>
      <w:r w:rsidR="00DF5911" w:rsidRPr="00242AD9">
        <w:rPr>
          <w:rFonts w:ascii="Times New Roman" w:hAnsi="Times New Roman" w:cs="Times New Roman"/>
          <w:sz w:val="28"/>
          <w:szCs w:val="28"/>
        </w:rPr>
        <w:t>2023 год</w:t>
      </w:r>
      <w:r w:rsidRPr="00242AD9">
        <w:rPr>
          <w:rFonts w:ascii="Times New Roman" w:hAnsi="Times New Roman" w:cs="Times New Roman"/>
          <w:sz w:val="28"/>
          <w:szCs w:val="28"/>
        </w:rPr>
        <w:t xml:space="preserve">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99,9% или 112,2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2022 год – </w:t>
      </w:r>
      <w:r w:rsidR="00922EB1" w:rsidRPr="00242AD9">
        <w:rPr>
          <w:rFonts w:ascii="Times New Roman" w:hAnsi="Times New Roman" w:cs="Times New Roman"/>
          <w:sz w:val="28"/>
          <w:szCs w:val="28"/>
        </w:rPr>
        <w:t>85,6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922EB1" w:rsidRPr="00242AD9">
        <w:rPr>
          <w:rFonts w:ascii="Times New Roman" w:hAnsi="Times New Roman" w:cs="Times New Roman"/>
          <w:sz w:val="28"/>
          <w:szCs w:val="28"/>
        </w:rPr>
        <w:t>96,0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рублей);</w:t>
      </w:r>
    </w:p>
    <w:p w:rsidR="000C5699" w:rsidRPr="00242AD9" w:rsidRDefault="000C5699" w:rsidP="000C569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краевого бюджета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72,8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160,0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 (2024 год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79,3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411,1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2023 год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87,2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117,0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2022 год – </w:t>
      </w:r>
      <w:r w:rsidR="00922EB1" w:rsidRPr="00242AD9">
        <w:rPr>
          <w:rFonts w:ascii="Times New Roman" w:hAnsi="Times New Roman" w:cs="Times New Roman"/>
          <w:sz w:val="28"/>
          <w:szCs w:val="28"/>
        </w:rPr>
        <w:t>86,3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="00922EB1" w:rsidRPr="00242AD9">
        <w:rPr>
          <w:rFonts w:ascii="Times New Roman" w:hAnsi="Times New Roman" w:cs="Times New Roman"/>
          <w:sz w:val="28"/>
          <w:szCs w:val="28"/>
        </w:rPr>
        <w:t>74,7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рублей);</w:t>
      </w:r>
    </w:p>
    <w:p w:rsidR="000C5699" w:rsidRPr="00242AD9" w:rsidRDefault="000C5699" w:rsidP="000C56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89,6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2295,</w:t>
      </w:r>
      <w:r w:rsidR="00917DA6" w:rsidRPr="00242AD9">
        <w:rPr>
          <w:rFonts w:ascii="Times New Roman" w:hAnsi="Times New Roman" w:cs="Times New Roman"/>
          <w:sz w:val="28"/>
          <w:szCs w:val="28"/>
        </w:rPr>
        <w:t>7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 (2024 год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92,1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2233,0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2023 год – </w:t>
      </w:r>
      <w:r w:rsidR="00DF5911" w:rsidRPr="00242AD9">
        <w:rPr>
          <w:rFonts w:ascii="Times New Roman" w:hAnsi="Times New Roman" w:cs="Times New Roman"/>
          <w:sz w:val="28"/>
          <w:szCs w:val="28"/>
        </w:rPr>
        <w:t>87,1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DF5911" w:rsidRPr="00242AD9">
        <w:rPr>
          <w:rFonts w:ascii="Times New Roman" w:hAnsi="Times New Roman" w:cs="Times New Roman"/>
          <w:sz w:val="28"/>
          <w:szCs w:val="28"/>
        </w:rPr>
        <w:t>1767,3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2022 год – </w:t>
      </w:r>
      <w:r w:rsidR="00922EB1" w:rsidRPr="00242AD9">
        <w:rPr>
          <w:rFonts w:ascii="Times New Roman" w:hAnsi="Times New Roman" w:cs="Times New Roman"/>
          <w:sz w:val="28"/>
          <w:szCs w:val="28"/>
        </w:rPr>
        <w:t>89,1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или </w:t>
      </w:r>
      <w:r w:rsidR="00922EB1" w:rsidRPr="00242AD9">
        <w:rPr>
          <w:rFonts w:ascii="Times New Roman" w:hAnsi="Times New Roman" w:cs="Times New Roman"/>
          <w:sz w:val="28"/>
          <w:szCs w:val="28"/>
        </w:rPr>
        <w:t>1257,1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рублей)</w:t>
      </w:r>
      <w:r w:rsidR="00922EB1" w:rsidRPr="00242AD9">
        <w:rPr>
          <w:rFonts w:ascii="Times New Roman" w:hAnsi="Times New Roman" w:cs="Times New Roman"/>
          <w:sz w:val="28"/>
          <w:szCs w:val="28"/>
        </w:rPr>
        <w:t>.</w:t>
      </w:r>
    </w:p>
    <w:p w:rsidR="00B83677" w:rsidRPr="00242AD9" w:rsidRDefault="00B83677" w:rsidP="00B8367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lastRenderedPageBreak/>
        <w:t>Приоритетными направлениями расходования бюджетных средств осталось финансирование мероприятий в сфере социальной направленности, жилищно-коммунального хозяйства и дорожной деятельности. Доля запланированных объемов финансирования программных мероприятий распределена следующим образом:</w:t>
      </w:r>
    </w:p>
    <w:p w:rsidR="00B83677" w:rsidRPr="00242AD9" w:rsidRDefault="00B83677" w:rsidP="00B83677">
      <w:pPr>
        <w:pStyle w:val="a6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в отчетном периоде наибольшая доля в объеме приход</w:t>
      </w:r>
      <w:r w:rsidR="000C383E" w:rsidRPr="00242AD9">
        <w:rPr>
          <w:rFonts w:ascii="Times New Roman" w:hAnsi="Times New Roman" w:cs="Times New Roman"/>
          <w:sz w:val="28"/>
          <w:szCs w:val="28"/>
        </w:rPr>
        <w:t>илась</w:t>
      </w:r>
      <w:r w:rsidRPr="00242AD9">
        <w:rPr>
          <w:rFonts w:ascii="Times New Roman" w:hAnsi="Times New Roman" w:cs="Times New Roman"/>
          <w:sz w:val="28"/>
          <w:szCs w:val="28"/>
        </w:rPr>
        <w:t xml:space="preserve"> на развитие жилищно-коммунального хозяйства, включающее в себя: формирование комфортной городской среды, водоснабжение, водоотведение, наружное осве</w:t>
      </w:r>
      <w:bookmarkStart w:id="0" w:name="_GoBack"/>
      <w:bookmarkEnd w:id="0"/>
      <w:r w:rsidRPr="00242AD9">
        <w:rPr>
          <w:rFonts w:ascii="Times New Roman" w:hAnsi="Times New Roman" w:cs="Times New Roman"/>
          <w:sz w:val="28"/>
          <w:szCs w:val="28"/>
        </w:rPr>
        <w:t xml:space="preserve">щение, газификацию, обеспечение жильем и земельными участками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34,6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от общих расходов в программном бюджете, или                  </w:t>
      </w:r>
      <w:r w:rsidR="000C383E" w:rsidRPr="00242AD9">
        <w:rPr>
          <w:rFonts w:ascii="Times New Roman" w:hAnsi="Times New Roman" w:cs="Times New Roman"/>
          <w:sz w:val="28"/>
          <w:szCs w:val="28"/>
        </w:rPr>
        <w:t>1066,9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с фактическим исполнением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80,6</w:t>
      </w:r>
      <w:r w:rsidRPr="00242AD9">
        <w:rPr>
          <w:rFonts w:ascii="Times New Roman" w:hAnsi="Times New Roman" w:cs="Times New Roman"/>
          <w:sz w:val="28"/>
          <w:szCs w:val="28"/>
        </w:rPr>
        <w:t xml:space="preserve">% (в </w:t>
      </w:r>
      <w:r w:rsidR="000C383E" w:rsidRPr="00242AD9">
        <w:rPr>
          <w:rFonts w:ascii="Times New Roman" w:hAnsi="Times New Roman" w:cs="Times New Roman"/>
          <w:sz w:val="28"/>
          <w:szCs w:val="28"/>
        </w:rPr>
        <w:t>2024</w:t>
      </w:r>
      <w:r w:rsidRPr="00242AD9">
        <w:rPr>
          <w:rFonts w:ascii="Times New Roman" w:hAnsi="Times New Roman" w:cs="Times New Roman"/>
          <w:sz w:val="28"/>
          <w:szCs w:val="28"/>
        </w:rPr>
        <w:t xml:space="preserve"> год</w:t>
      </w:r>
      <w:r w:rsidR="000C383E" w:rsidRPr="00242AD9">
        <w:rPr>
          <w:rFonts w:ascii="Times New Roman" w:hAnsi="Times New Roman" w:cs="Times New Roman"/>
          <w:sz w:val="28"/>
          <w:szCs w:val="28"/>
        </w:rPr>
        <w:t xml:space="preserve">у </w:t>
      </w:r>
      <w:r w:rsidRPr="00242AD9">
        <w:rPr>
          <w:rFonts w:ascii="Times New Roman" w:hAnsi="Times New Roman" w:cs="Times New Roman"/>
          <w:sz w:val="28"/>
          <w:szCs w:val="28"/>
        </w:rPr>
        <w:t xml:space="preserve">доля расходов составляла </w:t>
      </w:r>
      <w:r w:rsidR="000C383E" w:rsidRPr="00242AD9">
        <w:rPr>
          <w:rFonts w:ascii="Times New Roman" w:hAnsi="Times New Roman" w:cs="Times New Roman"/>
          <w:sz w:val="28"/>
          <w:szCs w:val="28"/>
        </w:rPr>
        <w:t>42,4</w:t>
      </w:r>
      <w:r w:rsidRPr="00242AD9">
        <w:rPr>
          <w:rFonts w:ascii="Times New Roman" w:hAnsi="Times New Roman" w:cs="Times New Roman"/>
          <w:sz w:val="28"/>
          <w:szCs w:val="28"/>
        </w:rPr>
        <w:t xml:space="preserve">%, освоено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82,5</w:t>
      </w:r>
      <w:r w:rsidRPr="00242AD9">
        <w:rPr>
          <w:rFonts w:ascii="Times New Roman" w:hAnsi="Times New Roman" w:cs="Times New Roman"/>
          <w:sz w:val="28"/>
          <w:szCs w:val="28"/>
        </w:rPr>
        <w:t xml:space="preserve">%;  в 2023 году доля расходов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40,6</w:t>
      </w:r>
      <w:r w:rsidRPr="00242AD9">
        <w:rPr>
          <w:rFonts w:ascii="Times New Roman" w:hAnsi="Times New Roman" w:cs="Times New Roman"/>
          <w:sz w:val="28"/>
          <w:szCs w:val="28"/>
        </w:rPr>
        <w:t xml:space="preserve">%, освоено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82,2</w:t>
      </w:r>
      <w:r w:rsidRPr="00242AD9">
        <w:rPr>
          <w:rFonts w:ascii="Times New Roman" w:hAnsi="Times New Roman" w:cs="Times New Roman"/>
          <w:sz w:val="28"/>
          <w:szCs w:val="28"/>
        </w:rPr>
        <w:t xml:space="preserve">%; в 2022 году доля расходов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36,7</w:t>
      </w:r>
      <w:r w:rsidRPr="00242AD9">
        <w:rPr>
          <w:rFonts w:ascii="Times New Roman" w:hAnsi="Times New Roman" w:cs="Times New Roman"/>
          <w:sz w:val="28"/>
          <w:szCs w:val="28"/>
        </w:rPr>
        <w:t xml:space="preserve">%, освоено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87,4</w:t>
      </w:r>
      <w:r w:rsidRPr="00242AD9">
        <w:rPr>
          <w:rFonts w:ascii="Times New Roman" w:hAnsi="Times New Roman" w:cs="Times New Roman"/>
          <w:sz w:val="28"/>
          <w:szCs w:val="28"/>
        </w:rPr>
        <w:t>%</w:t>
      </w:r>
      <w:r w:rsidR="00C90438" w:rsidRPr="00242AD9">
        <w:rPr>
          <w:rFonts w:ascii="Times New Roman" w:hAnsi="Times New Roman" w:cs="Times New Roman"/>
          <w:sz w:val="28"/>
          <w:szCs w:val="28"/>
        </w:rPr>
        <w:t>)</w:t>
      </w:r>
      <w:r w:rsidRPr="00242A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0438" w:rsidRPr="00242AD9" w:rsidRDefault="00C90438" w:rsidP="00B83677">
      <w:pPr>
        <w:pStyle w:val="a6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развитие отрасли по дорожной деятельности – 25,6%, или                        739,3 млн. рублей, с фактическим исполнением – 86,2% (в 2024 году доля расходов составляла 28,3%, освоено – 93,5%; в 2023 году доля расходов – 20,5%, освоено – 81,1%; в 2022 году доля расходов -18,1%, освоено – 74,3%);</w:t>
      </w:r>
    </w:p>
    <w:p w:rsidR="00C90438" w:rsidRPr="00242AD9" w:rsidRDefault="00C90438" w:rsidP="00B83677">
      <w:pPr>
        <w:pStyle w:val="a6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финансовое обеспечение деятельности органов местного самоуправления и подведомственных учреждений – 20,7%, или                                   523,2 млн. рублей, с фактическим исполнением – 98,5% (в 2024 году доля расходов составляла 14,4%, освоено – 99,3%; в 2023 году доля расходов – 20,9%, освоено – 99,2%; в 2022 году доля расходов -24,3%, освоено – 98,6%);</w:t>
      </w:r>
    </w:p>
    <w:p w:rsidR="00B83677" w:rsidRPr="00242AD9" w:rsidRDefault="00B83677" w:rsidP="00B83677">
      <w:pPr>
        <w:pStyle w:val="a6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развитие социальной направленности, включающая в себя следующие сферы: культура, физическая культура и спорт, молодежная политика, создание доступной среды, социальная поддержка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17,7</w:t>
      </w:r>
      <w:r w:rsidRPr="00242AD9">
        <w:rPr>
          <w:rFonts w:ascii="Times New Roman" w:hAnsi="Times New Roman" w:cs="Times New Roman"/>
          <w:sz w:val="28"/>
          <w:szCs w:val="28"/>
        </w:rPr>
        <w:t xml:space="preserve">% от общего планового назначения, или </w:t>
      </w:r>
      <w:r w:rsidR="000C383E" w:rsidRPr="00242AD9">
        <w:rPr>
          <w:rFonts w:ascii="Times New Roman" w:hAnsi="Times New Roman" w:cs="Times New Roman"/>
          <w:sz w:val="28"/>
          <w:szCs w:val="28"/>
        </w:rPr>
        <w:t>449,8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с фактическим исполнением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97,9</w:t>
      </w:r>
      <w:r w:rsidRPr="00242AD9">
        <w:rPr>
          <w:rFonts w:ascii="Times New Roman" w:hAnsi="Times New Roman" w:cs="Times New Roman"/>
          <w:sz w:val="28"/>
          <w:szCs w:val="28"/>
        </w:rPr>
        <w:t>% (в 2024 год</w:t>
      </w:r>
      <w:r w:rsidR="000C383E" w:rsidRPr="00242AD9">
        <w:rPr>
          <w:rFonts w:ascii="Times New Roman" w:hAnsi="Times New Roman" w:cs="Times New Roman"/>
          <w:sz w:val="28"/>
          <w:szCs w:val="28"/>
        </w:rPr>
        <w:t>у</w:t>
      </w:r>
      <w:r w:rsidRPr="00242AD9">
        <w:rPr>
          <w:rFonts w:ascii="Times New Roman" w:hAnsi="Times New Roman" w:cs="Times New Roman"/>
          <w:sz w:val="28"/>
          <w:szCs w:val="28"/>
        </w:rPr>
        <w:t xml:space="preserve"> доля расходов составляла </w:t>
      </w:r>
      <w:r w:rsidR="000C383E" w:rsidRPr="00242AD9">
        <w:rPr>
          <w:rFonts w:ascii="Times New Roman" w:hAnsi="Times New Roman" w:cs="Times New Roman"/>
          <w:sz w:val="28"/>
          <w:szCs w:val="28"/>
        </w:rPr>
        <w:t>14,3</w:t>
      </w:r>
      <w:r w:rsidRPr="00242AD9">
        <w:rPr>
          <w:rFonts w:ascii="Times New Roman" w:hAnsi="Times New Roman" w:cs="Times New Roman"/>
          <w:sz w:val="28"/>
          <w:szCs w:val="28"/>
        </w:rPr>
        <w:t xml:space="preserve">%, освоено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99,6</w:t>
      </w:r>
      <w:r w:rsidRPr="00242AD9">
        <w:rPr>
          <w:rFonts w:ascii="Times New Roman" w:hAnsi="Times New Roman" w:cs="Times New Roman"/>
          <w:sz w:val="28"/>
          <w:szCs w:val="28"/>
        </w:rPr>
        <w:t xml:space="preserve">%; в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42AD9">
        <w:rPr>
          <w:rFonts w:ascii="Times New Roman" w:hAnsi="Times New Roman" w:cs="Times New Roman"/>
          <w:sz w:val="28"/>
          <w:szCs w:val="28"/>
        </w:rPr>
        <w:t xml:space="preserve">2023 году доля расходов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17,1</w:t>
      </w:r>
      <w:r w:rsidRPr="00242AD9">
        <w:rPr>
          <w:rFonts w:ascii="Times New Roman" w:hAnsi="Times New Roman" w:cs="Times New Roman"/>
          <w:sz w:val="28"/>
          <w:szCs w:val="28"/>
        </w:rPr>
        <w:t xml:space="preserve">%, освоено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99,3</w:t>
      </w:r>
      <w:r w:rsidRPr="00242AD9">
        <w:rPr>
          <w:rFonts w:ascii="Times New Roman" w:hAnsi="Times New Roman" w:cs="Times New Roman"/>
          <w:sz w:val="28"/>
          <w:szCs w:val="28"/>
        </w:rPr>
        <w:t xml:space="preserve">%; в 2022 году доля расходов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19,9</w:t>
      </w:r>
      <w:r w:rsidRPr="00242AD9">
        <w:rPr>
          <w:rFonts w:ascii="Times New Roman" w:hAnsi="Times New Roman" w:cs="Times New Roman"/>
          <w:sz w:val="28"/>
          <w:szCs w:val="28"/>
        </w:rPr>
        <w:t xml:space="preserve">%, освоено – </w:t>
      </w:r>
      <w:r w:rsidR="000C383E" w:rsidRPr="00242AD9">
        <w:rPr>
          <w:rFonts w:ascii="Times New Roman" w:hAnsi="Times New Roman" w:cs="Times New Roman"/>
          <w:sz w:val="28"/>
          <w:szCs w:val="28"/>
        </w:rPr>
        <w:t>96,5</w:t>
      </w:r>
      <w:r w:rsidRPr="00242AD9">
        <w:rPr>
          <w:rFonts w:ascii="Times New Roman" w:hAnsi="Times New Roman" w:cs="Times New Roman"/>
          <w:sz w:val="28"/>
          <w:szCs w:val="28"/>
        </w:rPr>
        <w:t>%);</w:t>
      </w:r>
    </w:p>
    <w:p w:rsidR="00B83677" w:rsidRPr="00242AD9" w:rsidRDefault="00B83677" w:rsidP="00B83677">
      <w:pPr>
        <w:pStyle w:val="a6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прочие сферы (финансовое обеспечение ТОС, развитие малого бизнеса, обеспечение безопасности населения) – </w:t>
      </w:r>
      <w:r w:rsidR="00C90438" w:rsidRPr="00242AD9">
        <w:rPr>
          <w:rFonts w:ascii="Times New Roman" w:hAnsi="Times New Roman" w:cs="Times New Roman"/>
          <w:sz w:val="28"/>
          <w:szCs w:val="28"/>
        </w:rPr>
        <w:t>1,4</w:t>
      </w:r>
      <w:r w:rsidRPr="00242AD9">
        <w:rPr>
          <w:rFonts w:ascii="Times New Roman" w:hAnsi="Times New Roman" w:cs="Times New Roman"/>
          <w:sz w:val="28"/>
          <w:szCs w:val="28"/>
        </w:rPr>
        <w:t xml:space="preserve">%, или </w:t>
      </w:r>
      <w:r w:rsidR="00C90438" w:rsidRPr="00242AD9">
        <w:rPr>
          <w:rFonts w:ascii="Times New Roman" w:hAnsi="Times New Roman" w:cs="Times New Roman"/>
          <w:sz w:val="28"/>
          <w:szCs w:val="28"/>
        </w:rPr>
        <w:t>36,0</w:t>
      </w:r>
      <w:r w:rsidRPr="00242AD9">
        <w:rPr>
          <w:rFonts w:ascii="Times New Roman" w:hAnsi="Times New Roman" w:cs="Times New Roman"/>
          <w:sz w:val="28"/>
          <w:szCs w:val="28"/>
        </w:rPr>
        <w:t xml:space="preserve"> млн. рублей, с фактическим исполнением – </w:t>
      </w:r>
      <w:r w:rsidR="00C90438" w:rsidRPr="00242AD9">
        <w:rPr>
          <w:rFonts w:ascii="Times New Roman" w:hAnsi="Times New Roman" w:cs="Times New Roman"/>
          <w:sz w:val="28"/>
          <w:szCs w:val="28"/>
        </w:rPr>
        <w:t>99,6</w:t>
      </w:r>
      <w:r w:rsidRPr="00242AD9">
        <w:rPr>
          <w:rFonts w:ascii="Times New Roman" w:hAnsi="Times New Roman" w:cs="Times New Roman"/>
          <w:sz w:val="28"/>
          <w:szCs w:val="28"/>
        </w:rPr>
        <w:t>% (в 2024 год</w:t>
      </w:r>
      <w:r w:rsidR="00C90438" w:rsidRPr="00242AD9">
        <w:rPr>
          <w:rFonts w:ascii="Times New Roman" w:hAnsi="Times New Roman" w:cs="Times New Roman"/>
          <w:sz w:val="28"/>
          <w:szCs w:val="28"/>
        </w:rPr>
        <w:t>у</w:t>
      </w:r>
      <w:r w:rsidRPr="00242AD9">
        <w:rPr>
          <w:rFonts w:ascii="Times New Roman" w:hAnsi="Times New Roman" w:cs="Times New Roman"/>
          <w:sz w:val="28"/>
          <w:szCs w:val="28"/>
        </w:rPr>
        <w:t xml:space="preserve"> доля расходов составляла 0,6%, освоено – </w:t>
      </w:r>
      <w:r w:rsidR="00C90438" w:rsidRPr="00242AD9">
        <w:rPr>
          <w:rFonts w:ascii="Times New Roman" w:hAnsi="Times New Roman" w:cs="Times New Roman"/>
          <w:sz w:val="28"/>
          <w:szCs w:val="28"/>
        </w:rPr>
        <w:t>99,7</w:t>
      </w:r>
      <w:r w:rsidRPr="00242AD9">
        <w:rPr>
          <w:rFonts w:ascii="Times New Roman" w:hAnsi="Times New Roman" w:cs="Times New Roman"/>
          <w:sz w:val="28"/>
          <w:szCs w:val="28"/>
        </w:rPr>
        <w:t xml:space="preserve">%; в 2023 году доля расходов </w:t>
      </w:r>
      <w:r w:rsidR="00C90438" w:rsidRPr="00242AD9">
        <w:rPr>
          <w:rFonts w:ascii="Times New Roman" w:hAnsi="Times New Roman" w:cs="Times New Roman"/>
          <w:sz w:val="28"/>
          <w:szCs w:val="28"/>
        </w:rPr>
        <w:t>–</w:t>
      </w:r>
      <w:r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="00C90438" w:rsidRPr="00242AD9">
        <w:rPr>
          <w:rFonts w:ascii="Times New Roman" w:hAnsi="Times New Roman" w:cs="Times New Roman"/>
          <w:sz w:val="28"/>
          <w:szCs w:val="28"/>
        </w:rPr>
        <w:t>0,9</w:t>
      </w:r>
      <w:r w:rsidRPr="00242AD9">
        <w:rPr>
          <w:rFonts w:ascii="Times New Roman" w:hAnsi="Times New Roman" w:cs="Times New Roman"/>
          <w:sz w:val="28"/>
          <w:szCs w:val="28"/>
        </w:rPr>
        <w:t xml:space="preserve">%, освоено – </w:t>
      </w:r>
      <w:r w:rsidR="00C90438" w:rsidRPr="00242AD9">
        <w:rPr>
          <w:rFonts w:ascii="Times New Roman" w:hAnsi="Times New Roman" w:cs="Times New Roman"/>
          <w:sz w:val="28"/>
          <w:szCs w:val="28"/>
        </w:rPr>
        <w:t>87,6</w:t>
      </w:r>
      <w:r w:rsidRPr="00242AD9">
        <w:rPr>
          <w:rFonts w:ascii="Times New Roman" w:hAnsi="Times New Roman" w:cs="Times New Roman"/>
          <w:sz w:val="28"/>
          <w:szCs w:val="28"/>
        </w:rPr>
        <w:t xml:space="preserve">%; в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2AD9">
        <w:rPr>
          <w:rFonts w:ascii="Times New Roman" w:hAnsi="Times New Roman" w:cs="Times New Roman"/>
          <w:sz w:val="28"/>
          <w:szCs w:val="28"/>
        </w:rPr>
        <w:t xml:space="preserve">2022 году доля расходов – </w:t>
      </w:r>
      <w:r w:rsidR="00C90438" w:rsidRPr="00242AD9">
        <w:rPr>
          <w:rFonts w:ascii="Times New Roman" w:hAnsi="Times New Roman" w:cs="Times New Roman"/>
          <w:sz w:val="28"/>
          <w:szCs w:val="28"/>
        </w:rPr>
        <w:t>1,1</w:t>
      </w:r>
      <w:r w:rsidRPr="00242AD9">
        <w:rPr>
          <w:rFonts w:ascii="Times New Roman" w:hAnsi="Times New Roman" w:cs="Times New Roman"/>
          <w:sz w:val="28"/>
          <w:szCs w:val="28"/>
        </w:rPr>
        <w:t xml:space="preserve">%, освоено – </w:t>
      </w:r>
      <w:r w:rsidR="00C90438" w:rsidRPr="00242AD9">
        <w:rPr>
          <w:rFonts w:ascii="Times New Roman" w:hAnsi="Times New Roman" w:cs="Times New Roman"/>
          <w:sz w:val="28"/>
          <w:szCs w:val="28"/>
        </w:rPr>
        <w:t>88,2</w:t>
      </w:r>
      <w:r w:rsidRPr="00242AD9">
        <w:rPr>
          <w:rFonts w:ascii="Times New Roman" w:hAnsi="Times New Roman" w:cs="Times New Roman"/>
          <w:sz w:val="28"/>
          <w:szCs w:val="28"/>
        </w:rPr>
        <w:t>%).</w:t>
      </w:r>
    </w:p>
    <w:p w:rsidR="001825BF" w:rsidRPr="00242AD9" w:rsidRDefault="00BE35C8" w:rsidP="000C5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Муниципальные программы поселений </w:t>
      </w:r>
      <w:r w:rsidR="00922EB1" w:rsidRPr="00242AD9">
        <w:rPr>
          <w:rFonts w:ascii="Times New Roman" w:eastAsia="Times New Roman" w:hAnsi="Times New Roman" w:cs="Times New Roman"/>
          <w:sz w:val="28"/>
        </w:rPr>
        <w:t>Темрюкского муниципального района Краснодарского края</w:t>
      </w:r>
      <w:r w:rsidRPr="00242AD9">
        <w:rPr>
          <w:rFonts w:ascii="Times New Roman" w:eastAsia="Times New Roman" w:hAnsi="Times New Roman" w:cs="Times New Roman"/>
          <w:sz w:val="28"/>
        </w:rPr>
        <w:t xml:space="preserve"> не исполнены в полном объеме (остаток – </w:t>
      </w:r>
      <w:r w:rsidR="00CA4D7D" w:rsidRPr="00242AD9">
        <w:rPr>
          <w:rFonts w:ascii="Times New Roman" w:eastAsia="Times New Roman" w:hAnsi="Times New Roman" w:cs="Times New Roman"/>
          <w:sz w:val="28"/>
        </w:rPr>
        <w:t xml:space="preserve">               </w:t>
      </w:r>
      <w:r w:rsidR="000C5699" w:rsidRPr="00242AD9">
        <w:rPr>
          <w:rFonts w:ascii="Times New Roman" w:eastAsia="Times New Roman" w:hAnsi="Times New Roman" w:cs="Times New Roman"/>
          <w:sz w:val="28"/>
        </w:rPr>
        <w:t>326,6</w:t>
      </w:r>
      <w:r w:rsidR="008F68AF" w:rsidRPr="00242AD9">
        <w:rPr>
          <w:rFonts w:ascii="Times New Roman" w:eastAsia="Times New Roman" w:hAnsi="Times New Roman" w:cs="Times New Roman"/>
          <w:sz w:val="28"/>
        </w:rPr>
        <w:t xml:space="preserve"> </w:t>
      </w:r>
      <w:r w:rsidR="009D786E" w:rsidRPr="00242AD9">
        <w:rPr>
          <w:rFonts w:ascii="Times New Roman" w:eastAsia="Times New Roman" w:hAnsi="Times New Roman" w:cs="Times New Roman"/>
          <w:sz w:val="28"/>
        </w:rPr>
        <w:t>млн. руб</w:t>
      </w:r>
      <w:r w:rsidR="00400C93" w:rsidRPr="00242AD9">
        <w:rPr>
          <w:rFonts w:ascii="Times New Roman" w:eastAsia="Times New Roman" w:hAnsi="Times New Roman" w:cs="Times New Roman"/>
          <w:sz w:val="28"/>
        </w:rPr>
        <w:t>лей</w:t>
      </w:r>
      <w:r w:rsidRPr="00242AD9">
        <w:rPr>
          <w:rFonts w:ascii="Times New Roman" w:eastAsia="Times New Roman" w:hAnsi="Times New Roman" w:cs="Times New Roman"/>
          <w:sz w:val="28"/>
        </w:rPr>
        <w:t>, в том числе за счет средств:</w:t>
      </w:r>
    </w:p>
    <w:p w:rsidR="001825BF" w:rsidRPr="00242AD9" w:rsidRDefault="00BE3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краевого бюджета – </w:t>
      </w:r>
      <w:r w:rsidR="000C5699" w:rsidRPr="00242AD9">
        <w:rPr>
          <w:rFonts w:ascii="Times New Roman" w:eastAsia="Times New Roman" w:hAnsi="Times New Roman" w:cs="Times New Roman"/>
          <w:sz w:val="28"/>
        </w:rPr>
        <w:t>59,8</w:t>
      </w:r>
      <w:r w:rsidRPr="00242AD9">
        <w:rPr>
          <w:rFonts w:ascii="Times New Roman" w:eastAsia="Times New Roman" w:hAnsi="Times New Roman" w:cs="Times New Roman"/>
          <w:sz w:val="28"/>
        </w:rPr>
        <w:t xml:space="preserve"> млн. </w:t>
      </w:r>
      <w:r w:rsidR="004B45C6" w:rsidRPr="00242AD9">
        <w:rPr>
          <w:rFonts w:ascii="Times New Roman" w:eastAsia="Times New Roman" w:hAnsi="Times New Roman" w:cs="Times New Roman"/>
          <w:sz w:val="28"/>
        </w:rPr>
        <w:t>руб</w:t>
      </w:r>
      <w:r w:rsidR="00400C93" w:rsidRPr="00242AD9">
        <w:rPr>
          <w:rFonts w:ascii="Times New Roman" w:eastAsia="Times New Roman" w:hAnsi="Times New Roman" w:cs="Times New Roman"/>
          <w:sz w:val="28"/>
        </w:rPr>
        <w:t xml:space="preserve">лей </w:t>
      </w:r>
      <w:r w:rsidRPr="00242AD9">
        <w:rPr>
          <w:rFonts w:ascii="Times New Roman" w:eastAsia="Times New Roman" w:hAnsi="Times New Roman" w:cs="Times New Roman"/>
          <w:sz w:val="28"/>
        </w:rPr>
        <w:t>(</w:t>
      </w:r>
      <w:r w:rsidR="008F68AF" w:rsidRPr="00242AD9">
        <w:rPr>
          <w:rFonts w:ascii="Times New Roman" w:eastAsia="Times New Roman" w:hAnsi="Times New Roman" w:cs="Times New Roman"/>
          <w:sz w:val="28"/>
        </w:rPr>
        <w:t xml:space="preserve">Темрюкское городское поселение – </w:t>
      </w:r>
      <w:r w:rsidR="00400C93" w:rsidRPr="00242AD9">
        <w:rPr>
          <w:rFonts w:ascii="Times New Roman" w:eastAsia="Times New Roman" w:hAnsi="Times New Roman" w:cs="Times New Roman"/>
          <w:sz w:val="28"/>
        </w:rPr>
        <w:t>53,9</w:t>
      </w:r>
      <w:r w:rsidR="008F68AF" w:rsidRPr="00242AD9">
        <w:rPr>
          <w:rFonts w:ascii="Times New Roman" w:eastAsia="Times New Roman" w:hAnsi="Times New Roman" w:cs="Times New Roman"/>
          <w:sz w:val="28"/>
        </w:rPr>
        <w:t xml:space="preserve"> млн.</w:t>
      </w:r>
      <w:r w:rsidR="00322E14" w:rsidRPr="00242AD9">
        <w:rPr>
          <w:rFonts w:ascii="Times New Roman" w:eastAsia="Times New Roman" w:hAnsi="Times New Roman" w:cs="Times New Roman"/>
          <w:sz w:val="28"/>
        </w:rPr>
        <w:t xml:space="preserve"> </w:t>
      </w:r>
      <w:r w:rsidR="008F68AF" w:rsidRPr="00242AD9">
        <w:rPr>
          <w:rFonts w:ascii="Times New Roman" w:eastAsia="Times New Roman" w:hAnsi="Times New Roman" w:cs="Times New Roman"/>
          <w:sz w:val="28"/>
        </w:rPr>
        <w:t>руб</w:t>
      </w:r>
      <w:r w:rsidR="00400C93" w:rsidRPr="00242AD9">
        <w:rPr>
          <w:rFonts w:ascii="Times New Roman" w:eastAsia="Times New Roman" w:hAnsi="Times New Roman" w:cs="Times New Roman"/>
          <w:sz w:val="28"/>
        </w:rPr>
        <w:t>лей</w:t>
      </w:r>
      <w:r w:rsidR="008F68AF" w:rsidRPr="00242AD9">
        <w:rPr>
          <w:rFonts w:ascii="Times New Roman" w:eastAsia="Times New Roman" w:hAnsi="Times New Roman" w:cs="Times New Roman"/>
          <w:sz w:val="28"/>
        </w:rPr>
        <w:t xml:space="preserve">, Новотаманское сельское поселение – </w:t>
      </w:r>
      <w:r w:rsidR="00400C93" w:rsidRPr="00242AD9">
        <w:rPr>
          <w:rFonts w:ascii="Times New Roman" w:eastAsia="Times New Roman" w:hAnsi="Times New Roman" w:cs="Times New Roman"/>
          <w:sz w:val="28"/>
        </w:rPr>
        <w:t>5,9</w:t>
      </w:r>
      <w:r w:rsidR="008F68AF" w:rsidRPr="00242AD9">
        <w:rPr>
          <w:rFonts w:ascii="Times New Roman" w:eastAsia="Times New Roman" w:hAnsi="Times New Roman" w:cs="Times New Roman"/>
          <w:sz w:val="28"/>
        </w:rPr>
        <w:t xml:space="preserve"> млн.</w:t>
      </w:r>
      <w:r w:rsidR="00322E14" w:rsidRPr="00242AD9">
        <w:rPr>
          <w:rFonts w:ascii="Times New Roman" w:eastAsia="Times New Roman" w:hAnsi="Times New Roman" w:cs="Times New Roman"/>
          <w:sz w:val="28"/>
        </w:rPr>
        <w:t xml:space="preserve"> </w:t>
      </w:r>
      <w:r w:rsidR="008F68AF" w:rsidRPr="00242AD9">
        <w:rPr>
          <w:rFonts w:ascii="Times New Roman" w:eastAsia="Times New Roman" w:hAnsi="Times New Roman" w:cs="Times New Roman"/>
          <w:sz w:val="28"/>
        </w:rPr>
        <w:t>руб</w:t>
      </w:r>
      <w:r w:rsidR="00400C93" w:rsidRPr="00242AD9">
        <w:rPr>
          <w:rFonts w:ascii="Times New Roman" w:eastAsia="Times New Roman" w:hAnsi="Times New Roman" w:cs="Times New Roman"/>
          <w:sz w:val="28"/>
        </w:rPr>
        <w:t>лей</w:t>
      </w:r>
      <w:r w:rsidRPr="00242AD9">
        <w:rPr>
          <w:rFonts w:ascii="Times New Roman" w:eastAsia="Times New Roman" w:hAnsi="Times New Roman" w:cs="Times New Roman"/>
          <w:sz w:val="28"/>
        </w:rPr>
        <w:t>)</w:t>
      </w:r>
      <w:r w:rsidR="00BE4FD1" w:rsidRPr="00242AD9">
        <w:rPr>
          <w:rFonts w:ascii="Times New Roman" w:eastAsia="Times New Roman" w:hAnsi="Times New Roman" w:cs="Times New Roman"/>
          <w:sz w:val="28"/>
        </w:rPr>
        <w:t>;</w:t>
      </w:r>
      <w:r w:rsidRPr="00242AD9">
        <w:rPr>
          <w:rFonts w:ascii="Times New Roman" w:eastAsia="Times New Roman" w:hAnsi="Times New Roman" w:cs="Times New Roman"/>
          <w:sz w:val="28"/>
        </w:rPr>
        <w:t xml:space="preserve"> </w:t>
      </w:r>
    </w:p>
    <w:p w:rsidR="00FC5990" w:rsidRPr="00242AD9" w:rsidRDefault="00BE35C8" w:rsidP="00FC5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местного бюджета – </w:t>
      </w:r>
      <w:r w:rsidR="000C5699" w:rsidRPr="00242AD9">
        <w:rPr>
          <w:rFonts w:ascii="Times New Roman" w:eastAsia="Times New Roman" w:hAnsi="Times New Roman" w:cs="Times New Roman"/>
          <w:sz w:val="28"/>
        </w:rPr>
        <w:t>266,8</w:t>
      </w:r>
      <w:r w:rsidRPr="00242AD9">
        <w:rPr>
          <w:rFonts w:ascii="Times New Roman" w:eastAsia="Times New Roman" w:hAnsi="Times New Roman" w:cs="Times New Roman"/>
          <w:sz w:val="28"/>
        </w:rPr>
        <w:t xml:space="preserve"> млн. </w:t>
      </w:r>
      <w:r w:rsidR="004B45C6" w:rsidRPr="00242AD9">
        <w:rPr>
          <w:rFonts w:ascii="Times New Roman" w:eastAsia="Times New Roman" w:hAnsi="Times New Roman" w:cs="Times New Roman"/>
          <w:sz w:val="28"/>
        </w:rPr>
        <w:t>руб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лей </w:t>
      </w:r>
      <w:r w:rsidRPr="00242AD9">
        <w:rPr>
          <w:rFonts w:ascii="Times New Roman" w:eastAsia="Times New Roman" w:hAnsi="Times New Roman" w:cs="Times New Roman"/>
          <w:sz w:val="28"/>
        </w:rPr>
        <w:t>(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Таманское сельское поселение – 73,6 млн. рублей, Темрюкское городское поселение – 56,7 млн. рублей, Запорожское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40,7 млн. рублей, Фонталовское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34,1 млн. рублей, Ахтанизовское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      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16,1 млн. рублей, Новотаманское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12,4 млн. рублей, </w:t>
      </w:r>
      <w:r w:rsidR="00FC5990" w:rsidRPr="00242AD9">
        <w:rPr>
          <w:rFonts w:ascii="Times New Roman" w:eastAsia="Times New Roman" w:hAnsi="Times New Roman" w:cs="Times New Roman"/>
          <w:sz w:val="28"/>
        </w:rPr>
        <w:lastRenderedPageBreak/>
        <w:t xml:space="preserve">Голубицкое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7,3 млн. рублей, Сенное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7,0 млн. рублей, Вышестеблиевское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5,6 млн. рублей, Курчанское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4,9 млн. рублей, Старотитаровское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4,9 млн. рублей, Краснострельское </w:t>
      </w:r>
      <w:r w:rsidR="0071702E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поселение –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    </w:t>
      </w:r>
      <w:r w:rsidR="00FC5990" w:rsidRPr="00242AD9">
        <w:rPr>
          <w:rFonts w:ascii="Times New Roman" w:eastAsia="Times New Roman" w:hAnsi="Times New Roman" w:cs="Times New Roman"/>
          <w:sz w:val="28"/>
        </w:rPr>
        <w:t>3,4 млн. рублей</w:t>
      </w:r>
      <w:r w:rsidR="00CA4D7D" w:rsidRPr="00242AD9">
        <w:rPr>
          <w:rFonts w:ascii="Times New Roman" w:eastAsia="Times New Roman" w:hAnsi="Times New Roman" w:cs="Times New Roman"/>
          <w:sz w:val="28"/>
        </w:rPr>
        <w:t>)</w:t>
      </w:r>
      <w:r w:rsidR="00FC5990" w:rsidRPr="00242AD9">
        <w:rPr>
          <w:rFonts w:ascii="Times New Roman" w:eastAsia="Times New Roman" w:hAnsi="Times New Roman" w:cs="Times New Roman"/>
          <w:sz w:val="28"/>
        </w:rPr>
        <w:t>.</w:t>
      </w:r>
    </w:p>
    <w:p w:rsidR="001F6DC1" w:rsidRPr="00242AD9" w:rsidRDefault="008F6019" w:rsidP="00CF09F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Основные причины </w:t>
      </w:r>
      <w:r w:rsidR="001F6DC1" w:rsidRPr="00242AD9">
        <w:rPr>
          <w:rFonts w:ascii="Times New Roman" w:eastAsia="Times New Roman" w:hAnsi="Times New Roman" w:cs="Times New Roman"/>
          <w:sz w:val="28"/>
        </w:rPr>
        <w:t>не освоения бюджетов</w:t>
      </w:r>
      <w:r w:rsidR="00D0042E" w:rsidRPr="00242AD9">
        <w:rPr>
          <w:rFonts w:ascii="Times New Roman" w:eastAsia="Times New Roman" w:hAnsi="Times New Roman" w:cs="Times New Roman"/>
          <w:sz w:val="28"/>
        </w:rPr>
        <w:t xml:space="preserve"> программ</w:t>
      </w:r>
      <w:r w:rsidR="001F6DC1" w:rsidRPr="00242AD9">
        <w:rPr>
          <w:rFonts w:ascii="Times New Roman" w:eastAsia="Times New Roman" w:hAnsi="Times New Roman" w:cs="Times New Roman"/>
          <w:sz w:val="28"/>
        </w:rPr>
        <w:t>:</w:t>
      </w:r>
    </w:p>
    <w:p w:rsidR="005B754A" w:rsidRPr="00242AD9" w:rsidRDefault="005B754A" w:rsidP="00171E8C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экономии, сложившейся в результате фактического исполнения муниципальных контрактов, округления, фактических затрат по выполнению мероприятий программ, проведения процедур торгов – </w:t>
      </w:r>
      <w:r w:rsidR="00393DF0" w:rsidRPr="00242AD9">
        <w:rPr>
          <w:rFonts w:ascii="Times New Roman" w:eastAsia="Times New Roman" w:hAnsi="Times New Roman" w:cs="Times New Roman"/>
          <w:sz w:val="28"/>
        </w:rPr>
        <w:t>203,8</w:t>
      </w:r>
      <w:r w:rsidRPr="00242AD9">
        <w:rPr>
          <w:rFonts w:ascii="Times New Roman" w:eastAsia="Times New Roman" w:hAnsi="Times New Roman" w:cs="Times New Roman"/>
          <w:sz w:val="28"/>
        </w:rPr>
        <w:t xml:space="preserve"> млн. рублей, или </w:t>
      </w:r>
      <w:r w:rsidR="00393DF0" w:rsidRPr="00242AD9">
        <w:rPr>
          <w:rFonts w:ascii="Times New Roman" w:eastAsia="Times New Roman" w:hAnsi="Times New Roman" w:cs="Times New Roman"/>
          <w:sz w:val="28"/>
        </w:rPr>
        <w:t>62,2</w:t>
      </w:r>
      <w:r w:rsidRPr="00242AD9">
        <w:rPr>
          <w:rFonts w:ascii="Times New Roman" w:eastAsia="Times New Roman" w:hAnsi="Times New Roman" w:cs="Times New Roman"/>
          <w:sz w:val="28"/>
        </w:rPr>
        <w:t>% от уровня не освоенных средств</w:t>
      </w:r>
      <w:r w:rsidR="00CF09F3" w:rsidRPr="00242AD9">
        <w:rPr>
          <w:rFonts w:ascii="Times New Roman" w:eastAsia="Times New Roman" w:hAnsi="Times New Roman" w:cs="Times New Roman"/>
          <w:sz w:val="28"/>
        </w:rPr>
        <w:t xml:space="preserve"> (Таманское сельское поселение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="00CF09F3" w:rsidRPr="00242AD9">
        <w:rPr>
          <w:rFonts w:ascii="Times New Roman" w:eastAsia="Times New Roman" w:hAnsi="Times New Roman" w:cs="Times New Roman"/>
          <w:sz w:val="28"/>
        </w:rPr>
        <w:t>(61,2 млн. рублей), За</w:t>
      </w:r>
      <w:r w:rsidRPr="00242AD9">
        <w:rPr>
          <w:rFonts w:ascii="Times New Roman" w:eastAsia="Times New Roman" w:hAnsi="Times New Roman" w:cs="Times New Roman"/>
          <w:sz w:val="28"/>
        </w:rPr>
        <w:t xml:space="preserve">порожское сельское поселение </w:t>
      </w:r>
      <w:r w:rsidR="00CF09F3" w:rsidRPr="00242AD9">
        <w:rPr>
          <w:rFonts w:ascii="Times New Roman" w:eastAsia="Times New Roman" w:hAnsi="Times New Roman" w:cs="Times New Roman"/>
          <w:sz w:val="28"/>
        </w:rPr>
        <w:t xml:space="preserve">(40,7 млн. рублей), Темрюкское городское поселение (37,0 млн. рублей), Фонталовское сельское поселение (17,1 млн. рублей), </w:t>
      </w:r>
      <w:r w:rsidRPr="00242AD9">
        <w:rPr>
          <w:rFonts w:ascii="Times New Roman" w:eastAsia="Times New Roman" w:hAnsi="Times New Roman" w:cs="Times New Roman"/>
          <w:sz w:val="28"/>
        </w:rPr>
        <w:t xml:space="preserve">Ахтанизовское сельское поселение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 w:rsidRPr="00242AD9">
        <w:rPr>
          <w:rFonts w:ascii="Times New Roman" w:eastAsia="Times New Roman" w:hAnsi="Times New Roman" w:cs="Times New Roman"/>
          <w:sz w:val="28"/>
        </w:rPr>
        <w:t>(15,9 млн. рублей)</w:t>
      </w:r>
      <w:r w:rsidR="00CF09F3" w:rsidRPr="00242AD9">
        <w:rPr>
          <w:rFonts w:ascii="Times New Roman" w:eastAsia="Times New Roman" w:hAnsi="Times New Roman" w:cs="Times New Roman"/>
          <w:sz w:val="28"/>
        </w:rPr>
        <w:t xml:space="preserve">, Новотаманское сельское поселение (9,8 млн. рублей), Сенное сельское поселение (7,0 млн. рублей), Старотитаровское сельское поселение (4,8 млн. рублей), </w:t>
      </w:r>
      <w:r w:rsidRPr="00242AD9">
        <w:rPr>
          <w:rFonts w:ascii="Times New Roman" w:eastAsia="Times New Roman" w:hAnsi="Times New Roman" w:cs="Times New Roman"/>
          <w:sz w:val="28"/>
        </w:rPr>
        <w:t>Вышестеблиевское сельское поселение</w:t>
      </w:r>
      <w:r w:rsidR="00CF09F3" w:rsidRPr="00242AD9">
        <w:rPr>
          <w:rFonts w:ascii="Times New Roman" w:eastAsia="Times New Roman" w:hAnsi="Times New Roman" w:cs="Times New Roman"/>
          <w:sz w:val="28"/>
        </w:rPr>
        <w:t xml:space="preserve"> (3,2 млн. рублей), Курчанское сельское поселение (2,7 млн. рублей), </w:t>
      </w:r>
      <w:r w:rsidRPr="00242AD9">
        <w:rPr>
          <w:rFonts w:ascii="Times New Roman" w:eastAsia="Times New Roman" w:hAnsi="Times New Roman" w:cs="Times New Roman"/>
          <w:sz w:val="28"/>
        </w:rPr>
        <w:t>Голубицкое сельское поселение</w:t>
      </w:r>
      <w:r w:rsidR="00CF09F3" w:rsidRPr="00242AD9">
        <w:rPr>
          <w:rFonts w:ascii="Times New Roman" w:eastAsia="Times New Roman" w:hAnsi="Times New Roman" w:cs="Times New Roman"/>
          <w:sz w:val="28"/>
        </w:rPr>
        <w:t xml:space="preserve"> (1,9 млн. рублей)</w:t>
      </w:r>
      <w:r w:rsidR="00393DF0" w:rsidRPr="00242AD9">
        <w:rPr>
          <w:rFonts w:ascii="Times New Roman" w:eastAsia="Times New Roman" w:hAnsi="Times New Roman" w:cs="Times New Roman"/>
          <w:sz w:val="28"/>
        </w:rPr>
        <w:t>, Краснострельское сельское поселение                             (1,7 млн. рублей)</w:t>
      </w:r>
      <w:r w:rsidR="00CF09F3" w:rsidRPr="00242AD9">
        <w:rPr>
          <w:rFonts w:ascii="Times New Roman" w:eastAsia="Times New Roman" w:hAnsi="Times New Roman" w:cs="Times New Roman"/>
          <w:sz w:val="28"/>
        </w:rPr>
        <w:t>;</w:t>
      </w:r>
    </w:p>
    <w:p w:rsidR="001825BF" w:rsidRPr="00242AD9" w:rsidRDefault="00BE35C8" w:rsidP="00CF09F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неисполнение (ненадлежащее исполнение) поставщиками (подрядчиками) условий заключенных муниципальных контрактов –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        </w:t>
      </w:r>
      <w:r w:rsidR="005B754A" w:rsidRPr="00242AD9">
        <w:rPr>
          <w:rFonts w:ascii="Times New Roman" w:eastAsia="Times New Roman" w:hAnsi="Times New Roman" w:cs="Times New Roman"/>
          <w:sz w:val="28"/>
        </w:rPr>
        <w:t>92,3</w:t>
      </w:r>
      <w:r w:rsidRPr="00242AD9">
        <w:rPr>
          <w:rFonts w:ascii="Times New Roman" w:eastAsia="Times New Roman" w:hAnsi="Times New Roman" w:cs="Times New Roman"/>
          <w:sz w:val="28"/>
        </w:rPr>
        <w:t xml:space="preserve"> </w:t>
      </w:r>
      <w:r w:rsidR="009D786E" w:rsidRPr="00242AD9">
        <w:rPr>
          <w:rFonts w:ascii="Times New Roman" w:eastAsia="Times New Roman" w:hAnsi="Times New Roman" w:cs="Times New Roman"/>
          <w:sz w:val="28"/>
        </w:rPr>
        <w:t>млн. руб</w:t>
      </w:r>
      <w:r w:rsidR="005B754A" w:rsidRPr="00242AD9">
        <w:rPr>
          <w:rFonts w:ascii="Times New Roman" w:eastAsia="Times New Roman" w:hAnsi="Times New Roman" w:cs="Times New Roman"/>
          <w:sz w:val="28"/>
        </w:rPr>
        <w:t>лей</w:t>
      </w:r>
      <w:r w:rsidRPr="00242AD9">
        <w:rPr>
          <w:rFonts w:ascii="Times New Roman" w:eastAsia="Times New Roman" w:hAnsi="Times New Roman" w:cs="Times New Roman"/>
          <w:sz w:val="28"/>
        </w:rPr>
        <w:t xml:space="preserve">, </w:t>
      </w:r>
      <w:r w:rsidR="005B754A" w:rsidRPr="00242AD9">
        <w:rPr>
          <w:rFonts w:ascii="Times New Roman" w:eastAsia="Times New Roman" w:hAnsi="Times New Roman" w:cs="Times New Roman"/>
          <w:sz w:val="28"/>
        </w:rPr>
        <w:t>28,3</w:t>
      </w:r>
      <w:r w:rsidR="00C041E9" w:rsidRPr="00242AD9">
        <w:rPr>
          <w:rFonts w:ascii="Times New Roman" w:eastAsia="Times New Roman" w:hAnsi="Times New Roman" w:cs="Times New Roman"/>
          <w:sz w:val="28"/>
        </w:rPr>
        <w:t>% от уровня не освоенных средств</w:t>
      </w:r>
      <w:r w:rsidRPr="00242AD9">
        <w:rPr>
          <w:rFonts w:ascii="Times New Roman" w:eastAsia="Times New Roman" w:hAnsi="Times New Roman" w:cs="Times New Roman"/>
          <w:sz w:val="28"/>
        </w:rPr>
        <w:t>:</w:t>
      </w:r>
    </w:p>
    <w:p w:rsidR="0092292D" w:rsidRPr="00242AD9" w:rsidRDefault="00787F06" w:rsidP="0074115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Темрюкское городское поселение (69,8 млн. рублей</w:t>
      </w:r>
      <w:r w:rsidR="00280424" w:rsidRPr="00242AD9">
        <w:rPr>
          <w:rFonts w:ascii="Times New Roman" w:eastAsia="Times New Roman" w:hAnsi="Times New Roman" w:cs="Times New Roman"/>
          <w:sz w:val="28"/>
        </w:rPr>
        <w:t>: с</w:t>
      </w:r>
      <w:r w:rsidR="00280424" w:rsidRPr="00242AD9">
        <w:rPr>
          <w:rFonts w:ascii="Times New Roman" w:hAnsi="Times New Roman" w:cs="Times New Roman"/>
          <w:sz w:val="28"/>
          <w:szCs w:val="28"/>
        </w:rPr>
        <w:t xml:space="preserve">троительство системы водоподготовки для Курчанского водозабора и водовода от насосной станции 2-го подъема Курчанского водозабора до распределительной камеры на ул. Первомайской, д. 39/1 в г. Темрюке (56,7 млн. рублей); </w:t>
      </w:r>
      <w:r w:rsidR="00B51C02" w:rsidRPr="00242AD9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документация и выполнены инженерные изыскания по объекту «Реконструкция канализационной насосной станции (КНС-Бувина, 284) и канализационных напорных трубопроводов от КНС-Бувина, 284 до камеры гашения (пересечение ул. Бувина и ул. Чернышевского) в г. Темрюке  (5,9 млн. рублей);</w:t>
      </w:r>
      <w:r w:rsidR="0074115D"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="00280424" w:rsidRPr="00242AD9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по ул. Маяковского от ул. Калинина до ул. Бувина в г. Темрюке (2,4 млн. рублей); </w:t>
      </w:r>
      <w:r w:rsidR="00B51C02" w:rsidRPr="00242AD9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 и выполнение инженерных изысканий по объекту «Реконструкция канализационных сетей и сооружений по ул. Анджиевского, ул. Бувина в г. Темрюке» (2,1 млн. рублей); разработка проектной, рабочей и сметной документации с прохождением государственной экспертизы по объекту «Строительство канализационной сети по ул. Парижской Коммуны от ул. Герцена до ул. Гоголя, от ул. Гоголя до ул. Чернышевского в г. Темрюке» (1,1 млн. рублей)</w:t>
      </w:r>
      <w:r w:rsidR="0074115D" w:rsidRPr="00242AD9">
        <w:rPr>
          <w:rFonts w:ascii="Times New Roman" w:hAnsi="Times New Roman" w:cs="Times New Roman"/>
          <w:sz w:val="28"/>
          <w:szCs w:val="28"/>
        </w:rPr>
        <w:t xml:space="preserve">; </w:t>
      </w:r>
      <w:r w:rsidR="00B51C02" w:rsidRPr="00242AD9">
        <w:rPr>
          <w:rFonts w:ascii="Times New Roman" w:hAnsi="Times New Roman" w:cs="Times New Roman"/>
          <w:sz w:val="28"/>
          <w:szCs w:val="28"/>
        </w:rPr>
        <w:t xml:space="preserve">разработка проектной, рабочей и сметной документации с прохождением государственной экспертизы по объекту «Реконструкция водопроводной сети в г. Темрюке по ул. Парижской Коммуны от ул. Герцена до ул. Шевченко» (0,8 млн. рублей); </w:t>
      </w:r>
      <w:r w:rsidR="00280424" w:rsidRPr="00242AD9">
        <w:rPr>
          <w:rFonts w:ascii="Times New Roman" w:hAnsi="Times New Roman" w:cs="Times New Roman"/>
          <w:sz w:val="28"/>
          <w:szCs w:val="28"/>
        </w:rPr>
        <w:t xml:space="preserve">выполнение проектно-изыскательских работ по объекту «Строительство сетей водоснабжения по ул. Советской от ул. Свердлова до ул. Карла Либкнехта в г. Темрюке» (0,5 млн. рублей); оказание </w:t>
      </w:r>
      <w:r w:rsidR="00280424" w:rsidRPr="00242AD9">
        <w:rPr>
          <w:rFonts w:ascii="Times New Roman" w:hAnsi="Times New Roman" w:cs="Times New Roman"/>
          <w:sz w:val="28"/>
          <w:szCs w:val="28"/>
        </w:rPr>
        <w:lastRenderedPageBreak/>
        <w:t xml:space="preserve">услуг по приему поверхностных дождевых и </w:t>
      </w:r>
      <w:r w:rsidR="00B51C02" w:rsidRPr="00242AD9">
        <w:rPr>
          <w:rFonts w:ascii="Times New Roman" w:hAnsi="Times New Roman" w:cs="Times New Roman"/>
          <w:sz w:val="28"/>
          <w:szCs w:val="28"/>
        </w:rPr>
        <w:t xml:space="preserve">талых сточных вод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51C02" w:rsidRPr="00242AD9">
        <w:rPr>
          <w:rFonts w:ascii="Times New Roman" w:hAnsi="Times New Roman" w:cs="Times New Roman"/>
          <w:sz w:val="28"/>
          <w:szCs w:val="28"/>
        </w:rPr>
        <w:t>(0,3 млн</w:t>
      </w:r>
      <w:r w:rsidR="00280424" w:rsidRPr="00242AD9">
        <w:rPr>
          <w:rFonts w:ascii="Times New Roman" w:hAnsi="Times New Roman" w:cs="Times New Roman"/>
          <w:sz w:val="28"/>
          <w:szCs w:val="28"/>
        </w:rPr>
        <w:t>. рублей</w:t>
      </w:r>
      <w:r w:rsidR="00B51C02" w:rsidRPr="00242AD9">
        <w:rPr>
          <w:rFonts w:ascii="Times New Roman" w:hAnsi="Times New Roman" w:cs="Times New Roman"/>
          <w:sz w:val="28"/>
          <w:szCs w:val="28"/>
        </w:rPr>
        <w:t>);</w:t>
      </w:r>
      <w:r w:rsidR="00280424" w:rsidRPr="00242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F06" w:rsidRPr="00242AD9" w:rsidRDefault="00787F06" w:rsidP="004758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Таманское сельское поселение (12,4 млн. рублей</w:t>
      </w:r>
      <w:r w:rsidR="00475869" w:rsidRPr="00242AD9">
        <w:rPr>
          <w:rFonts w:ascii="Times New Roman" w:eastAsia="Times New Roman" w:hAnsi="Times New Roman" w:cs="Times New Roman"/>
          <w:sz w:val="28"/>
        </w:rPr>
        <w:t xml:space="preserve"> - по благоустройству спуска к Набережной в ст. Тамань (I, II этапы)</w:t>
      </w:r>
      <w:r w:rsidRPr="00242AD9">
        <w:rPr>
          <w:rFonts w:ascii="Times New Roman" w:eastAsia="Times New Roman" w:hAnsi="Times New Roman" w:cs="Times New Roman"/>
          <w:sz w:val="28"/>
        </w:rPr>
        <w:t>),</w:t>
      </w:r>
    </w:p>
    <w:p w:rsidR="00787F06" w:rsidRPr="00242AD9" w:rsidRDefault="00787F06" w:rsidP="004758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Новотаманское сельское поселение (6,4 млн. рублей</w:t>
      </w:r>
      <w:r w:rsidR="003B213D" w:rsidRPr="00242AD9">
        <w:rPr>
          <w:rFonts w:ascii="Times New Roman" w:eastAsia="Times New Roman" w:hAnsi="Times New Roman" w:cs="Times New Roman"/>
          <w:sz w:val="28"/>
        </w:rPr>
        <w:t xml:space="preserve"> - по разработке проектно-сметной документации по объекту «Строительство канализационного коллектора с очистными сооружениями в пос. Веселовка»</w:t>
      </w:r>
      <w:r w:rsidRPr="00242AD9">
        <w:rPr>
          <w:rFonts w:ascii="Times New Roman" w:eastAsia="Times New Roman" w:hAnsi="Times New Roman" w:cs="Times New Roman"/>
          <w:sz w:val="28"/>
        </w:rPr>
        <w:t>)</w:t>
      </w:r>
      <w:r w:rsidR="00475869" w:rsidRPr="00242AD9">
        <w:rPr>
          <w:rFonts w:ascii="Times New Roman" w:eastAsia="Times New Roman" w:hAnsi="Times New Roman" w:cs="Times New Roman"/>
          <w:sz w:val="28"/>
        </w:rPr>
        <w:t>;</w:t>
      </w:r>
    </w:p>
    <w:p w:rsidR="00787F06" w:rsidRPr="00242AD9" w:rsidRDefault="00787F06" w:rsidP="00AB3BC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Вышестеблиевское сельское поселение (2,1 млн. рублей</w:t>
      </w:r>
      <w:r w:rsidR="00AB3BC3" w:rsidRPr="00242AD9">
        <w:rPr>
          <w:rFonts w:ascii="Times New Roman" w:eastAsia="Times New Roman" w:hAnsi="Times New Roman" w:cs="Times New Roman"/>
          <w:sz w:val="28"/>
        </w:rPr>
        <w:t xml:space="preserve"> - на выполнение  текущего ремонта водопровода по пер. Почтовый от ул. Застаничная, до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AB3BC3" w:rsidRPr="00242AD9">
        <w:rPr>
          <w:rFonts w:ascii="Times New Roman" w:eastAsia="Times New Roman" w:hAnsi="Times New Roman" w:cs="Times New Roman"/>
          <w:sz w:val="28"/>
        </w:rPr>
        <w:t xml:space="preserve">ул. Октябрьская в ст-цы Вышестеблиевская; на технологическое присоединение к сети газораспределения объекта блочно-модульная котельная ДК в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 w:rsidR="00AB3BC3" w:rsidRPr="00242AD9">
        <w:rPr>
          <w:rFonts w:ascii="Times New Roman" w:eastAsia="Times New Roman" w:hAnsi="Times New Roman" w:cs="Times New Roman"/>
          <w:sz w:val="28"/>
        </w:rPr>
        <w:t>п. Виноградном</w:t>
      </w:r>
      <w:r w:rsidRPr="00242AD9">
        <w:rPr>
          <w:rFonts w:ascii="Times New Roman" w:eastAsia="Times New Roman" w:hAnsi="Times New Roman" w:cs="Times New Roman"/>
          <w:sz w:val="28"/>
        </w:rPr>
        <w:t>)</w:t>
      </w:r>
      <w:r w:rsidR="00AB3BC3" w:rsidRPr="00242AD9">
        <w:rPr>
          <w:rFonts w:ascii="Times New Roman" w:eastAsia="Times New Roman" w:hAnsi="Times New Roman" w:cs="Times New Roman"/>
          <w:sz w:val="28"/>
        </w:rPr>
        <w:t>;</w:t>
      </w:r>
    </w:p>
    <w:p w:rsidR="00787F06" w:rsidRPr="00242AD9" w:rsidRDefault="00787F06" w:rsidP="00AB3BC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Курчанское сельское поселение (1,5</w:t>
      </w:r>
      <w:r w:rsidR="00994A5C" w:rsidRPr="00242AD9">
        <w:rPr>
          <w:rFonts w:ascii="Times New Roman" w:eastAsia="Times New Roman" w:hAnsi="Times New Roman" w:cs="Times New Roman"/>
          <w:sz w:val="28"/>
        </w:rPr>
        <w:t xml:space="preserve"> млн. рублей - на поставку бетонных скамеек и уличных бетонных урн (муниципальный контракт заключен и расторгнут в связи с ненадлежащим качеством товара).</w:t>
      </w:r>
    </w:p>
    <w:p w:rsidR="00CF09F3" w:rsidRPr="00242AD9" w:rsidRDefault="00CF09F3" w:rsidP="00207C6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перенос выполнения мероприятий на 2026 год – </w:t>
      </w:r>
      <w:r w:rsidR="00393DF0" w:rsidRPr="00242AD9">
        <w:rPr>
          <w:rFonts w:ascii="Times New Roman" w:eastAsia="Times New Roman" w:hAnsi="Times New Roman" w:cs="Times New Roman"/>
          <w:sz w:val="28"/>
        </w:rPr>
        <w:t>21,3</w:t>
      </w:r>
      <w:r w:rsidRPr="00242AD9">
        <w:rPr>
          <w:rFonts w:ascii="Times New Roman" w:eastAsia="Times New Roman" w:hAnsi="Times New Roman" w:cs="Times New Roman"/>
          <w:sz w:val="28"/>
        </w:rPr>
        <w:t xml:space="preserve"> млн. рублей, </w:t>
      </w:r>
      <w:r w:rsidR="00393DF0" w:rsidRPr="00242AD9">
        <w:rPr>
          <w:rFonts w:ascii="Times New Roman" w:eastAsia="Times New Roman" w:hAnsi="Times New Roman" w:cs="Times New Roman"/>
          <w:sz w:val="28"/>
        </w:rPr>
        <w:t>6,5</w:t>
      </w:r>
      <w:r w:rsidRPr="00242AD9">
        <w:rPr>
          <w:rFonts w:ascii="Times New Roman" w:eastAsia="Times New Roman" w:hAnsi="Times New Roman" w:cs="Times New Roman"/>
          <w:sz w:val="28"/>
        </w:rPr>
        <w:t>% от уровня не освоенных средств</w:t>
      </w:r>
      <w:r w:rsidR="00207C69" w:rsidRPr="00242AD9">
        <w:rPr>
          <w:rFonts w:ascii="Times New Roman" w:eastAsia="Times New Roman" w:hAnsi="Times New Roman" w:cs="Times New Roman"/>
          <w:sz w:val="28"/>
        </w:rPr>
        <w:t xml:space="preserve"> (Фонталовское сельское поселение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</w:t>
      </w:r>
      <w:r w:rsidR="00207C69" w:rsidRPr="00242AD9">
        <w:rPr>
          <w:rFonts w:ascii="Times New Roman" w:eastAsia="Times New Roman" w:hAnsi="Times New Roman" w:cs="Times New Roman"/>
          <w:sz w:val="28"/>
        </w:rPr>
        <w:t>(16,5 млн. рублей), Новотаманское сельское поселение (2,1 млн. рублей), Голубицкое сельское поселение (1,3 млн. рублей)</w:t>
      </w:r>
      <w:r w:rsidR="00393DF0" w:rsidRPr="00242AD9">
        <w:rPr>
          <w:rFonts w:ascii="Times New Roman" w:eastAsia="Times New Roman" w:hAnsi="Times New Roman" w:cs="Times New Roman"/>
          <w:sz w:val="28"/>
        </w:rPr>
        <w:t>, Краснострельское сельское поселение (1,3 млн. рублей)</w:t>
      </w:r>
      <w:r w:rsidR="00207C69" w:rsidRPr="00242AD9">
        <w:rPr>
          <w:rFonts w:ascii="Times New Roman" w:eastAsia="Times New Roman" w:hAnsi="Times New Roman" w:cs="Times New Roman"/>
          <w:sz w:val="28"/>
        </w:rPr>
        <w:t xml:space="preserve">; </w:t>
      </w:r>
    </w:p>
    <w:p w:rsidR="00207C69" w:rsidRPr="00242AD9" w:rsidRDefault="00207C69" w:rsidP="00207C69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текущая кредиторская задолженность – </w:t>
      </w:r>
      <w:r w:rsidR="00393DF0" w:rsidRPr="00242AD9">
        <w:rPr>
          <w:rFonts w:ascii="Times New Roman" w:eastAsia="Times New Roman" w:hAnsi="Times New Roman" w:cs="Times New Roman"/>
          <w:sz w:val="28"/>
        </w:rPr>
        <w:t>6,2</w:t>
      </w:r>
      <w:r w:rsidRPr="00242AD9">
        <w:rPr>
          <w:rFonts w:ascii="Times New Roman" w:eastAsia="Times New Roman" w:hAnsi="Times New Roman" w:cs="Times New Roman"/>
          <w:sz w:val="28"/>
        </w:rPr>
        <w:t xml:space="preserve"> млн. рублей, 1,</w:t>
      </w:r>
      <w:r w:rsidR="00393DF0" w:rsidRPr="00242AD9">
        <w:rPr>
          <w:rFonts w:ascii="Times New Roman" w:eastAsia="Times New Roman" w:hAnsi="Times New Roman" w:cs="Times New Roman"/>
          <w:sz w:val="28"/>
        </w:rPr>
        <w:t>9</w:t>
      </w:r>
      <w:r w:rsidRPr="00242AD9">
        <w:rPr>
          <w:rFonts w:ascii="Times New Roman" w:eastAsia="Times New Roman" w:hAnsi="Times New Roman" w:cs="Times New Roman"/>
          <w:sz w:val="28"/>
        </w:rPr>
        <w:t xml:space="preserve">% от уровня не освоенных средств (Голубицкое сельское поселение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                </w:t>
      </w:r>
      <w:r w:rsidRPr="00242AD9">
        <w:rPr>
          <w:rFonts w:ascii="Times New Roman" w:eastAsia="Times New Roman" w:hAnsi="Times New Roman" w:cs="Times New Roman"/>
          <w:sz w:val="28"/>
        </w:rPr>
        <w:t xml:space="preserve">(4,0 млн. рублей), Темрюкское городское поселение (0,5 млн. рублей), Фонталовское сельское поселение (0,5 млн. рублей), Вышестеблиевское сельское поселение (0,3 млн. рублей), Курчанское сельское поселение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Pr="00242AD9">
        <w:rPr>
          <w:rFonts w:ascii="Times New Roman" w:eastAsia="Times New Roman" w:hAnsi="Times New Roman" w:cs="Times New Roman"/>
          <w:sz w:val="28"/>
        </w:rPr>
        <w:t>(0,3 млн. рублей), Ахтанизовское сельское поселение (0,2 млн. рублей);</w:t>
      </w:r>
    </w:p>
    <w:p w:rsidR="00207C69" w:rsidRPr="00242AD9" w:rsidRDefault="00207C69" w:rsidP="00787F0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расторжения муниципальных контрактов – 3,7 млн. рублей, 1,1% от уровня не освоенных средств (</w:t>
      </w:r>
      <w:r w:rsidR="00787F06" w:rsidRPr="00242AD9">
        <w:rPr>
          <w:rFonts w:ascii="Times New Roman" w:eastAsia="Times New Roman" w:hAnsi="Times New Roman" w:cs="Times New Roman"/>
          <w:sz w:val="28"/>
        </w:rPr>
        <w:t xml:space="preserve">Темрюкское городское поселение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787F06" w:rsidRPr="00242AD9">
        <w:rPr>
          <w:rFonts w:ascii="Times New Roman" w:eastAsia="Times New Roman" w:hAnsi="Times New Roman" w:cs="Times New Roman"/>
          <w:sz w:val="28"/>
        </w:rPr>
        <w:t xml:space="preserve">(3,2 млн. рублей), </w:t>
      </w:r>
      <w:r w:rsidR="00393DF0" w:rsidRPr="00242AD9">
        <w:rPr>
          <w:rFonts w:ascii="Times New Roman" w:eastAsia="Times New Roman" w:hAnsi="Times New Roman" w:cs="Times New Roman"/>
          <w:sz w:val="28"/>
        </w:rPr>
        <w:t xml:space="preserve">Краснострельское сельское поселение (0,4 млн. рублей), </w:t>
      </w:r>
      <w:r w:rsidR="00787F06" w:rsidRPr="00242AD9">
        <w:rPr>
          <w:rFonts w:ascii="Times New Roman" w:eastAsia="Times New Roman" w:hAnsi="Times New Roman" w:cs="Times New Roman"/>
          <w:sz w:val="28"/>
        </w:rPr>
        <w:t>Курчанское сельское поселение (0,4 млн. рублей), Старотитаровское сельское поселение (0,1 млн. рублей).</w:t>
      </w:r>
    </w:p>
    <w:p w:rsidR="002D0900" w:rsidRPr="00242AD9" w:rsidRDefault="00BE35C8" w:rsidP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По итогам 202</w:t>
      </w:r>
      <w:r w:rsidR="00FC5990" w:rsidRPr="00242AD9">
        <w:rPr>
          <w:rFonts w:ascii="Times New Roman" w:eastAsia="Times New Roman" w:hAnsi="Times New Roman" w:cs="Times New Roman"/>
          <w:sz w:val="28"/>
        </w:rPr>
        <w:t>5</w:t>
      </w:r>
      <w:r w:rsidRPr="00242AD9">
        <w:rPr>
          <w:rFonts w:ascii="Times New Roman" w:eastAsia="Times New Roman" w:hAnsi="Times New Roman" w:cs="Times New Roman"/>
          <w:sz w:val="28"/>
        </w:rPr>
        <w:t xml:space="preserve"> года муниципальные программы в поселениях Темрюкского 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 w:rsidRPr="00242AD9">
        <w:rPr>
          <w:rFonts w:ascii="Times New Roman" w:eastAsia="Times New Roman" w:hAnsi="Times New Roman" w:cs="Times New Roman"/>
          <w:sz w:val="28"/>
        </w:rPr>
        <w:t>района</w:t>
      </w:r>
      <w:r w:rsidR="00FC5990" w:rsidRPr="00242AD9">
        <w:rPr>
          <w:rFonts w:ascii="Times New Roman" w:eastAsia="Times New Roman" w:hAnsi="Times New Roman" w:cs="Times New Roman"/>
          <w:sz w:val="28"/>
        </w:rPr>
        <w:t xml:space="preserve"> Красно</w:t>
      </w:r>
      <w:r w:rsidR="002D0900" w:rsidRPr="00242AD9">
        <w:rPr>
          <w:rFonts w:ascii="Times New Roman" w:eastAsia="Times New Roman" w:hAnsi="Times New Roman" w:cs="Times New Roman"/>
          <w:sz w:val="28"/>
        </w:rPr>
        <w:t>дарского края</w:t>
      </w:r>
      <w:r w:rsidRPr="00242AD9">
        <w:rPr>
          <w:rFonts w:ascii="Times New Roman" w:eastAsia="Times New Roman" w:hAnsi="Times New Roman" w:cs="Times New Roman"/>
          <w:sz w:val="28"/>
        </w:rPr>
        <w:t xml:space="preserve"> исполнены таким образом:</w:t>
      </w:r>
    </w:p>
    <w:p w:rsidR="002D0900" w:rsidRPr="00242AD9" w:rsidRDefault="002D0900" w:rsidP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Старотитаровское </w:t>
      </w:r>
      <w:r w:rsidR="008A3502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Pr="00242AD9">
        <w:rPr>
          <w:rFonts w:ascii="Times New Roman" w:eastAsia="Times New Roman" w:hAnsi="Times New Roman" w:cs="Times New Roman"/>
          <w:sz w:val="28"/>
        </w:rPr>
        <w:t>поселение – 96,9% (в 2024 году – 96,</w:t>
      </w:r>
      <w:r w:rsidR="00D419FC" w:rsidRPr="00242AD9">
        <w:rPr>
          <w:rFonts w:ascii="Times New Roman" w:eastAsia="Times New Roman" w:hAnsi="Times New Roman" w:cs="Times New Roman"/>
          <w:sz w:val="28"/>
        </w:rPr>
        <w:t>5</w:t>
      </w:r>
      <w:r w:rsidRPr="00242AD9">
        <w:rPr>
          <w:rFonts w:ascii="Times New Roman" w:eastAsia="Times New Roman" w:hAnsi="Times New Roman" w:cs="Times New Roman"/>
          <w:sz w:val="28"/>
        </w:rPr>
        <w:t>%, в 2023 году – 90,9%</w:t>
      </w:r>
      <w:r w:rsidR="00D419FC" w:rsidRPr="00242AD9">
        <w:rPr>
          <w:rFonts w:ascii="Times New Roman" w:eastAsia="Times New Roman" w:hAnsi="Times New Roman" w:cs="Times New Roman"/>
          <w:sz w:val="28"/>
        </w:rPr>
        <w:t>,</w:t>
      </w:r>
      <w:r w:rsidRPr="00242AD9">
        <w:rPr>
          <w:rFonts w:ascii="Times New Roman" w:eastAsia="Times New Roman" w:hAnsi="Times New Roman" w:cs="Times New Roman"/>
          <w:sz w:val="28"/>
        </w:rPr>
        <w:t xml:space="preserve"> в 2022 году – 92,8%);</w:t>
      </w:r>
    </w:p>
    <w:p w:rsidR="002D0900" w:rsidRPr="00242AD9" w:rsidRDefault="002D0900" w:rsidP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Краснострельское </w:t>
      </w:r>
      <w:r w:rsidR="008A3502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Pr="00242AD9">
        <w:rPr>
          <w:rFonts w:ascii="Times New Roman" w:eastAsia="Times New Roman" w:hAnsi="Times New Roman" w:cs="Times New Roman"/>
          <w:sz w:val="28"/>
        </w:rPr>
        <w:t xml:space="preserve">поселение – 96,6% (в 2024 году – </w:t>
      </w:r>
      <w:r w:rsidR="00D419FC" w:rsidRPr="00242AD9">
        <w:rPr>
          <w:rFonts w:ascii="Times New Roman" w:eastAsia="Times New Roman" w:hAnsi="Times New Roman" w:cs="Times New Roman"/>
          <w:sz w:val="28"/>
        </w:rPr>
        <w:t>97,7</w:t>
      </w:r>
      <w:r w:rsidRPr="00242AD9">
        <w:rPr>
          <w:rFonts w:ascii="Times New Roman" w:eastAsia="Times New Roman" w:hAnsi="Times New Roman" w:cs="Times New Roman"/>
          <w:sz w:val="28"/>
        </w:rPr>
        <w:t>%, в 2023 году – 95,</w:t>
      </w:r>
      <w:r w:rsidR="00D419FC" w:rsidRPr="00242AD9">
        <w:rPr>
          <w:rFonts w:ascii="Times New Roman" w:eastAsia="Times New Roman" w:hAnsi="Times New Roman" w:cs="Times New Roman"/>
          <w:sz w:val="28"/>
        </w:rPr>
        <w:t>4</w:t>
      </w:r>
      <w:r w:rsidRPr="00242AD9">
        <w:rPr>
          <w:rFonts w:ascii="Times New Roman" w:eastAsia="Times New Roman" w:hAnsi="Times New Roman" w:cs="Times New Roman"/>
          <w:sz w:val="28"/>
        </w:rPr>
        <w:t>%</w:t>
      </w:r>
      <w:r w:rsidR="00D419FC" w:rsidRPr="00242AD9">
        <w:rPr>
          <w:rFonts w:ascii="Times New Roman" w:eastAsia="Times New Roman" w:hAnsi="Times New Roman" w:cs="Times New Roman"/>
          <w:sz w:val="28"/>
        </w:rPr>
        <w:t>,</w:t>
      </w:r>
      <w:r w:rsidRPr="00242AD9">
        <w:rPr>
          <w:rFonts w:ascii="Times New Roman" w:eastAsia="Times New Roman" w:hAnsi="Times New Roman" w:cs="Times New Roman"/>
          <w:sz w:val="28"/>
        </w:rPr>
        <w:t xml:space="preserve"> в 2022 году – 97,3%);</w:t>
      </w:r>
    </w:p>
    <w:p w:rsidR="002D0900" w:rsidRPr="00242AD9" w:rsidRDefault="002D0900" w:rsidP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Голубицкое </w:t>
      </w:r>
      <w:r w:rsidR="008A3502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Pr="00242AD9">
        <w:rPr>
          <w:rFonts w:ascii="Times New Roman" w:eastAsia="Times New Roman" w:hAnsi="Times New Roman" w:cs="Times New Roman"/>
          <w:sz w:val="28"/>
        </w:rPr>
        <w:t>поселение – 95,4% (в 2024 году – 71,4%, в 2023 году – 99,1%</w:t>
      </w:r>
      <w:r w:rsidR="00D419FC" w:rsidRPr="00242AD9">
        <w:rPr>
          <w:rFonts w:ascii="Times New Roman" w:eastAsia="Times New Roman" w:hAnsi="Times New Roman" w:cs="Times New Roman"/>
          <w:sz w:val="28"/>
        </w:rPr>
        <w:t xml:space="preserve">, </w:t>
      </w:r>
      <w:r w:rsidRPr="00242AD9">
        <w:rPr>
          <w:rFonts w:ascii="Times New Roman" w:eastAsia="Times New Roman" w:hAnsi="Times New Roman" w:cs="Times New Roman"/>
          <w:sz w:val="28"/>
        </w:rPr>
        <w:t>в 2022 году – 93,6%);</w:t>
      </w:r>
    </w:p>
    <w:p w:rsidR="002D0900" w:rsidRPr="00242AD9" w:rsidRDefault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Курчанское </w:t>
      </w:r>
      <w:r w:rsidR="008A3502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Pr="00242AD9">
        <w:rPr>
          <w:rFonts w:ascii="Times New Roman" w:eastAsia="Times New Roman" w:hAnsi="Times New Roman" w:cs="Times New Roman"/>
          <w:sz w:val="28"/>
        </w:rPr>
        <w:t>поселение – 95,3% (в 2024 году – 97,2%, в 2023 году – 97%</w:t>
      </w:r>
      <w:r w:rsidR="00D419FC" w:rsidRPr="00242AD9">
        <w:rPr>
          <w:rFonts w:ascii="Times New Roman" w:eastAsia="Times New Roman" w:hAnsi="Times New Roman" w:cs="Times New Roman"/>
          <w:sz w:val="28"/>
        </w:rPr>
        <w:t>,</w:t>
      </w:r>
      <w:r w:rsidRPr="00242AD9">
        <w:rPr>
          <w:rFonts w:ascii="Times New Roman" w:eastAsia="Times New Roman" w:hAnsi="Times New Roman" w:cs="Times New Roman"/>
          <w:sz w:val="28"/>
        </w:rPr>
        <w:t xml:space="preserve"> в 2022 году – 97,1%);</w:t>
      </w:r>
    </w:p>
    <w:p w:rsidR="002D0900" w:rsidRPr="00242AD9" w:rsidRDefault="002D0900" w:rsidP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Вышестеблиевское </w:t>
      </w:r>
      <w:r w:rsidR="008A3502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Pr="00242AD9">
        <w:rPr>
          <w:rFonts w:ascii="Times New Roman" w:eastAsia="Times New Roman" w:hAnsi="Times New Roman" w:cs="Times New Roman"/>
          <w:sz w:val="28"/>
        </w:rPr>
        <w:t>поселение – 94,1% (в 2024 году – 96,5%, в 2023 году – 97%</w:t>
      </w:r>
      <w:r w:rsidR="00D419FC" w:rsidRPr="00242AD9">
        <w:rPr>
          <w:rFonts w:ascii="Times New Roman" w:eastAsia="Times New Roman" w:hAnsi="Times New Roman" w:cs="Times New Roman"/>
          <w:sz w:val="28"/>
        </w:rPr>
        <w:t xml:space="preserve">, </w:t>
      </w:r>
      <w:r w:rsidRPr="00242AD9">
        <w:rPr>
          <w:rFonts w:ascii="Times New Roman" w:eastAsia="Times New Roman" w:hAnsi="Times New Roman" w:cs="Times New Roman"/>
          <w:sz w:val="28"/>
        </w:rPr>
        <w:t>в 2022 году – 96,6%);</w:t>
      </w:r>
    </w:p>
    <w:p w:rsidR="001825BF" w:rsidRPr="00242AD9" w:rsidRDefault="00BE3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lastRenderedPageBreak/>
        <w:t xml:space="preserve">Сенное сельское поселение – </w:t>
      </w:r>
      <w:r w:rsidR="002D0900" w:rsidRPr="00242AD9">
        <w:rPr>
          <w:rFonts w:ascii="Times New Roman" w:eastAsia="Times New Roman" w:hAnsi="Times New Roman" w:cs="Times New Roman"/>
          <w:sz w:val="28"/>
        </w:rPr>
        <w:t>92,8</w:t>
      </w:r>
      <w:r w:rsidRPr="00242AD9">
        <w:rPr>
          <w:rFonts w:ascii="Times New Roman" w:eastAsia="Times New Roman" w:hAnsi="Times New Roman" w:cs="Times New Roman"/>
          <w:sz w:val="28"/>
        </w:rPr>
        <w:t>% (</w:t>
      </w:r>
      <w:r w:rsidR="002D0900" w:rsidRPr="00242AD9">
        <w:rPr>
          <w:rFonts w:ascii="Times New Roman" w:eastAsia="Times New Roman" w:hAnsi="Times New Roman" w:cs="Times New Roman"/>
          <w:sz w:val="28"/>
        </w:rPr>
        <w:t xml:space="preserve">в 2024 году – 99,2%, </w:t>
      </w:r>
      <w:r w:rsidR="004116A6" w:rsidRPr="00242AD9">
        <w:rPr>
          <w:rFonts w:ascii="Times New Roman" w:eastAsia="Times New Roman" w:hAnsi="Times New Roman" w:cs="Times New Roman"/>
          <w:sz w:val="28"/>
        </w:rPr>
        <w:t xml:space="preserve">в 2023 году 98,4%, </w:t>
      </w:r>
      <w:r w:rsidR="002D0900" w:rsidRPr="00242AD9">
        <w:rPr>
          <w:rFonts w:ascii="Times New Roman" w:eastAsia="Times New Roman" w:hAnsi="Times New Roman" w:cs="Times New Roman"/>
          <w:sz w:val="28"/>
        </w:rPr>
        <w:t>в 2022 году – 100%</w:t>
      </w:r>
      <w:r w:rsidRPr="00242AD9">
        <w:rPr>
          <w:rFonts w:ascii="Times New Roman" w:eastAsia="Times New Roman" w:hAnsi="Times New Roman" w:cs="Times New Roman"/>
          <w:sz w:val="28"/>
        </w:rPr>
        <w:t>);</w:t>
      </w:r>
    </w:p>
    <w:p w:rsidR="001C0943" w:rsidRPr="00242AD9" w:rsidRDefault="001C0943" w:rsidP="001C0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Таманское </w:t>
      </w:r>
      <w:r w:rsidR="008A3502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Pr="00242AD9">
        <w:rPr>
          <w:rFonts w:ascii="Times New Roman" w:eastAsia="Times New Roman" w:hAnsi="Times New Roman" w:cs="Times New Roman"/>
          <w:sz w:val="28"/>
        </w:rPr>
        <w:t xml:space="preserve">поселение – </w:t>
      </w:r>
      <w:r w:rsidR="002D0900" w:rsidRPr="00242AD9">
        <w:rPr>
          <w:rFonts w:ascii="Times New Roman" w:eastAsia="Times New Roman" w:hAnsi="Times New Roman" w:cs="Times New Roman"/>
          <w:sz w:val="28"/>
        </w:rPr>
        <w:t>91,4</w:t>
      </w:r>
      <w:r w:rsidRPr="00242AD9">
        <w:rPr>
          <w:rFonts w:ascii="Times New Roman" w:eastAsia="Times New Roman" w:hAnsi="Times New Roman" w:cs="Times New Roman"/>
          <w:sz w:val="28"/>
        </w:rPr>
        <w:t>% (</w:t>
      </w:r>
      <w:r w:rsidR="002D0900" w:rsidRPr="00242AD9">
        <w:rPr>
          <w:rFonts w:ascii="Times New Roman" w:eastAsia="Times New Roman" w:hAnsi="Times New Roman" w:cs="Times New Roman"/>
          <w:sz w:val="28"/>
        </w:rPr>
        <w:t xml:space="preserve">в 2024 году – 97,3%, </w:t>
      </w:r>
      <w:r w:rsidRPr="00242AD9">
        <w:rPr>
          <w:rFonts w:ascii="Times New Roman" w:eastAsia="Times New Roman" w:hAnsi="Times New Roman" w:cs="Times New Roman"/>
          <w:sz w:val="28"/>
        </w:rPr>
        <w:t>в 2023 г</w:t>
      </w:r>
      <w:r w:rsidR="002D0900" w:rsidRPr="00242AD9">
        <w:rPr>
          <w:rFonts w:ascii="Times New Roman" w:eastAsia="Times New Roman" w:hAnsi="Times New Roman" w:cs="Times New Roman"/>
          <w:sz w:val="28"/>
        </w:rPr>
        <w:t>оду – 96,3%</w:t>
      </w:r>
      <w:r w:rsidR="00D419FC" w:rsidRPr="00242AD9">
        <w:rPr>
          <w:rFonts w:ascii="Times New Roman" w:eastAsia="Times New Roman" w:hAnsi="Times New Roman" w:cs="Times New Roman"/>
          <w:sz w:val="28"/>
        </w:rPr>
        <w:t>,</w:t>
      </w:r>
      <w:r w:rsidR="002D0900" w:rsidRPr="00242AD9">
        <w:rPr>
          <w:rFonts w:ascii="Times New Roman" w:eastAsia="Times New Roman" w:hAnsi="Times New Roman" w:cs="Times New Roman"/>
          <w:sz w:val="28"/>
        </w:rPr>
        <w:t xml:space="preserve"> в 2022 году – 95,9%);</w:t>
      </w:r>
    </w:p>
    <w:p w:rsidR="002D0900" w:rsidRPr="00242AD9" w:rsidRDefault="002D0900" w:rsidP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Новотаманское </w:t>
      </w:r>
      <w:r w:rsidR="008A3502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Pr="00242AD9">
        <w:rPr>
          <w:rFonts w:ascii="Times New Roman" w:eastAsia="Times New Roman" w:hAnsi="Times New Roman" w:cs="Times New Roman"/>
          <w:sz w:val="28"/>
        </w:rPr>
        <w:t xml:space="preserve">поселение – 90,6% (в 2024 году – 91,9%, в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</w:t>
      </w:r>
      <w:r w:rsidRPr="00242AD9">
        <w:rPr>
          <w:rFonts w:ascii="Times New Roman" w:eastAsia="Times New Roman" w:hAnsi="Times New Roman" w:cs="Times New Roman"/>
          <w:sz w:val="28"/>
        </w:rPr>
        <w:t>2023 году – 84,</w:t>
      </w:r>
      <w:r w:rsidR="00D419FC" w:rsidRPr="00242AD9">
        <w:rPr>
          <w:rFonts w:ascii="Times New Roman" w:eastAsia="Times New Roman" w:hAnsi="Times New Roman" w:cs="Times New Roman"/>
          <w:sz w:val="28"/>
        </w:rPr>
        <w:t>7</w:t>
      </w:r>
      <w:r w:rsidRPr="00242AD9">
        <w:rPr>
          <w:rFonts w:ascii="Times New Roman" w:eastAsia="Times New Roman" w:hAnsi="Times New Roman" w:cs="Times New Roman"/>
          <w:sz w:val="28"/>
        </w:rPr>
        <w:t>%</w:t>
      </w:r>
      <w:r w:rsidR="00D419FC" w:rsidRPr="00242AD9">
        <w:rPr>
          <w:rFonts w:ascii="Times New Roman" w:eastAsia="Times New Roman" w:hAnsi="Times New Roman" w:cs="Times New Roman"/>
          <w:sz w:val="28"/>
        </w:rPr>
        <w:t>,</w:t>
      </w:r>
      <w:r w:rsidRPr="00242AD9">
        <w:rPr>
          <w:rFonts w:ascii="Times New Roman" w:eastAsia="Times New Roman" w:hAnsi="Times New Roman" w:cs="Times New Roman"/>
          <w:sz w:val="28"/>
        </w:rPr>
        <w:t xml:space="preserve"> в 2022 году – 69,4%);</w:t>
      </w:r>
    </w:p>
    <w:p w:rsidR="002D0900" w:rsidRPr="00242AD9" w:rsidRDefault="002D0900" w:rsidP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Темрюкское городское поселение – 83,9% (в 2024 году – 83,3%, в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Pr="00242AD9">
        <w:rPr>
          <w:rFonts w:ascii="Times New Roman" w:eastAsia="Times New Roman" w:hAnsi="Times New Roman" w:cs="Times New Roman"/>
          <w:sz w:val="28"/>
        </w:rPr>
        <w:t>2023 году – 78,9%, в 2022 году – 80,1%);</w:t>
      </w:r>
    </w:p>
    <w:p w:rsidR="001C0943" w:rsidRPr="00242AD9" w:rsidRDefault="001C0943" w:rsidP="001C0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Ахтанизовское </w:t>
      </w:r>
      <w:r w:rsidR="008A3502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Pr="00242AD9">
        <w:rPr>
          <w:rFonts w:ascii="Times New Roman" w:eastAsia="Times New Roman" w:hAnsi="Times New Roman" w:cs="Times New Roman"/>
          <w:sz w:val="28"/>
        </w:rPr>
        <w:t xml:space="preserve">поселение – </w:t>
      </w:r>
      <w:r w:rsidR="002D0900" w:rsidRPr="00242AD9">
        <w:rPr>
          <w:rFonts w:ascii="Times New Roman" w:eastAsia="Times New Roman" w:hAnsi="Times New Roman" w:cs="Times New Roman"/>
          <w:sz w:val="28"/>
        </w:rPr>
        <w:t>82,9</w:t>
      </w:r>
      <w:r w:rsidRPr="00242AD9">
        <w:rPr>
          <w:rFonts w:ascii="Times New Roman" w:eastAsia="Times New Roman" w:hAnsi="Times New Roman" w:cs="Times New Roman"/>
          <w:sz w:val="28"/>
        </w:rPr>
        <w:t>% (</w:t>
      </w:r>
      <w:r w:rsidR="002D0900" w:rsidRPr="00242AD9">
        <w:rPr>
          <w:rFonts w:ascii="Times New Roman" w:eastAsia="Times New Roman" w:hAnsi="Times New Roman" w:cs="Times New Roman"/>
          <w:sz w:val="28"/>
        </w:rPr>
        <w:t xml:space="preserve">в 2024 году – 93,3%, </w:t>
      </w:r>
      <w:r w:rsidRPr="00242AD9">
        <w:rPr>
          <w:rFonts w:ascii="Times New Roman" w:eastAsia="Times New Roman" w:hAnsi="Times New Roman" w:cs="Times New Roman"/>
          <w:sz w:val="28"/>
        </w:rPr>
        <w:t xml:space="preserve">в 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</w:t>
      </w:r>
      <w:r w:rsidRPr="00242AD9">
        <w:rPr>
          <w:rFonts w:ascii="Times New Roman" w:eastAsia="Times New Roman" w:hAnsi="Times New Roman" w:cs="Times New Roman"/>
          <w:sz w:val="28"/>
        </w:rPr>
        <w:t xml:space="preserve">2023 году- 70,1%, </w:t>
      </w:r>
      <w:r w:rsidR="002D0900" w:rsidRPr="00242AD9">
        <w:rPr>
          <w:rFonts w:ascii="Times New Roman" w:eastAsia="Times New Roman" w:hAnsi="Times New Roman" w:cs="Times New Roman"/>
          <w:sz w:val="28"/>
        </w:rPr>
        <w:t>в 2022 году – 98,1%</w:t>
      </w:r>
      <w:r w:rsidRPr="00242AD9">
        <w:rPr>
          <w:rFonts w:ascii="Times New Roman" w:eastAsia="Times New Roman" w:hAnsi="Times New Roman" w:cs="Times New Roman"/>
          <w:sz w:val="28"/>
        </w:rPr>
        <w:t>);</w:t>
      </w:r>
    </w:p>
    <w:p w:rsidR="002D0900" w:rsidRPr="00242AD9" w:rsidRDefault="002D0900" w:rsidP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Запорожское </w:t>
      </w:r>
      <w:r w:rsidR="008A3502" w:rsidRPr="00242AD9">
        <w:rPr>
          <w:rFonts w:ascii="Times New Roman" w:eastAsia="Times New Roman" w:hAnsi="Times New Roman" w:cs="Times New Roman"/>
          <w:sz w:val="28"/>
        </w:rPr>
        <w:t xml:space="preserve">сельское </w:t>
      </w:r>
      <w:r w:rsidRPr="00242AD9">
        <w:rPr>
          <w:rFonts w:ascii="Times New Roman" w:eastAsia="Times New Roman" w:hAnsi="Times New Roman" w:cs="Times New Roman"/>
          <w:sz w:val="28"/>
        </w:rPr>
        <w:t>поселение – 73% (в 2024 году – 86,8%, в 2023 году – 85,3%</w:t>
      </w:r>
      <w:r w:rsidR="00D419FC" w:rsidRPr="00242AD9">
        <w:rPr>
          <w:rFonts w:ascii="Times New Roman" w:eastAsia="Times New Roman" w:hAnsi="Times New Roman" w:cs="Times New Roman"/>
          <w:sz w:val="28"/>
        </w:rPr>
        <w:t>,</w:t>
      </w:r>
      <w:r w:rsidRPr="00242AD9">
        <w:rPr>
          <w:rFonts w:ascii="Times New Roman" w:eastAsia="Times New Roman" w:hAnsi="Times New Roman" w:cs="Times New Roman"/>
          <w:sz w:val="28"/>
        </w:rPr>
        <w:t xml:space="preserve"> в 2022 году – 86,6%);</w:t>
      </w:r>
    </w:p>
    <w:p w:rsidR="002D0900" w:rsidRPr="00242AD9" w:rsidRDefault="002D0900" w:rsidP="002D0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Фонталовское </w:t>
      </w:r>
      <w:r w:rsidR="008A3502" w:rsidRPr="00242AD9">
        <w:rPr>
          <w:rFonts w:ascii="Times New Roman" w:eastAsia="Times New Roman" w:hAnsi="Times New Roman" w:cs="Times New Roman"/>
          <w:sz w:val="28"/>
        </w:rPr>
        <w:t>сельское поселение – 72,6</w:t>
      </w:r>
      <w:r w:rsidRPr="00242AD9">
        <w:rPr>
          <w:rFonts w:ascii="Times New Roman" w:eastAsia="Times New Roman" w:hAnsi="Times New Roman" w:cs="Times New Roman"/>
          <w:sz w:val="28"/>
        </w:rPr>
        <w:t xml:space="preserve">% (в 2024 году – </w:t>
      </w:r>
      <w:r w:rsidR="00D419FC" w:rsidRPr="00242AD9">
        <w:rPr>
          <w:rFonts w:ascii="Times New Roman" w:eastAsia="Times New Roman" w:hAnsi="Times New Roman" w:cs="Times New Roman"/>
          <w:sz w:val="28"/>
        </w:rPr>
        <w:t>91,1</w:t>
      </w:r>
      <w:r w:rsidRPr="00242AD9">
        <w:rPr>
          <w:rFonts w:ascii="Times New Roman" w:eastAsia="Times New Roman" w:hAnsi="Times New Roman" w:cs="Times New Roman"/>
          <w:sz w:val="28"/>
        </w:rPr>
        <w:t>%,</w:t>
      </w:r>
      <w:r w:rsidR="00D419FC" w:rsidRPr="00242AD9">
        <w:rPr>
          <w:rFonts w:ascii="Times New Roman" w:eastAsia="Times New Roman" w:hAnsi="Times New Roman" w:cs="Times New Roman"/>
          <w:sz w:val="28"/>
        </w:rPr>
        <w:t xml:space="preserve"> в</w:t>
      </w:r>
      <w:r w:rsidR="007E6784" w:rsidRPr="00242AD9"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="00D419FC" w:rsidRPr="00242AD9">
        <w:rPr>
          <w:rFonts w:ascii="Times New Roman" w:eastAsia="Times New Roman" w:hAnsi="Times New Roman" w:cs="Times New Roman"/>
          <w:sz w:val="28"/>
        </w:rPr>
        <w:t xml:space="preserve"> 2023 году – 89,1</w:t>
      </w:r>
      <w:r w:rsidRPr="00242AD9">
        <w:rPr>
          <w:rFonts w:ascii="Times New Roman" w:eastAsia="Times New Roman" w:hAnsi="Times New Roman" w:cs="Times New Roman"/>
          <w:sz w:val="28"/>
        </w:rPr>
        <w:t>%</w:t>
      </w:r>
      <w:r w:rsidR="00D419FC" w:rsidRPr="00242AD9">
        <w:rPr>
          <w:rFonts w:ascii="Times New Roman" w:eastAsia="Times New Roman" w:hAnsi="Times New Roman" w:cs="Times New Roman"/>
          <w:sz w:val="28"/>
        </w:rPr>
        <w:t>,</w:t>
      </w:r>
      <w:r w:rsidRPr="00242AD9">
        <w:rPr>
          <w:rFonts w:ascii="Times New Roman" w:eastAsia="Times New Roman" w:hAnsi="Times New Roman" w:cs="Times New Roman"/>
          <w:sz w:val="28"/>
        </w:rPr>
        <w:t xml:space="preserve"> в 2022 году – 93,6%).</w:t>
      </w:r>
    </w:p>
    <w:p w:rsidR="001825BF" w:rsidRPr="00242AD9" w:rsidRDefault="00971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В</w:t>
      </w:r>
      <w:r w:rsidR="00BE35C8" w:rsidRPr="00242AD9">
        <w:rPr>
          <w:rFonts w:ascii="Times New Roman" w:eastAsia="Times New Roman" w:hAnsi="Times New Roman" w:cs="Times New Roman"/>
          <w:sz w:val="28"/>
        </w:rPr>
        <w:t xml:space="preserve"> местные бюджеты поселений направлены:</w:t>
      </w:r>
    </w:p>
    <w:p w:rsidR="001825BF" w:rsidRPr="00242AD9" w:rsidRDefault="00BE3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дотации на выравнивание бюджетной обеспеченности поселений Темрюкского района в рамках реализации государственной программы Краснодарского края «Управление государственными финансами Краснодарского края» в сумме </w:t>
      </w:r>
      <w:r w:rsidR="000E1078" w:rsidRPr="00242AD9">
        <w:rPr>
          <w:rFonts w:ascii="Times New Roman" w:eastAsia="Times New Roman" w:hAnsi="Times New Roman" w:cs="Times New Roman"/>
          <w:sz w:val="28"/>
        </w:rPr>
        <w:t>45,2</w:t>
      </w:r>
      <w:r w:rsidR="0092504B" w:rsidRPr="00242AD9">
        <w:rPr>
          <w:rFonts w:ascii="Times New Roman" w:eastAsia="Times New Roman" w:hAnsi="Times New Roman" w:cs="Times New Roman"/>
          <w:sz w:val="28"/>
        </w:rPr>
        <w:t xml:space="preserve"> </w:t>
      </w:r>
      <w:r w:rsidRPr="00242AD9">
        <w:rPr>
          <w:rFonts w:ascii="Times New Roman" w:eastAsia="Times New Roman" w:hAnsi="Times New Roman" w:cs="Times New Roman"/>
          <w:sz w:val="28"/>
        </w:rPr>
        <w:t>млн. руб</w:t>
      </w:r>
      <w:r w:rsidR="000E1078" w:rsidRPr="00242AD9">
        <w:rPr>
          <w:rFonts w:ascii="Times New Roman" w:eastAsia="Times New Roman" w:hAnsi="Times New Roman" w:cs="Times New Roman"/>
          <w:sz w:val="28"/>
        </w:rPr>
        <w:t>лей</w:t>
      </w:r>
      <w:r w:rsidRPr="00242AD9">
        <w:rPr>
          <w:rFonts w:ascii="Times New Roman" w:eastAsia="Times New Roman" w:hAnsi="Times New Roman" w:cs="Times New Roman"/>
          <w:sz w:val="28"/>
        </w:rPr>
        <w:t xml:space="preserve"> (Ахтанизовское, Вышестеблиевское, Голубицкое, Краснострельское, Курчанское, Новотаманское, Старотитаровское, Фонталовское сельские поселения); </w:t>
      </w:r>
    </w:p>
    <w:p w:rsidR="000E1078" w:rsidRPr="00242AD9" w:rsidRDefault="000E1078" w:rsidP="000E1078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 w:rsidRPr="00242AD9">
        <w:rPr>
          <w:rFonts w:ascii="Times New Roman" w:hAnsi="Times New Roman" w:cs="Times New Roman"/>
          <w:sz w:val="28"/>
        </w:rPr>
        <w:t>дотации по итогам краевого конкурса по отбору проектов местных инициатив в рамках реализации государственной программы Краснодарского края «Региональная политика и развитие гражданского общества» в сумме                  12,2 млн. рублей (Ахтанизовское, Голубицкое, Краснострельское, Старотитаровское сельские поселения);</w:t>
      </w:r>
    </w:p>
    <w:p w:rsidR="000E1078" w:rsidRPr="00242AD9" w:rsidRDefault="000E1078" w:rsidP="000E10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 на дополнительную помощь местным бюджетам поселений для решения социально-значимых вопросов местного значения средств краевого бюджета на осуществление полномочий в сумме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42AD9">
        <w:rPr>
          <w:rFonts w:ascii="Times New Roman" w:hAnsi="Times New Roman" w:cs="Times New Roman"/>
          <w:sz w:val="28"/>
          <w:szCs w:val="28"/>
        </w:rPr>
        <w:t>1,2 млн. рублей (Запорожское сельское поселение).</w:t>
      </w:r>
    </w:p>
    <w:p w:rsidR="001825BF" w:rsidRPr="00242AD9" w:rsidRDefault="0047022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242AD9">
        <w:rPr>
          <w:rFonts w:ascii="Times New Roman" w:hAnsi="Times New Roman" w:cs="Times New Roman"/>
          <w:sz w:val="28"/>
          <w:shd w:val="clear" w:color="auto" w:fill="FFFFFF"/>
        </w:rPr>
        <w:t xml:space="preserve">На реализацию национального проекта </w:t>
      </w:r>
      <w:r w:rsidRPr="00242AD9">
        <w:rPr>
          <w:rFonts w:ascii="Times New Roman" w:hAnsi="Times New Roman" w:cs="Times New Roman"/>
          <w:sz w:val="28"/>
          <w:szCs w:val="28"/>
        </w:rPr>
        <w:t>«Инфраструктура для жизни», Федеральный проект «Формирование комфортной городской среды»</w:t>
      </w:r>
      <w:r w:rsidRPr="00242AD9">
        <w:rPr>
          <w:rFonts w:ascii="Times New Roman" w:hAnsi="Times New Roman" w:cs="Times New Roman"/>
          <w:sz w:val="28"/>
          <w:shd w:val="clear" w:color="auto" w:fill="FFFFFF"/>
        </w:rPr>
        <w:t xml:space="preserve">, </w:t>
      </w:r>
      <w:r w:rsidR="007E6784" w:rsidRPr="00242AD9"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 </w:t>
      </w:r>
      <w:r w:rsidRPr="00242AD9">
        <w:rPr>
          <w:rFonts w:ascii="Times New Roman" w:hAnsi="Times New Roman" w:cs="Times New Roman"/>
          <w:sz w:val="28"/>
          <w:shd w:val="clear" w:color="auto" w:fill="FFFFFF"/>
        </w:rPr>
        <w:t>6-ти государственных программ Краснодарского края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реализуемых на территории поселений Темрюкского </w:t>
      </w:r>
      <w:r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муниципального 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района</w:t>
      </w:r>
      <w:r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Краснодарского края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, было выделено в 202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5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году – 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254,1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млн. </w:t>
      </w:r>
      <w:r w:rsidR="004B45C6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руб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лей 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(</w:t>
      </w:r>
      <w:r w:rsidR="005A558C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2024 году 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–</w:t>
      </w:r>
      <w:r w:rsidR="005A558C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7E6784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872,8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млн. рублей, </w:t>
      </w:r>
      <w:r w:rsidR="00DA6727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2023 году – 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214,3</w:t>
      </w:r>
      <w:r w:rsidR="00DA6727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млн.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DA6727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руб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лей</w:t>
      </w:r>
      <w:r w:rsidR="00DA6727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2022 году - </w:t>
      </w:r>
      <w:r w:rsidR="007E6784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184,9 млн. руб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лей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), освоено 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191,1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млн. руб</w:t>
      </w:r>
      <w:r w:rsidR="004B45C6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или 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75,2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% (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2024 году 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– </w:t>
      </w:r>
      <w:r w:rsidR="007E6784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736,0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млн. рублей или 84,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3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%, </w:t>
      </w:r>
      <w:r w:rsidR="00DA6727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2023 году 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–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196,8 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млн. рублей или 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91,8</w:t>
      </w:r>
      <w:r w:rsidR="00DA6727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%, 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</w:t>
      </w:r>
      <w:r w:rsidR="007E6784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202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 году – 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155,5 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млн. </w:t>
      </w:r>
      <w:r w:rsidR="004B45C6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руб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лей или </w:t>
      </w:r>
      <w:r w:rsidR="001F08E9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84,1</w:t>
      </w:r>
      <w:r w:rsidR="00FF5E6B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>%</w:t>
      </w:r>
      <w:r w:rsidR="00BE35C8" w:rsidRPr="00242AD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). </w:t>
      </w:r>
    </w:p>
    <w:p w:rsidR="009819FC" w:rsidRPr="00242AD9" w:rsidRDefault="009819FC" w:rsidP="009819F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42AD9">
        <w:rPr>
          <w:rFonts w:ascii="Times New Roman" w:hAnsi="Times New Roman" w:cs="Times New Roman"/>
          <w:sz w:val="28"/>
        </w:rPr>
        <w:t>В рамках реализации государственной программы Краснодарского края «Развитие культуры»:</w:t>
      </w:r>
    </w:p>
    <w:p w:rsidR="009819FC" w:rsidRPr="00242AD9" w:rsidRDefault="009819FC" w:rsidP="009819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для ДК пос. Стрелка приобретена одежда сцены, выполнено устройство комплекса механики сцены. Общий бюджет мероприятия: выделено –                           </w:t>
      </w:r>
      <w:r w:rsidRPr="00242AD9">
        <w:rPr>
          <w:rFonts w:ascii="Times New Roman" w:hAnsi="Times New Roman" w:cs="Times New Roman"/>
          <w:sz w:val="28"/>
          <w:szCs w:val="28"/>
        </w:rPr>
        <w:lastRenderedPageBreak/>
        <w:t xml:space="preserve">1,2 млн. рублей, исполнено – 1,2 млн. рублей или 100% (Краснострельское сельское поселение); </w:t>
      </w:r>
    </w:p>
    <w:p w:rsidR="009819FC" w:rsidRPr="00242AD9" w:rsidRDefault="009819FC" w:rsidP="009819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выплачены премии 3 лучшим работникам сельских учреждений культуры. О</w:t>
      </w:r>
      <w:r w:rsidRPr="00242AD9">
        <w:rPr>
          <w:rFonts w:ascii="Times New Roman" w:hAnsi="Times New Roman" w:cs="Times New Roman"/>
          <w:sz w:val="28"/>
          <w:szCs w:val="28"/>
        </w:rPr>
        <w:t>бщий бюджет мероприятия: выделено – 0,2 млн. рублей, исполнено – 0,2 млн. рублей или 100% (Краснострельское сельское поселение);</w:t>
      </w:r>
    </w:p>
    <w:p w:rsidR="009819FC" w:rsidRPr="00242AD9" w:rsidRDefault="009819FC" w:rsidP="009819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оказана государственная поддержка лучшему учреждению культуры -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42AD9">
        <w:rPr>
          <w:rFonts w:ascii="Times New Roman" w:hAnsi="Times New Roman" w:cs="Times New Roman"/>
          <w:sz w:val="28"/>
          <w:szCs w:val="28"/>
        </w:rPr>
        <w:t xml:space="preserve">ДК пос. х. Белый (приобретены: стиральная машина (1 шт.), кондиционер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42AD9">
        <w:rPr>
          <w:rFonts w:ascii="Times New Roman" w:hAnsi="Times New Roman" w:cs="Times New Roman"/>
          <w:sz w:val="28"/>
          <w:szCs w:val="28"/>
        </w:rPr>
        <w:t>(1 шт.), системный блок (1 шт.)</w:t>
      </w:r>
      <w:r w:rsidRPr="00242AD9">
        <w:rPr>
          <w:rFonts w:ascii="Times New Roman" w:eastAsia="Times New Roman" w:hAnsi="Times New Roman" w:cs="Times New Roman"/>
          <w:sz w:val="28"/>
        </w:rPr>
        <w:t>. О</w:t>
      </w:r>
      <w:r w:rsidRPr="00242AD9">
        <w:rPr>
          <w:rFonts w:ascii="Times New Roman" w:hAnsi="Times New Roman" w:cs="Times New Roman"/>
          <w:sz w:val="28"/>
          <w:szCs w:val="28"/>
        </w:rPr>
        <w:t>бщий бюджет мероприятия: выделено –                              0,15 млн. рублей, исполнено – 0,15 млн. рублей или 100% (Краснострельское сельское поселение);</w:t>
      </w:r>
    </w:p>
    <w:p w:rsidR="009819FC" w:rsidRPr="00242AD9" w:rsidRDefault="009819FC" w:rsidP="009819FC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для МКУ Темрюкского городского поселения «Городское объединение культуры» приобретено: одежда сцены, кресла в зрительный зал, звуковое оборудование в комплекте, пульт микшерный, двухканальная радиосистема с двумя ручными передатчиками, коммутация; осуществлена поставка и установка видеопроекционного оборудования в комплекте, осуществлена поставка и монтаж светового оборудования для сцены. </w:t>
      </w:r>
      <w:r w:rsidRPr="00242AD9">
        <w:rPr>
          <w:rFonts w:ascii="Times New Roman" w:eastAsia="Times New Roman" w:hAnsi="Times New Roman" w:cs="Times New Roman"/>
          <w:sz w:val="28"/>
        </w:rPr>
        <w:t>О</w:t>
      </w:r>
      <w:r w:rsidRPr="00242AD9">
        <w:rPr>
          <w:rFonts w:ascii="Times New Roman" w:hAnsi="Times New Roman" w:cs="Times New Roman"/>
          <w:sz w:val="28"/>
          <w:szCs w:val="28"/>
        </w:rPr>
        <w:t>бщий бюджет мероприятия: выделено –2,0 млн. рублей, исполнено – 2,0 млн. рублей или 100% (</w:t>
      </w:r>
      <w:r w:rsidRPr="00242AD9">
        <w:rPr>
          <w:rFonts w:ascii="Times New Roman" w:eastAsia="Times New Roman" w:hAnsi="Times New Roman" w:cs="Times New Roman"/>
          <w:sz w:val="28"/>
        </w:rPr>
        <w:t>Темрюкское городское поселение).</w:t>
      </w:r>
    </w:p>
    <w:p w:rsidR="009819FC" w:rsidRPr="00242AD9" w:rsidRDefault="009819FC" w:rsidP="009819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Краснодарского края «Комплексное развитие сельских территорий» (Вышестеблиевское сельское поселение):</w:t>
      </w:r>
    </w:p>
    <w:p w:rsidR="009819FC" w:rsidRPr="00242AD9" w:rsidRDefault="009819FC" w:rsidP="009819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выполнено устройство тротуарной дорожки по пер. Красноармейский от ул. Комсомольская до ул. Ленина в ст</w:t>
      </w:r>
      <w:r w:rsidR="00B203A8" w:rsidRPr="00242AD9">
        <w:rPr>
          <w:rFonts w:ascii="Times New Roman" w:hAnsi="Times New Roman" w:cs="Times New Roman"/>
          <w:sz w:val="28"/>
          <w:szCs w:val="28"/>
        </w:rPr>
        <w:t>-цы</w:t>
      </w:r>
      <w:r w:rsidRPr="00242AD9">
        <w:rPr>
          <w:rFonts w:ascii="Times New Roman" w:hAnsi="Times New Roman" w:cs="Times New Roman"/>
          <w:sz w:val="28"/>
          <w:szCs w:val="28"/>
        </w:rPr>
        <w:t xml:space="preserve"> Вышестеблиевская. </w:t>
      </w:r>
      <w:r w:rsidRPr="00242AD9">
        <w:rPr>
          <w:rFonts w:ascii="Times New Roman" w:eastAsia="Times New Roman" w:hAnsi="Times New Roman" w:cs="Times New Roman"/>
          <w:sz w:val="28"/>
        </w:rPr>
        <w:t>О</w:t>
      </w:r>
      <w:r w:rsidRPr="00242AD9">
        <w:rPr>
          <w:rFonts w:ascii="Times New Roman" w:hAnsi="Times New Roman" w:cs="Times New Roman"/>
          <w:sz w:val="28"/>
          <w:szCs w:val="28"/>
        </w:rPr>
        <w:t>бщий бюджет мероприятия: выделено – 2,6 млн. рублей, исполнено – 2,6 млн. рублей или 100%.</w:t>
      </w:r>
    </w:p>
    <w:p w:rsidR="009819FC" w:rsidRPr="00242AD9" w:rsidRDefault="009819FC" w:rsidP="009819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Краснодарского края «Региональная политика и развитие гражданского общества» предоставлены дотации победителям краевого конкурса на звание «Лучший орган территориального общественного самоуправления»:</w:t>
      </w:r>
    </w:p>
    <w:p w:rsidR="009819FC" w:rsidRPr="00242AD9" w:rsidRDefault="009819FC" w:rsidP="009819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выполнено благоустройство территории центрального сквера в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42AD9">
        <w:rPr>
          <w:rFonts w:ascii="Times New Roman" w:hAnsi="Times New Roman" w:cs="Times New Roman"/>
          <w:sz w:val="28"/>
          <w:szCs w:val="28"/>
        </w:rPr>
        <w:t>ст</w:t>
      </w:r>
      <w:r w:rsidR="005227DF" w:rsidRPr="00242AD9">
        <w:rPr>
          <w:rFonts w:ascii="Times New Roman" w:hAnsi="Times New Roman" w:cs="Times New Roman"/>
          <w:sz w:val="28"/>
          <w:szCs w:val="28"/>
        </w:rPr>
        <w:t>-це</w:t>
      </w:r>
      <w:r w:rsidR="00F7207A"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Pr="00242AD9">
        <w:rPr>
          <w:rFonts w:ascii="Times New Roman" w:hAnsi="Times New Roman" w:cs="Times New Roman"/>
          <w:sz w:val="28"/>
          <w:szCs w:val="28"/>
        </w:rPr>
        <w:t xml:space="preserve">Ахтанизовской (приобретены топиарии (4 шт.). </w:t>
      </w:r>
      <w:r w:rsidRPr="00242AD9">
        <w:rPr>
          <w:rFonts w:ascii="Times New Roman" w:eastAsia="Times New Roman" w:hAnsi="Times New Roman" w:cs="Times New Roman"/>
          <w:sz w:val="28"/>
        </w:rPr>
        <w:t>О</w:t>
      </w:r>
      <w:r w:rsidRPr="00242AD9">
        <w:rPr>
          <w:rFonts w:ascii="Times New Roman" w:hAnsi="Times New Roman" w:cs="Times New Roman"/>
          <w:sz w:val="28"/>
          <w:szCs w:val="28"/>
        </w:rPr>
        <w:t>бщий бюджет мероприятия: выделено – 0,4 млн. рублей, исполнено – 0,4 млн. рублей или 100% (Ахтанизовское сельское поселение);</w:t>
      </w:r>
    </w:p>
    <w:p w:rsidR="009819FC" w:rsidRPr="00242AD9" w:rsidRDefault="009819FC" w:rsidP="009819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приобретены и установлены 2 перголы с качелями в парке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42AD9">
        <w:rPr>
          <w:rFonts w:ascii="Times New Roman" w:hAnsi="Times New Roman" w:cs="Times New Roman"/>
          <w:sz w:val="28"/>
          <w:szCs w:val="28"/>
        </w:rPr>
        <w:t xml:space="preserve">ст-цы Запорожская по ул. Ленина, 25. </w:t>
      </w:r>
      <w:r w:rsidRPr="00242AD9">
        <w:rPr>
          <w:rFonts w:ascii="Times New Roman" w:eastAsia="Times New Roman" w:hAnsi="Times New Roman" w:cs="Times New Roman"/>
          <w:sz w:val="28"/>
        </w:rPr>
        <w:t>О</w:t>
      </w:r>
      <w:r w:rsidRPr="00242AD9">
        <w:rPr>
          <w:rFonts w:ascii="Times New Roman" w:hAnsi="Times New Roman" w:cs="Times New Roman"/>
          <w:sz w:val="28"/>
          <w:szCs w:val="28"/>
        </w:rPr>
        <w:t>бщий бюджет мероприятия: выделено – 0,6 млн. рублей, исполнено – 0,6 млн. рублей или 100% (Запорожское сельское поселение);</w:t>
      </w:r>
    </w:p>
    <w:p w:rsidR="009819FC" w:rsidRPr="00242AD9" w:rsidRDefault="009819FC" w:rsidP="009819F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для благоустройства территории ТОС № 7 г. Темрюка приобретены: экоскамейки из переработанного пластика со спинкой (3 шт.), качели «Гнездо» (1 шт.), карусель К-1 (1 шт.), топиарная фигура «Павлин» (1 шт.), спортивный комплекс для воркаута (1 шт.). </w:t>
      </w:r>
      <w:r w:rsidRPr="00242AD9">
        <w:rPr>
          <w:rFonts w:ascii="Times New Roman" w:eastAsia="Times New Roman" w:hAnsi="Times New Roman" w:cs="Times New Roman"/>
          <w:sz w:val="28"/>
        </w:rPr>
        <w:t>О</w:t>
      </w:r>
      <w:r w:rsidRPr="00242AD9">
        <w:rPr>
          <w:rFonts w:ascii="Times New Roman" w:hAnsi="Times New Roman" w:cs="Times New Roman"/>
          <w:sz w:val="28"/>
          <w:szCs w:val="28"/>
        </w:rPr>
        <w:t xml:space="preserve">бщий бюджет мероприятия: выделено –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2AD9">
        <w:rPr>
          <w:rFonts w:ascii="Times New Roman" w:hAnsi="Times New Roman" w:cs="Times New Roman"/>
          <w:sz w:val="28"/>
          <w:szCs w:val="28"/>
        </w:rPr>
        <w:t>1,0 млн. рублей, исполнено – 1,0 млн. рублей или 100% (Темрюкское городское поселение).</w:t>
      </w:r>
    </w:p>
    <w:p w:rsidR="00470220" w:rsidRPr="00242AD9" w:rsidRDefault="00470220" w:rsidP="0047022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lastRenderedPageBreak/>
        <w:t>В рамках реализации государственной программы Краснодарского края «Развитие жилищно-коммунального хозяйства» (Темрюкское городское поселение):</w:t>
      </w:r>
    </w:p>
    <w:p w:rsidR="005E7E73" w:rsidRPr="00242AD9" w:rsidRDefault="00470220" w:rsidP="005E7E7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плани</w:t>
      </w:r>
      <w:r w:rsidR="002F121E" w:rsidRPr="00242AD9">
        <w:rPr>
          <w:rFonts w:ascii="Times New Roman" w:hAnsi="Times New Roman" w:cs="Times New Roman"/>
          <w:sz w:val="28"/>
          <w:szCs w:val="28"/>
        </w:rPr>
        <w:t>ровалось</w:t>
      </w:r>
      <w:r w:rsidRPr="00242AD9">
        <w:rPr>
          <w:rFonts w:ascii="Times New Roman" w:hAnsi="Times New Roman" w:cs="Times New Roman"/>
          <w:sz w:val="28"/>
          <w:szCs w:val="28"/>
        </w:rPr>
        <w:t xml:space="preserve"> построить систему водоподготовки для Курчанского водозабора и водовода от насосной станции 2-го подъема Курчанского водозабора до распределительной камеры на ул. Первомайской, д. 39/1 в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42AD9">
        <w:rPr>
          <w:rFonts w:ascii="Times New Roman" w:hAnsi="Times New Roman" w:cs="Times New Roman"/>
          <w:sz w:val="28"/>
          <w:szCs w:val="28"/>
        </w:rPr>
        <w:t xml:space="preserve">г. Темрюке. Заключен муниципальный контракт от 27.04.2022 года, на общую сумму 538,1 млн. рублей (из них 98,7 млн. рублей - лимиты 2022 года,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42AD9">
        <w:rPr>
          <w:rFonts w:ascii="Times New Roman" w:hAnsi="Times New Roman" w:cs="Times New Roman"/>
          <w:sz w:val="28"/>
          <w:szCs w:val="28"/>
        </w:rPr>
        <w:t xml:space="preserve">126,7 млн. рублей - лимиты 2023 года, 312,7 млн. рублей - лимиты 2024 года), срок выполнения работ - с даты заключения контракта до 1 ноября 2024 года, со сроком полного исполнения обязательств МК до полного исполнения сторонами своих обязательств по контракту. 24.09.2025 заключено дополнительное соглашение к муниципальному контракту от 27.04.2022 года, на общую сумму 577,9 млн. руб. (из них 82,1 млн. рублей </w:t>
      </w:r>
      <w:r w:rsidR="005E7E73" w:rsidRPr="00242AD9">
        <w:rPr>
          <w:rFonts w:ascii="Times New Roman" w:hAnsi="Times New Roman" w:cs="Times New Roman"/>
          <w:sz w:val="28"/>
          <w:szCs w:val="28"/>
        </w:rPr>
        <w:t>–</w:t>
      </w:r>
      <w:r w:rsidRPr="00242AD9">
        <w:rPr>
          <w:rFonts w:ascii="Times New Roman" w:hAnsi="Times New Roman" w:cs="Times New Roman"/>
          <w:sz w:val="28"/>
          <w:szCs w:val="28"/>
        </w:rPr>
        <w:t xml:space="preserve"> лимиты</w:t>
      </w:r>
      <w:r w:rsidR="005E7E73"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Pr="00242AD9">
        <w:rPr>
          <w:rFonts w:ascii="Times New Roman" w:hAnsi="Times New Roman" w:cs="Times New Roman"/>
          <w:sz w:val="28"/>
          <w:szCs w:val="28"/>
        </w:rPr>
        <w:t>2022 года, 112,1 млн. рублей - лимиты 2023 года, 235,6 млн. рублей - лимиты 2024 года, 148,2 млн. рублей - лимиты 2025 года), срок выполнения работ - с даты заключения контракта до 9 декабря 2025 года, со сроком полного исполнения обязательств МК до полного исполнения сторонами своих обязательств по контракту.</w:t>
      </w:r>
      <w:r w:rsidR="005E7E73" w:rsidRPr="00242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220" w:rsidRPr="00242AD9" w:rsidRDefault="005E7E73" w:rsidP="005E7E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 xml:space="preserve">По состоянию на 1 января 2026 года сумма неисполненных обязательств составила 60,3 млн. рублей, из них средства краевого бюджета –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42AD9">
        <w:rPr>
          <w:rFonts w:ascii="Times New Roman" w:hAnsi="Times New Roman" w:cs="Times New Roman"/>
          <w:sz w:val="28"/>
          <w:szCs w:val="28"/>
        </w:rPr>
        <w:t xml:space="preserve">53,9 млн. рублей, местного бюджета – 6,4 млн. рублей. </w:t>
      </w:r>
      <w:r w:rsidR="00283B67" w:rsidRPr="00242AD9">
        <w:rPr>
          <w:rFonts w:ascii="Times New Roman" w:hAnsi="Times New Roman" w:cs="Times New Roman"/>
          <w:sz w:val="28"/>
          <w:szCs w:val="28"/>
        </w:rPr>
        <w:t>Министерством топливно-энергетического комплекса и жилищно-коммунального хозяйства</w:t>
      </w:r>
      <w:r w:rsidRPr="00242AD9">
        <w:rPr>
          <w:rFonts w:ascii="Times New Roman" w:eastAsia="Times New Roman" w:hAnsi="Times New Roman" w:cs="Times New Roman"/>
          <w:bCs/>
          <w:spacing w:val="17"/>
          <w:sz w:val="28"/>
          <w:szCs w:val="28"/>
        </w:rPr>
        <w:t xml:space="preserve"> </w:t>
      </w:r>
      <w:r w:rsidRPr="00242AD9">
        <w:rPr>
          <w:rFonts w:ascii="Times New Roman" w:eastAsia="Times New Roman" w:hAnsi="Times New Roman" w:cs="Times New Roman"/>
          <w:spacing w:val="3"/>
          <w:sz w:val="28"/>
          <w:szCs w:val="28"/>
        </w:rPr>
        <w:t>Краснодарского края</w:t>
      </w:r>
      <w:r w:rsidRPr="00242AD9">
        <w:rPr>
          <w:rFonts w:ascii="Times New Roman" w:hAnsi="Times New Roman" w:cs="Times New Roman"/>
          <w:sz w:val="28"/>
          <w:szCs w:val="28"/>
        </w:rPr>
        <w:t xml:space="preserve"> направлена информация о не использованных на начало текущего финансового года бюджетных ассигнованиях местных бюджетов на оплату муниципальных контрактов, заключенных от имени муниципальных образований,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источником финансового обеспечения которых являлись субсидии, субвенции и иные межбюджетные трансферты, имеющие целевое назначение, предоставленные из бюджета Краснодарского края, в </w:t>
      </w:r>
      <w:r w:rsidR="00283B67" w:rsidRPr="00242AD9">
        <w:rPr>
          <w:rFonts w:ascii="Times New Roman" w:hAnsi="Times New Roman" w:cs="Times New Roman"/>
          <w:sz w:val="28"/>
          <w:szCs w:val="28"/>
        </w:rPr>
        <w:t>министерство финансов Краснодарского края</w:t>
      </w:r>
      <w:r w:rsidRPr="00242AD9">
        <w:rPr>
          <w:rFonts w:ascii="Times New Roman" w:hAnsi="Times New Roman" w:cs="Times New Roman"/>
          <w:sz w:val="28"/>
          <w:szCs w:val="28"/>
        </w:rPr>
        <w:t xml:space="preserve"> для выделения из бюджета Краснодарского края в 2026 году денежных средств. В бюджете поселения на 2026 год предусмотрены </w:t>
      </w:r>
      <w:r w:rsidR="00283B67" w:rsidRPr="00242AD9">
        <w:rPr>
          <w:rFonts w:ascii="Times New Roman" w:hAnsi="Times New Roman" w:cs="Times New Roman"/>
          <w:sz w:val="28"/>
          <w:szCs w:val="28"/>
        </w:rPr>
        <w:t>лимиты бюджетных обязательств</w:t>
      </w:r>
      <w:r w:rsidRPr="00242AD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42AD9">
        <w:rPr>
          <w:rFonts w:ascii="Times New Roman" w:hAnsi="Times New Roman" w:cs="Times New Roman"/>
          <w:sz w:val="28"/>
          <w:szCs w:val="28"/>
        </w:rPr>
        <w:t>3</w:t>
      </w:r>
      <w:r w:rsidR="00283B67" w:rsidRPr="00242AD9">
        <w:rPr>
          <w:rFonts w:ascii="Times New Roman" w:hAnsi="Times New Roman" w:cs="Times New Roman"/>
          <w:sz w:val="28"/>
          <w:szCs w:val="28"/>
        </w:rPr>
        <w:t>,6 млн.</w:t>
      </w:r>
      <w:r w:rsidRPr="00242AD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83B67" w:rsidRPr="00242AD9">
        <w:rPr>
          <w:rFonts w:ascii="Times New Roman" w:hAnsi="Times New Roman" w:cs="Times New Roman"/>
          <w:sz w:val="28"/>
          <w:szCs w:val="28"/>
        </w:rPr>
        <w:t>.</w:t>
      </w:r>
      <w:r w:rsidR="00470220" w:rsidRPr="00242AD9">
        <w:rPr>
          <w:rFonts w:ascii="Times New Roman" w:hAnsi="Times New Roman" w:cs="Times New Roman"/>
          <w:sz w:val="28"/>
          <w:szCs w:val="28"/>
        </w:rPr>
        <w:t xml:space="preserve"> Общий бюджет мероприятия: выделено –</w:t>
      </w:r>
      <w:r w:rsidR="00283B67" w:rsidRPr="00242AD9">
        <w:rPr>
          <w:rFonts w:ascii="Times New Roman" w:hAnsi="Times New Roman" w:cs="Times New Roman"/>
          <w:sz w:val="28"/>
          <w:szCs w:val="28"/>
        </w:rPr>
        <w:t xml:space="preserve"> </w:t>
      </w:r>
      <w:r w:rsidR="00470220" w:rsidRPr="00242AD9">
        <w:rPr>
          <w:rFonts w:ascii="Times New Roman" w:hAnsi="Times New Roman" w:cs="Times New Roman"/>
          <w:sz w:val="28"/>
          <w:szCs w:val="28"/>
        </w:rPr>
        <w:t xml:space="preserve">141,8 млн. рублей, исполнено – </w:t>
      </w:r>
      <w:r w:rsidR="00283B67" w:rsidRPr="00242AD9">
        <w:rPr>
          <w:rFonts w:ascii="Times New Roman" w:hAnsi="Times New Roman" w:cs="Times New Roman"/>
          <w:sz w:val="28"/>
          <w:szCs w:val="28"/>
        </w:rPr>
        <w:t>80,8</w:t>
      </w:r>
      <w:r w:rsidR="00470220" w:rsidRPr="00242AD9"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 w:rsidR="00283B67" w:rsidRPr="00242AD9">
        <w:rPr>
          <w:rFonts w:ascii="Times New Roman" w:hAnsi="Times New Roman" w:cs="Times New Roman"/>
          <w:sz w:val="28"/>
          <w:szCs w:val="28"/>
        </w:rPr>
        <w:t>60</w:t>
      </w:r>
      <w:r w:rsidR="00470220" w:rsidRPr="00242AD9">
        <w:rPr>
          <w:rFonts w:ascii="Times New Roman" w:hAnsi="Times New Roman" w:cs="Times New Roman"/>
          <w:sz w:val="28"/>
          <w:szCs w:val="28"/>
        </w:rPr>
        <w:t>%;</w:t>
      </w:r>
    </w:p>
    <w:p w:rsidR="00470220" w:rsidRPr="00242AD9" w:rsidRDefault="00470220" w:rsidP="00283B6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eastAsia="Times New Roman" w:hAnsi="Times New Roman" w:cs="Times New Roman"/>
          <w:sz w:val="28"/>
        </w:rPr>
        <w:t xml:space="preserve">выдано семье одно свидетельство о праве получения социальной выплаты на приобретение жилого помещения или создание объекта индивидуального жилищного строительства. </w:t>
      </w:r>
      <w:r w:rsidRPr="00242AD9">
        <w:rPr>
          <w:rFonts w:ascii="Times New Roman" w:hAnsi="Times New Roman" w:cs="Times New Roman"/>
          <w:sz w:val="28"/>
          <w:szCs w:val="28"/>
        </w:rPr>
        <w:t xml:space="preserve">Общий бюджет мероприятия: выделено –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42AD9">
        <w:rPr>
          <w:rFonts w:ascii="Times New Roman" w:hAnsi="Times New Roman" w:cs="Times New Roman"/>
          <w:sz w:val="28"/>
          <w:szCs w:val="28"/>
        </w:rPr>
        <w:t>1,4 млн. рублей, испол</w:t>
      </w:r>
      <w:r w:rsidR="00283B67" w:rsidRPr="00242AD9">
        <w:rPr>
          <w:rFonts w:ascii="Times New Roman" w:hAnsi="Times New Roman" w:cs="Times New Roman"/>
          <w:sz w:val="28"/>
          <w:szCs w:val="28"/>
        </w:rPr>
        <w:t>нено – 1,4 млн. рублей или 100%.</w:t>
      </w:r>
    </w:p>
    <w:p w:rsidR="00470220" w:rsidRPr="00242AD9" w:rsidRDefault="00470220" w:rsidP="0047022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Краснодарского края «Формирование современной городской среды» (Национальный проект «Инфраструктура для жизни», Федеральный проект «Формирование комфортной городской среды») (Темрюкское городское поселение):</w:t>
      </w:r>
    </w:p>
    <w:p w:rsidR="002F121E" w:rsidRPr="00242AD9" w:rsidRDefault="002F121E" w:rsidP="002F121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благоустроена общественная территория, прилегающая к многоквартирному дому по ул. Ленина 79, в городе Темрюке. </w:t>
      </w:r>
      <w:r w:rsidRPr="00242AD9">
        <w:rPr>
          <w:rFonts w:ascii="Times New Roman" w:eastAsia="Times New Roman" w:hAnsi="Times New Roman" w:cs="Times New Roman"/>
          <w:sz w:val="28"/>
        </w:rPr>
        <w:t>О</w:t>
      </w:r>
      <w:r w:rsidRPr="00242AD9">
        <w:rPr>
          <w:rFonts w:ascii="Times New Roman" w:hAnsi="Times New Roman" w:cs="Times New Roman"/>
          <w:sz w:val="28"/>
          <w:szCs w:val="28"/>
        </w:rPr>
        <w:t>бщий бюджет мероприятия: выделено – 32,4 млн. рублей, исполнено – 32,4 млн. рублей или 100%.</w:t>
      </w:r>
    </w:p>
    <w:p w:rsidR="00470220" w:rsidRPr="00242AD9" w:rsidRDefault="00470220" w:rsidP="0047022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Краснодарского края «Развитие сети автомобильных дорог Краснодарского края» (Новотаманское сельское поселение):</w:t>
      </w:r>
    </w:p>
    <w:p w:rsidR="00470220" w:rsidRPr="00242AD9" w:rsidRDefault="002F121E" w:rsidP="00470220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42AD9">
        <w:rPr>
          <w:rFonts w:ascii="Times New Roman" w:hAnsi="Times New Roman" w:cs="Times New Roman"/>
          <w:sz w:val="28"/>
          <w:szCs w:val="28"/>
        </w:rPr>
        <w:t>выполнен текущий ремонт автомобильных дорог в п. Веселовка по ул. Морская и ул. Черноморская.</w:t>
      </w:r>
      <w:r w:rsidRPr="00242AD9">
        <w:rPr>
          <w:rFonts w:ascii="Times New Roman" w:eastAsia="Times New Roman" w:hAnsi="Times New Roman" w:cs="Times New Roman"/>
          <w:sz w:val="28"/>
        </w:rPr>
        <w:t xml:space="preserve"> О</w:t>
      </w:r>
      <w:r w:rsidRPr="00242AD9">
        <w:rPr>
          <w:rFonts w:ascii="Times New Roman" w:hAnsi="Times New Roman" w:cs="Times New Roman"/>
          <w:sz w:val="28"/>
          <w:szCs w:val="28"/>
        </w:rPr>
        <w:t xml:space="preserve">бщий бюджет мероприятия: выделено –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42AD9">
        <w:rPr>
          <w:rFonts w:ascii="Times New Roman" w:hAnsi="Times New Roman" w:cs="Times New Roman"/>
          <w:sz w:val="28"/>
          <w:szCs w:val="28"/>
        </w:rPr>
        <w:t xml:space="preserve">70,4 млн. рублей, исполнено – 64,1 млн. рублей или 91,1%. В результате фактического выполнения мероприятия потребность в средствах в сумме </w:t>
      </w:r>
      <w:r w:rsidR="007E6784" w:rsidRPr="00242AD9">
        <w:rPr>
          <w:rFonts w:ascii="Times New Roman" w:hAnsi="Times New Roman" w:cs="Times New Roman"/>
          <w:sz w:val="28"/>
          <w:szCs w:val="28"/>
        </w:rPr>
        <w:t xml:space="preserve">      </w:t>
      </w:r>
      <w:r w:rsidRPr="00242AD9">
        <w:rPr>
          <w:rFonts w:ascii="Times New Roman" w:hAnsi="Times New Roman" w:cs="Times New Roman"/>
          <w:sz w:val="28"/>
          <w:szCs w:val="28"/>
        </w:rPr>
        <w:t>6257,7 тыс. рублей (в том числе 5944,8 тыс. рублей средства краевого бюджета) отсутствовала</w:t>
      </w:r>
      <w:r w:rsidR="00470220" w:rsidRPr="00242AD9">
        <w:rPr>
          <w:rFonts w:ascii="Times New Roman" w:hAnsi="Times New Roman" w:cs="Times New Roman"/>
          <w:sz w:val="28"/>
          <w:szCs w:val="28"/>
        </w:rPr>
        <w:t>.</w:t>
      </w:r>
    </w:p>
    <w:p w:rsidR="00470220" w:rsidRPr="00242AD9" w:rsidRDefault="00470220" w:rsidP="0047022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AD9">
        <w:rPr>
          <w:rFonts w:ascii="Times New Roman" w:eastAsia="Times New Roman" w:hAnsi="Times New Roman" w:cs="Times New Roman"/>
          <w:sz w:val="28"/>
        </w:rPr>
        <w:t>В целом реализация муниципальных программ и государственных программ Краснодарского края, реализуемых на территории поселений Темрюкского</w:t>
      </w:r>
      <w:r w:rsidR="002F121E" w:rsidRPr="00242AD9"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Pr="00242AD9">
        <w:rPr>
          <w:rFonts w:ascii="Times New Roman" w:eastAsia="Times New Roman" w:hAnsi="Times New Roman" w:cs="Times New Roman"/>
          <w:sz w:val="28"/>
        </w:rPr>
        <w:t>района</w:t>
      </w:r>
      <w:r w:rsidR="002F121E" w:rsidRPr="00242AD9">
        <w:rPr>
          <w:rFonts w:ascii="Times New Roman" w:eastAsia="Times New Roman" w:hAnsi="Times New Roman" w:cs="Times New Roman"/>
          <w:sz w:val="28"/>
        </w:rPr>
        <w:t xml:space="preserve"> Краснодарского края</w:t>
      </w:r>
      <w:r w:rsidRPr="00242AD9">
        <w:rPr>
          <w:rFonts w:ascii="Times New Roman" w:eastAsia="Times New Roman" w:hAnsi="Times New Roman" w:cs="Times New Roman"/>
          <w:sz w:val="28"/>
        </w:rPr>
        <w:t>, позволила добиться значительной концентрации бюджетных средств для решения важных неотложных проблем и достичь существенных результатов в развитии Темрюкского района</w:t>
      </w:r>
      <w:r w:rsidR="002F121E" w:rsidRPr="00242AD9">
        <w:rPr>
          <w:rFonts w:ascii="Times New Roman" w:eastAsia="Times New Roman" w:hAnsi="Times New Roman" w:cs="Times New Roman"/>
          <w:sz w:val="28"/>
        </w:rPr>
        <w:t>.</w:t>
      </w:r>
    </w:p>
    <w:p w:rsidR="001825BF" w:rsidRPr="00242AD9" w:rsidRDefault="00182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5BF" w:rsidRPr="00393DF0" w:rsidRDefault="00182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825BF" w:rsidRPr="00393DF0" w:rsidSect="007E678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AC" w:rsidRDefault="000527AC" w:rsidP="007E6784">
      <w:pPr>
        <w:spacing w:after="0" w:line="240" w:lineRule="auto"/>
      </w:pPr>
      <w:r>
        <w:separator/>
      </w:r>
    </w:p>
  </w:endnote>
  <w:endnote w:type="continuationSeparator" w:id="0">
    <w:p w:rsidR="000527AC" w:rsidRDefault="000527AC" w:rsidP="007E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AC" w:rsidRDefault="000527AC" w:rsidP="007E6784">
      <w:pPr>
        <w:spacing w:after="0" w:line="240" w:lineRule="auto"/>
      </w:pPr>
      <w:r>
        <w:separator/>
      </w:r>
    </w:p>
  </w:footnote>
  <w:footnote w:type="continuationSeparator" w:id="0">
    <w:p w:rsidR="000527AC" w:rsidRDefault="000527AC" w:rsidP="007E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8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6784" w:rsidRDefault="00572CA9">
        <w:pPr>
          <w:pStyle w:val="a8"/>
          <w:jc w:val="center"/>
        </w:pPr>
        <w:r w:rsidRPr="007E67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E6784" w:rsidRPr="007E678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E67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77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67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6784" w:rsidRDefault="007E67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1ECA"/>
    <w:multiLevelType w:val="multilevel"/>
    <w:tmpl w:val="B5A63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0517B"/>
    <w:multiLevelType w:val="multilevel"/>
    <w:tmpl w:val="52C26C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087F3F"/>
    <w:multiLevelType w:val="multilevel"/>
    <w:tmpl w:val="C2582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2D0AE7"/>
    <w:multiLevelType w:val="multilevel"/>
    <w:tmpl w:val="EE688A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801ABC"/>
    <w:multiLevelType w:val="hybridMultilevel"/>
    <w:tmpl w:val="2B98AFEA"/>
    <w:lvl w:ilvl="0" w:tplc="8FF88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9930A6"/>
    <w:multiLevelType w:val="multilevel"/>
    <w:tmpl w:val="3B7449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E9228F"/>
    <w:multiLevelType w:val="multilevel"/>
    <w:tmpl w:val="2640B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E42EBE"/>
    <w:multiLevelType w:val="hybridMultilevel"/>
    <w:tmpl w:val="590A3346"/>
    <w:lvl w:ilvl="0" w:tplc="C5A6255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B3A49"/>
    <w:multiLevelType w:val="hybridMultilevel"/>
    <w:tmpl w:val="01265936"/>
    <w:lvl w:ilvl="0" w:tplc="AF863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C86EF8"/>
    <w:multiLevelType w:val="hybridMultilevel"/>
    <w:tmpl w:val="4BE60DF6"/>
    <w:lvl w:ilvl="0" w:tplc="9CDA04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290ABA"/>
    <w:multiLevelType w:val="hybridMultilevel"/>
    <w:tmpl w:val="DC8EB902"/>
    <w:lvl w:ilvl="0" w:tplc="5776C82C">
      <w:start w:val="1"/>
      <w:numFmt w:val="decimal"/>
      <w:lvlText w:val="%1)"/>
      <w:lvlJc w:val="left"/>
      <w:pPr>
        <w:ind w:left="2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1" w:hanging="360"/>
      </w:pPr>
    </w:lvl>
    <w:lvl w:ilvl="2" w:tplc="0419001B" w:tentative="1">
      <w:start w:val="1"/>
      <w:numFmt w:val="lowerRoman"/>
      <w:lvlText w:val="%3."/>
      <w:lvlJc w:val="right"/>
      <w:pPr>
        <w:ind w:left="3671" w:hanging="180"/>
      </w:pPr>
    </w:lvl>
    <w:lvl w:ilvl="3" w:tplc="0419000F" w:tentative="1">
      <w:start w:val="1"/>
      <w:numFmt w:val="decimal"/>
      <w:lvlText w:val="%4."/>
      <w:lvlJc w:val="left"/>
      <w:pPr>
        <w:ind w:left="4391" w:hanging="360"/>
      </w:pPr>
    </w:lvl>
    <w:lvl w:ilvl="4" w:tplc="04190019" w:tentative="1">
      <w:start w:val="1"/>
      <w:numFmt w:val="lowerLetter"/>
      <w:lvlText w:val="%5."/>
      <w:lvlJc w:val="left"/>
      <w:pPr>
        <w:ind w:left="5111" w:hanging="360"/>
      </w:pPr>
    </w:lvl>
    <w:lvl w:ilvl="5" w:tplc="0419001B" w:tentative="1">
      <w:start w:val="1"/>
      <w:numFmt w:val="lowerRoman"/>
      <w:lvlText w:val="%6."/>
      <w:lvlJc w:val="right"/>
      <w:pPr>
        <w:ind w:left="5831" w:hanging="180"/>
      </w:pPr>
    </w:lvl>
    <w:lvl w:ilvl="6" w:tplc="0419000F" w:tentative="1">
      <w:start w:val="1"/>
      <w:numFmt w:val="decimal"/>
      <w:lvlText w:val="%7."/>
      <w:lvlJc w:val="left"/>
      <w:pPr>
        <w:ind w:left="6551" w:hanging="360"/>
      </w:pPr>
    </w:lvl>
    <w:lvl w:ilvl="7" w:tplc="04190019" w:tentative="1">
      <w:start w:val="1"/>
      <w:numFmt w:val="lowerLetter"/>
      <w:lvlText w:val="%8."/>
      <w:lvlJc w:val="left"/>
      <w:pPr>
        <w:ind w:left="7271" w:hanging="360"/>
      </w:pPr>
    </w:lvl>
    <w:lvl w:ilvl="8" w:tplc="041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1" w15:restartNumberingAfterBreak="0">
    <w:nsid w:val="74A411B9"/>
    <w:multiLevelType w:val="hybridMultilevel"/>
    <w:tmpl w:val="BB960FC0"/>
    <w:lvl w:ilvl="0" w:tplc="97C4A9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25BF"/>
    <w:rsid w:val="00025284"/>
    <w:rsid w:val="000527AC"/>
    <w:rsid w:val="000A6517"/>
    <w:rsid w:val="000C383E"/>
    <w:rsid w:val="000C5699"/>
    <w:rsid w:val="000E1078"/>
    <w:rsid w:val="001734B0"/>
    <w:rsid w:val="00177784"/>
    <w:rsid w:val="001825BF"/>
    <w:rsid w:val="001C0943"/>
    <w:rsid w:val="001F08E9"/>
    <w:rsid w:val="001F6DC1"/>
    <w:rsid w:val="00207C69"/>
    <w:rsid w:val="00242AD9"/>
    <w:rsid w:val="00280123"/>
    <w:rsid w:val="00280424"/>
    <w:rsid w:val="00283B67"/>
    <w:rsid w:val="002D0900"/>
    <w:rsid w:val="002E4C09"/>
    <w:rsid w:val="002F121E"/>
    <w:rsid w:val="003151D4"/>
    <w:rsid w:val="00322E14"/>
    <w:rsid w:val="00360DCB"/>
    <w:rsid w:val="0039184F"/>
    <w:rsid w:val="00393DF0"/>
    <w:rsid w:val="00396267"/>
    <w:rsid w:val="003B213D"/>
    <w:rsid w:val="003F79E5"/>
    <w:rsid w:val="00400C93"/>
    <w:rsid w:val="004116A6"/>
    <w:rsid w:val="004348E4"/>
    <w:rsid w:val="0044668A"/>
    <w:rsid w:val="00454A27"/>
    <w:rsid w:val="004662B3"/>
    <w:rsid w:val="00470220"/>
    <w:rsid w:val="00475869"/>
    <w:rsid w:val="004805C7"/>
    <w:rsid w:val="004B45C6"/>
    <w:rsid w:val="004D591C"/>
    <w:rsid w:val="004F09D4"/>
    <w:rsid w:val="005227DF"/>
    <w:rsid w:val="00572CA9"/>
    <w:rsid w:val="00573EA3"/>
    <w:rsid w:val="005A558C"/>
    <w:rsid w:val="005B754A"/>
    <w:rsid w:val="005E7E73"/>
    <w:rsid w:val="0060640A"/>
    <w:rsid w:val="00657713"/>
    <w:rsid w:val="0070285C"/>
    <w:rsid w:val="0071702E"/>
    <w:rsid w:val="0074115D"/>
    <w:rsid w:val="00742D93"/>
    <w:rsid w:val="00767224"/>
    <w:rsid w:val="00787F06"/>
    <w:rsid w:val="007A4E9C"/>
    <w:rsid w:val="007D13F7"/>
    <w:rsid w:val="007D1C03"/>
    <w:rsid w:val="007D7685"/>
    <w:rsid w:val="007E6784"/>
    <w:rsid w:val="007F2636"/>
    <w:rsid w:val="008436B0"/>
    <w:rsid w:val="008A0AC2"/>
    <w:rsid w:val="008A3502"/>
    <w:rsid w:val="008B4CA6"/>
    <w:rsid w:val="008E7244"/>
    <w:rsid w:val="008F6019"/>
    <w:rsid w:val="008F68AF"/>
    <w:rsid w:val="00917DA6"/>
    <w:rsid w:val="00920D7A"/>
    <w:rsid w:val="0092292D"/>
    <w:rsid w:val="00922EB1"/>
    <w:rsid w:val="0092504B"/>
    <w:rsid w:val="009550E9"/>
    <w:rsid w:val="00971C6E"/>
    <w:rsid w:val="009819FC"/>
    <w:rsid w:val="00994A5C"/>
    <w:rsid w:val="009A3E56"/>
    <w:rsid w:val="009D786E"/>
    <w:rsid w:val="00A006CD"/>
    <w:rsid w:val="00A42971"/>
    <w:rsid w:val="00AA3265"/>
    <w:rsid w:val="00AB0E0C"/>
    <w:rsid w:val="00AB3BC3"/>
    <w:rsid w:val="00AB6F70"/>
    <w:rsid w:val="00B203A8"/>
    <w:rsid w:val="00B51C02"/>
    <w:rsid w:val="00B83677"/>
    <w:rsid w:val="00BD7CA8"/>
    <w:rsid w:val="00BE35C8"/>
    <w:rsid w:val="00BE4FD1"/>
    <w:rsid w:val="00BF6159"/>
    <w:rsid w:val="00C041E9"/>
    <w:rsid w:val="00C300C9"/>
    <w:rsid w:val="00C90438"/>
    <w:rsid w:val="00C93EDC"/>
    <w:rsid w:val="00CA4D7D"/>
    <w:rsid w:val="00CD4AA2"/>
    <w:rsid w:val="00CD646B"/>
    <w:rsid w:val="00CE588B"/>
    <w:rsid w:val="00CF09F3"/>
    <w:rsid w:val="00D0042E"/>
    <w:rsid w:val="00D21D6E"/>
    <w:rsid w:val="00D419FC"/>
    <w:rsid w:val="00DA6727"/>
    <w:rsid w:val="00DF0B74"/>
    <w:rsid w:val="00DF5911"/>
    <w:rsid w:val="00E233A7"/>
    <w:rsid w:val="00F16AEF"/>
    <w:rsid w:val="00F7207A"/>
    <w:rsid w:val="00FC5990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5C79"/>
  <w15:docId w15:val="{4D0CDDBF-0919-44FB-9E8E-6A16D827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2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C09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0C5699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locked/>
    <w:rsid w:val="000C5699"/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7E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6784"/>
  </w:style>
  <w:style w:type="paragraph" w:styleId="aa">
    <w:name w:val="footer"/>
    <w:basedOn w:val="a"/>
    <w:link w:val="ab"/>
    <w:uiPriority w:val="99"/>
    <w:semiHidden/>
    <w:unhideWhenUsed/>
    <w:rsid w:val="007E6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07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8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pojarskaya</dc:creator>
  <cp:lastModifiedBy>Eco</cp:lastModifiedBy>
  <cp:revision>43</cp:revision>
  <cp:lastPrinted>2026-03-20T06:50:00Z</cp:lastPrinted>
  <dcterms:created xsi:type="dcterms:W3CDTF">2026-02-12T10:50:00Z</dcterms:created>
  <dcterms:modified xsi:type="dcterms:W3CDTF">2026-03-31T05:44:00Z</dcterms:modified>
</cp:coreProperties>
</file>