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6D" w:rsidRPr="005C606D" w:rsidRDefault="005C606D" w:rsidP="005C606D">
      <w:pPr>
        <w:jc w:val="center"/>
        <w:rPr>
          <w:rFonts w:eastAsia="Times New Roman" w:cs="Times New Roman"/>
          <w:b/>
          <w:szCs w:val="28"/>
          <w:lang w:eastAsia="ru-RU"/>
        </w:rPr>
      </w:pPr>
      <w:r w:rsidRPr="005C606D">
        <w:rPr>
          <w:rFonts w:eastAsia="Times New Roman" w:cs="Times New Roman"/>
          <w:b/>
          <w:szCs w:val="28"/>
          <w:lang w:eastAsia="ru-RU"/>
        </w:rPr>
        <w:t>Об утверждении муниципальной программы</w:t>
      </w:r>
    </w:p>
    <w:p w:rsidR="005C606D" w:rsidRPr="005C606D" w:rsidRDefault="005C606D" w:rsidP="005C606D">
      <w:pPr>
        <w:jc w:val="center"/>
        <w:rPr>
          <w:rFonts w:eastAsia="Times New Roman" w:cs="Times New Roman"/>
          <w:b/>
          <w:szCs w:val="28"/>
          <w:lang w:eastAsia="ru-RU"/>
        </w:rPr>
      </w:pPr>
      <w:r w:rsidRPr="005C606D">
        <w:rPr>
          <w:rFonts w:eastAsia="Times New Roman" w:cs="Times New Roman"/>
          <w:b/>
          <w:szCs w:val="28"/>
          <w:lang w:eastAsia="ru-RU"/>
        </w:rPr>
        <w:t xml:space="preserve"> муниципального образования Темрюкский район</w:t>
      </w:r>
    </w:p>
    <w:p w:rsidR="005C606D" w:rsidRPr="005C606D" w:rsidRDefault="005C606D" w:rsidP="005C606D">
      <w:pPr>
        <w:jc w:val="center"/>
        <w:rPr>
          <w:rFonts w:eastAsia="Times New Roman" w:cs="Times New Roman"/>
          <w:b/>
          <w:szCs w:val="28"/>
          <w:lang w:eastAsia="ru-RU"/>
        </w:rPr>
      </w:pPr>
      <w:r w:rsidRPr="005C606D">
        <w:rPr>
          <w:rFonts w:eastAsia="Times New Roman" w:cs="Times New Roman"/>
          <w:b/>
          <w:szCs w:val="28"/>
          <w:lang w:eastAsia="ru-RU"/>
        </w:rPr>
        <w:t>«Поддержка малого и среднего предпринимательства»</w:t>
      </w:r>
    </w:p>
    <w:p w:rsidR="005C606D" w:rsidRPr="005C606D" w:rsidRDefault="005C606D" w:rsidP="005C606D">
      <w:pPr>
        <w:tabs>
          <w:tab w:val="left" w:pos="4500"/>
        </w:tabs>
        <w:rPr>
          <w:rFonts w:eastAsia="Times New Roman" w:cs="Times New Roman"/>
          <w:b/>
          <w:szCs w:val="28"/>
          <w:lang w:eastAsia="ru-RU"/>
        </w:rPr>
      </w:pPr>
      <w:r w:rsidRPr="005C606D">
        <w:rPr>
          <w:rFonts w:eastAsia="Times New Roman" w:cs="Times New Roman"/>
          <w:b/>
          <w:szCs w:val="28"/>
          <w:lang w:eastAsia="ru-RU"/>
        </w:rPr>
        <w:tab/>
      </w:r>
    </w:p>
    <w:p w:rsidR="005C606D" w:rsidRPr="005C606D" w:rsidRDefault="005C606D" w:rsidP="005C606D">
      <w:pPr>
        <w:tabs>
          <w:tab w:val="left" w:pos="4500"/>
        </w:tabs>
        <w:rPr>
          <w:rFonts w:eastAsia="Times New Roman" w:cs="Times New Roman"/>
          <w:b/>
          <w:szCs w:val="28"/>
          <w:lang w:eastAsia="ru-RU"/>
        </w:rPr>
      </w:pPr>
    </w:p>
    <w:p w:rsidR="005C606D" w:rsidRPr="005C606D" w:rsidRDefault="005C606D" w:rsidP="005C606D">
      <w:pPr>
        <w:tabs>
          <w:tab w:val="left" w:pos="142"/>
        </w:tabs>
        <w:ind w:firstLine="709"/>
        <w:jc w:val="both"/>
        <w:rPr>
          <w:rFonts w:eastAsia="Times New Roman" w:cs="Times New Roman"/>
          <w:szCs w:val="28"/>
          <w:lang w:eastAsia="ru-RU"/>
        </w:rPr>
      </w:pPr>
      <w:proofErr w:type="gramStart"/>
      <w:r w:rsidRPr="005C606D">
        <w:rPr>
          <w:rFonts w:eastAsia="Times New Roman" w:cs="Times New Roman"/>
          <w:szCs w:val="28"/>
          <w:lang w:eastAsia="ru-RU"/>
        </w:rPr>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решением LXXX</w:t>
      </w:r>
      <w:proofErr w:type="gramEnd"/>
      <w:r w:rsidRPr="005C606D">
        <w:rPr>
          <w:rFonts w:eastAsia="Times New Roman" w:cs="Times New Roman"/>
          <w:szCs w:val="28"/>
          <w:lang w:eastAsia="ru-RU"/>
        </w:rPr>
        <w:t xml:space="preserve"> </w:t>
      </w:r>
      <w:proofErr w:type="gramStart"/>
      <w:r w:rsidRPr="005C606D">
        <w:rPr>
          <w:rFonts w:eastAsia="Times New Roman" w:cs="Times New Roman"/>
          <w:szCs w:val="28"/>
          <w:lang w:eastAsia="ru-RU"/>
        </w:rPr>
        <w:t>сессии Совета муниципального образования Темрюкский район VI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постановлением администрации муниципального образования</w:t>
      </w:r>
      <w:proofErr w:type="gramEnd"/>
      <w:r w:rsidRPr="005C606D">
        <w:rPr>
          <w:rFonts w:eastAsia="Times New Roman" w:cs="Times New Roman"/>
          <w:szCs w:val="28"/>
          <w:lang w:eastAsia="ru-RU"/>
        </w:rPr>
        <w:t xml:space="preserve">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5C606D">
        <w:rPr>
          <w:rFonts w:eastAsia="Times New Roman" w:cs="Times New Roman"/>
          <w:szCs w:val="28"/>
          <w:lang w:eastAsia="ru-RU"/>
        </w:rPr>
        <w:t>п</w:t>
      </w:r>
      <w:proofErr w:type="gramEnd"/>
      <w:r w:rsidRPr="005C606D">
        <w:rPr>
          <w:rFonts w:eastAsia="Times New Roman" w:cs="Times New Roman"/>
          <w:szCs w:val="28"/>
          <w:lang w:eastAsia="ru-RU"/>
        </w:rPr>
        <w:t xml:space="preserve"> о с т а н о в л я ю: </w:t>
      </w:r>
    </w:p>
    <w:p w:rsidR="005C606D" w:rsidRPr="005C606D" w:rsidRDefault="005C606D" w:rsidP="005C606D">
      <w:pPr>
        <w:tabs>
          <w:tab w:val="left" w:pos="142"/>
        </w:tabs>
        <w:ind w:firstLine="709"/>
        <w:jc w:val="both"/>
        <w:rPr>
          <w:rFonts w:eastAsia="Times New Roman" w:cs="Times New Roman"/>
          <w:szCs w:val="28"/>
          <w:lang w:eastAsia="ru-RU"/>
        </w:rPr>
      </w:pPr>
      <w:r w:rsidRPr="005C606D">
        <w:rPr>
          <w:rFonts w:eastAsia="Times New Roman" w:cs="Times New Roman"/>
          <w:szCs w:val="28"/>
          <w:lang w:eastAsia="ru-RU"/>
        </w:rPr>
        <w:t xml:space="preserve">1. Утвердить муниципальную программу муниципального образования Темрюкский район «Поддержка малого и среднего предпринимательства» со сроком реализации с 1 января 2022 года, согласно приложению к настоящему постановлению. </w:t>
      </w:r>
    </w:p>
    <w:p w:rsidR="005C606D" w:rsidRPr="005C606D" w:rsidRDefault="005C606D" w:rsidP="005C606D">
      <w:pPr>
        <w:tabs>
          <w:tab w:val="left" w:pos="142"/>
        </w:tabs>
        <w:ind w:firstLine="709"/>
        <w:jc w:val="both"/>
        <w:rPr>
          <w:rFonts w:eastAsia="Times New Roman" w:cs="Times New Roman"/>
          <w:szCs w:val="28"/>
          <w:lang w:eastAsia="ru-RU"/>
        </w:rPr>
      </w:pPr>
      <w:r w:rsidRPr="005C606D">
        <w:rPr>
          <w:rFonts w:eastAsia="Times New Roman" w:cs="Times New Roman"/>
          <w:szCs w:val="28"/>
          <w:lang w:eastAsia="ru-RU"/>
        </w:rPr>
        <w:t xml:space="preserve">2. </w:t>
      </w:r>
      <w:bookmarkStart w:id="0" w:name="sub_107"/>
      <w:r w:rsidRPr="005C606D">
        <w:rPr>
          <w:rFonts w:eastAsia="Times New Roman" w:cs="Times New Roman"/>
          <w:szCs w:val="28"/>
          <w:lang w:eastAsia="ru-RU"/>
        </w:rPr>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5C606D" w:rsidRPr="005C606D" w:rsidRDefault="005C606D" w:rsidP="005C606D">
      <w:pPr>
        <w:tabs>
          <w:tab w:val="left" w:pos="142"/>
        </w:tabs>
        <w:ind w:firstLine="709"/>
        <w:jc w:val="both"/>
        <w:rPr>
          <w:rFonts w:eastAsia="Times New Roman" w:cs="Times New Roman"/>
          <w:szCs w:val="28"/>
          <w:lang w:eastAsia="ru-RU"/>
        </w:rPr>
      </w:pPr>
      <w:r w:rsidRPr="005C606D">
        <w:rPr>
          <w:rFonts w:eastAsia="Times New Roman" w:cs="Times New Roman"/>
          <w:szCs w:val="28"/>
          <w:lang w:eastAsia="ru-RU"/>
        </w:rPr>
        <w:t xml:space="preserve">3. </w:t>
      </w:r>
      <w:proofErr w:type="gramStart"/>
      <w:r w:rsidRPr="005C606D">
        <w:rPr>
          <w:rFonts w:eastAsia="Times New Roman" w:cs="Times New Roman"/>
          <w:szCs w:val="28"/>
          <w:lang w:eastAsia="ru-RU"/>
        </w:rPr>
        <w:t>Контроль за</w:t>
      </w:r>
      <w:proofErr w:type="gramEnd"/>
      <w:r w:rsidRPr="005C606D">
        <w:rPr>
          <w:rFonts w:eastAsia="Times New Roman" w:cs="Times New Roman"/>
          <w:szCs w:val="28"/>
          <w:lang w:eastAsia="ru-RU"/>
        </w:rPr>
        <w:t xml:space="preserve"> выполнением настоящего постановления возложить на заместителя главы муниципального образования Темрюкский район                              Д.С. </w:t>
      </w:r>
      <w:proofErr w:type="spellStart"/>
      <w:r w:rsidRPr="005C606D">
        <w:rPr>
          <w:rFonts w:eastAsia="Times New Roman" w:cs="Times New Roman"/>
          <w:szCs w:val="28"/>
          <w:lang w:eastAsia="ru-RU"/>
        </w:rPr>
        <w:t>Каратеева</w:t>
      </w:r>
      <w:proofErr w:type="spellEnd"/>
      <w:r w:rsidRPr="005C606D">
        <w:rPr>
          <w:rFonts w:eastAsia="Times New Roman" w:cs="Times New Roman"/>
          <w:szCs w:val="28"/>
          <w:lang w:eastAsia="ru-RU"/>
        </w:rPr>
        <w:t xml:space="preserve">. </w:t>
      </w:r>
    </w:p>
    <w:p w:rsidR="005C606D" w:rsidRPr="005C606D" w:rsidRDefault="005C606D" w:rsidP="005C606D">
      <w:pPr>
        <w:tabs>
          <w:tab w:val="left" w:pos="142"/>
        </w:tabs>
        <w:ind w:firstLine="709"/>
        <w:jc w:val="both"/>
        <w:rPr>
          <w:rFonts w:eastAsia="Times New Roman" w:cs="Times New Roman"/>
          <w:szCs w:val="28"/>
          <w:lang w:eastAsia="ru-RU"/>
        </w:rPr>
      </w:pPr>
      <w:r w:rsidRPr="005C606D">
        <w:rPr>
          <w:rFonts w:eastAsia="Times New Roman" w:cs="Times New Roman"/>
          <w:szCs w:val="28"/>
          <w:lang w:eastAsia="ru-RU"/>
        </w:rPr>
        <w:t>4. Постановление «Об утверждении муниципальной программы муниципального образования Темрюкский район «Поддержка малого и среднего предпринимательства» вступает в силу после его официального опубликования.</w:t>
      </w:r>
    </w:p>
    <w:p w:rsidR="005C606D" w:rsidRPr="005C606D" w:rsidRDefault="005C606D" w:rsidP="005C606D">
      <w:pPr>
        <w:jc w:val="both"/>
        <w:rPr>
          <w:rFonts w:eastAsia="Times New Roman" w:cs="Times New Roman"/>
          <w:szCs w:val="28"/>
          <w:lang w:eastAsia="ru-RU"/>
        </w:rPr>
      </w:pPr>
    </w:p>
    <w:p w:rsidR="005C606D" w:rsidRPr="005C606D" w:rsidRDefault="005C606D" w:rsidP="005C606D">
      <w:pPr>
        <w:jc w:val="both"/>
        <w:rPr>
          <w:rFonts w:eastAsia="Times New Roman" w:cs="Times New Roman"/>
          <w:szCs w:val="28"/>
          <w:lang w:eastAsia="ru-RU"/>
        </w:rPr>
      </w:pPr>
    </w:p>
    <w:p w:rsidR="005C606D" w:rsidRPr="005C606D" w:rsidRDefault="005C606D" w:rsidP="005C606D">
      <w:pPr>
        <w:jc w:val="both"/>
        <w:rPr>
          <w:rFonts w:eastAsia="Times New Roman" w:cs="Times New Roman"/>
          <w:szCs w:val="28"/>
          <w:lang w:eastAsia="ru-RU"/>
        </w:rPr>
      </w:pPr>
      <w:r w:rsidRPr="005C606D">
        <w:rPr>
          <w:rFonts w:eastAsia="Times New Roman" w:cs="Times New Roman"/>
          <w:szCs w:val="28"/>
          <w:lang w:eastAsia="ru-RU"/>
        </w:rPr>
        <w:t>Глава муниципального образования</w:t>
      </w:r>
    </w:p>
    <w:p w:rsidR="005C606D" w:rsidRPr="005C606D" w:rsidRDefault="005C606D" w:rsidP="005C606D">
      <w:pPr>
        <w:ind w:right="-30"/>
        <w:jc w:val="both"/>
        <w:rPr>
          <w:rFonts w:eastAsia="Times New Roman" w:cs="Times New Roman"/>
          <w:szCs w:val="28"/>
          <w:lang w:eastAsia="ru-RU"/>
        </w:rPr>
      </w:pPr>
      <w:r w:rsidRPr="005C606D">
        <w:rPr>
          <w:rFonts w:eastAsia="Times New Roman" w:cs="Times New Roman"/>
          <w:szCs w:val="28"/>
          <w:lang w:eastAsia="ru-RU"/>
        </w:rPr>
        <w:t xml:space="preserve">Темрюкский район                                                                                </w:t>
      </w:r>
      <w:bookmarkEnd w:id="0"/>
      <w:r w:rsidRPr="005C606D">
        <w:rPr>
          <w:rFonts w:eastAsia="Times New Roman" w:cs="Times New Roman"/>
          <w:szCs w:val="28"/>
          <w:lang w:eastAsia="ru-RU"/>
        </w:rPr>
        <w:t xml:space="preserve">Ф.В. </w:t>
      </w:r>
      <w:proofErr w:type="spellStart"/>
      <w:r w:rsidRPr="005C606D">
        <w:rPr>
          <w:rFonts w:eastAsia="Times New Roman" w:cs="Times New Roman"/>
          <w:szCs w:val="28"/>
          <w:lang w:eastAsia="ru-RU"/>
        </w:rPr>
        <w:t>Бабенков</w:t>
      </w:r>
      <w:proofErr w:type="spellEnd"/>
    </w:p>
    <w:p w:rsidR="00BE326A" w:rsidRDefault="00BE326A">
      <w:pPr>
        <w:spacing w:after="160" w:line="259" w:lineRule="auto"/>
        <w:sectPr w:rsidR="00BE326A" w:rsidSect="00BE326A">
          <w:headerReference w:type="default" r:id="rId9"/>
          <w:headerReference w:type="first" r:id="rId10"/>
          <w:pgSz w:w="11906" w:h="16838"/>
          <w:pgMar w:top="1134" w:right="567" w:bottom="1134" w:left="851" w:header="709" w:footer="709" w:gutter="0"/>
          <w:cols w:space="708"/>
          <w:titlePg/>
          <w:docGrid w:linePitch="381"/>
        </w:sectPr>
      </w:pPr>
      <w:bookmarkStart w:id="1" w:name="_GoBack"/>
      <w:bookmarkEnd w:id="1"/>
    </w:p>
    <w:p w:rsidR="005C606D" w:rsidRDefault="005C606D">
      <w:pPr>
        <w:spacing w:after="160" w:line="259" w:lineRule="auto"/>
      </w:pPr>
      <w:r>
        <w:lastRenderedPageBreak/>
        <w:br w:type="page"/>
      </w:r>
    </w:p>
    <w:tbl>
      <w:tblPr>
        <w:tblStyle w:val="a4"/>
        <w:tblW w:w="145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6203"/>
      </w:tblGrid>
      <w:tr w:rsidR="007A7978" w:rsidRPr="007A7978" w:rsidTr="001756C0">
        <w:tc>
          <w:tcPr>
            <w:tcW w:w="8364" w:type="dxa"/>
          </w:tcPr>
          <w:p w:rsidR="001756C0" w:rsidRPr="007A7978" w:rsidRDefault="001756C0" w:rsidP="007A7978">
            <w:pPr>
              <w:jc w:val="center"/>
              <w:rPr>
                <w:b/>
                <w:color w:val="000000" w:themeColor="text1"/>
              </w:rPr>
            </w:pPr>
          </w:p>
        </w:tc>
        <w:tc>
          <w:tcPr>
            <w:tcW w:w="6203" w:type="dxa"/>
          </w:tcPr>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ПРИЛОЖЕНИЕ</w:t>
            </w:r>
          </w:p>
          <w:p w:rsidR="001756C0" w:rsidRPr="007A7978" w:rsidRDefault="001756C0" w:rsidP="007A7978">
            <w:pPr>
              <w:suppressAutoHyphens/>
              <w:ind w:left="5670" w:right="-246"/>
              <w:jc w:val="center"/>
              <w:rPr>
                <w:rFonts w:eastAsia="Times New Roman" w:cs="Times New Roman"/>
                <w:color w:val="000000" w:themeColor="text1"/>
                <w:kern w:val="1"/>
                <w:szCs w:val="28"/>
                <w:lang w:eastAsia="zh-CN"/>
              </w:rPr>
            </w:pPr>
          </w:p>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УТВЕРЖДЕНА</w:t>
            </w:r>
          </w:p>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 xml:space="preserve">постановлением администрации муниципального образования </w:t>
            </w:r>
          </w:p>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Темрюкский район</w:t>
            </w:r>
          </w:p>
          <w:p w:rsidR="001756C0" w:rsidRPr="007A7978" w:rsidRDefault="001756C0" w:rsidP="007A7978">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от _______________№ _______________</w:t>
            </w:r>
          </w:p>
          <w:p w:rsidR="001756C0" w:rsidRPr="007A7978" w:rsidRDefault="001756C0" w:rsidP="007A7978">
            <w:pPr>
              <w:jc w:val="center"/>
              <w:rPr>
                <w:b/>
                <w:color w:val="000000" w:themeColor="text1"/>
              </w:rPr>
            </w:pPr>
          </w:p>
        </w:tc>
      </w:tr>
    </w:tbl>
    <w:p w:rsidR="001756C0" w:rsidRDefault="001756C0" w:rsidP="001756C0">
      <w:pPr>
        <w:jc w:val="center"/>
        <w:rPr>
          <w:b/>
        </w:rPr>
      </w:pPr>
    </w:p>
    <w:p w:rsidR="001756C0" w:rsidRDefault="001756C0" w:rsidP="001756C0">
      <w:pPr>
        <w:jc w:val="center"/>
        <w:rPr>
          <w:b/>
        </w:rPr>
      </w:pPr>
      <w:r>
        <w:rPr>
          <w:b/>
        </w:rPr>
        <w:t>М</w:t>
      </w:r>
      <w:r w:rsidRPr="00BB769B">
        <w:rPr>
          <w:b/>
        </w:rPr>
        <w:t xml:space="preserve">униципальная программа </w:t>
      </w:r>
    </w:p>
    <w:p w:rsidR="001756C0" w:rsidRDefault="001756C0" w:rsidP="001756C0">
      <w:pPr>
        <w:jc w:val="center"/>
        <w:rPr>
          <w:b/>
          <w:szCs w:val="28"/>
        </w:rPr>
      </w:pPr>
      <w:r w:rsidRPr="00BB769B">
        <w:rPr>
          <w:b/>
          <w:szCs w:val="28"/>
        </w:rPr>
        <w:t xml:space="preserve">муниципального образования Темрюкский район </w:t>
      </w:r>
    </w:p>
    <w:p w:rsidR="001756C0" w:rsidRDefault="001756C0" w:rsidP="001756C0">
      <w:pPr>
        <w:jc w:val="center"/>
        <w:rPr>
          <w:b/>
          <w:szCs w:val="28"/>
        </w:rPr>
      </w:pPr>
      <w:r>
        <w:rPr>
          <w:b/>
          <w:szCs w:val="28"/>
        </w:rPr>
        <w:t>«</w:t>
      </w:r>
      <w:r w:rsidRPr="00222226">
        <w:rPr>
          <w:b/>
          <w:szCs w:val="28"/>
        </w:rPr>
        <w:t>Поддержка малого и среднего предпринимательства</w:t>
      </w:r>
      <w:r>
        <w:rPr>
          <w:b/>
          <w:szCs w:val="28"/>
        </w:rPr>
        <w:t>»</w:t>
      </w:r>
    </w:p>
    <w:p w:rsidR="001756C0" w:rsidRDefault="001756C0" w:rsidP="001756C0">
      <w:pPr>
        <w:jc w:val="center"/>
        <w:rPr>
          <w:rFonts w:cs="Times New Roman"/>
          <w:b/>
          <w:szCs w:val="28"/>
        </w:rPr>
      </w:pPr>
    </w:p>
    <w:p w:rsidR="001756C0" w:rsidRPr="00950972" w:rsidRDefault="001756C0" w:rsidP="001756C0">
      <w:pPr>
        <w:jc w:val="center"/>
        <w:rPr>
          <w:rFonts w:cs="Times New Roman"/>
          <w:b/>
          <w:szCs w:val="28"/>
        </w:rPr>
      </w:pPr>
      <w:r w:rsidRPr="00950972">
        <w:rPr>
          <w:rFonts w:cs="Times New Roman"/>
          <w:b/>
          <w:szCs w:val="28"/>
        </w:rPr>
        <w:t>ПАСПОРТ</w:t>
      </w:r>
    </w:p>
    <w:p w:rsidR="001756C0" w:rsidRPr="00950972" w:rsidRDefault="001756C0" w:rsidP="001756C0">
      <w:pPr>
        <w:jc w:val="center"/>
        <w:rPr>
          <w:rFonts w:cs="Times New Roman"/>
          <w:b/>
          <w:szCs w:val="28"/>
        </w:rPr>
      </w:pPr>
      <w:r w:rsidRPr="00950972">
        <w:rPr>
          <w:rFonts w:cs="Times New Roman"/>
          <w:b/>
          <w:szCs w:val="28"/>
        </w:rPr>
        <w:t>муниципальной программы муниципального образования</w:t>
      </w:r>
    </w:p>
    <w:p w:rsidR="001756C0" w:rsidRDefault="001756C0" w:rsidP="001756C0">
      <w:pPr>
        <w:jc w:val="center"/>
        <w:rPr>
          <w:rFonts w:cs="Times New Roman"/>
          <w:b/>
          <w:szCs w:val="28"/>
        </w:rPr>
      </w:pPr>
      <w:r w:rsidRPr="00950972">
        <w:rPr>
          <w:rFonts w:cs="Times New Roman"/>
          <w:b/>
          <w:szCs w:val="28"/>
        </w:rPr>
        <w:t>Темрюкский район</w:t>
      </w:r>
    </w:p>
    <w:p w:rsidR="001756C0" w:rsidRPr="00950972" w:rsidRDefault="001756C0" w:rsidP="001756C0">
      <w:pPr>
        <w:jc w:val="center"/>
        <w:rPr>
          <w:rFonts w:cs="Times New Roman"/>
          <w:b/>
          <w:szCs w:val="28"/>
        </w:rPr>
      </w:pPr>
      <w:r>
        <w:rPr>
          <w:rFonts w:cs="Times New Roman"/>
          <w:b/>
          <w:szCs w:val="28"/>
        </w:rPr>
        <w:t>«</w:t>
      </w:r>
      <w:r w:rsidRPr="00222226">
        <w:rPr>
          <w:rFonts w:cs="Times New Roman"/>
          <w:b/>
          <w:szCs w:val="28"/>
        </w:rPr>
        <w:t>Поддержка малого и среднего предпринимательства</w:t>
      </w:r>
      <w:r>
        <w:rPr>
          <w:rFonts w:cs="Times New Roman"/>
          <w:b/>
          <w:szCs w:val="28"/>
        </w:rPr>
        <w:t>»</w:t>
      </w:r>
    </w:p>
    <w:p w:rsidR="001756C0" w:rsidRPr="00950972" w:rsidRDefault="001756C0" w:rsidP="001756C0">
      <w:pPr>
        <w:jc w:val="center"/>
        <w:rPr>
          <w:rFonts w:cs="Times New Roman"/>
          <w:b/>
          <w:szCs w:val="28"/>
        </w:rPr>
      </w:pPr>
    </w:p>
    <w:tbl>
      <w:tblPr>
        <w:tblStyle w:val="a4"/>
        <w:tblW w:w="0" w:type="auto"/>
        <w:tblInd w:w="108" w:type="dxa"/>
        <w:tblLook w:val="04A0" w:firstRow="1" w:lastRow="0" w:firstColumn="1" w:lastColumn="0" w:noHBand="0" w:noVBand="1"/>
      </w:tblPr>
      <w:tblGrid>
        <w:gridCol w:w="7263"/>
        <w:gridCol w:w="852"/>
        <w:gridCol w:w="1808"/>
        <w:gridCol w:w="1171"/>
        <w:gridCol w:w="1339"/>
        <w:gridCol w:w="2168"/>
      </w:tblGrid>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Координатор муниципальной программы</w:t>
            </w:r>
          </w:p>
        </w:tc>
        <w:tc>
          <w:tcPr>
            <w:tcW w:w="7338" w:type="dxa"/>
            <w:gridSpan w:val="5"/>
          </w:tcPr>
          <w:p w:rsidR="001756C0" w:rsidRPr="003D02F1" w:rsidRDefault="001756C0" w:rsidP="00E0255F">
            <w:pPr>
              <w:jc w:val="both"/>
              <w:rPr>
                <w:rFonts w:cs="Times New Roman"/>
                <w:sz w:val="24"/>
                <w:szCs w:val="24"/>
              </w:rPr>
            </w:pPr>
            <w:r w:rsidRPr="003D02F1">
              <w:rPr>
                <w:rFonts w:cs="Times New Roman"/>
                <w:sz w:val="24"/>
                <w:szCs w:val="24"/>
              </w:rPr>
              <w:t>Отдел инвестиционного развития, малого бизнеса и промышленности  муниципального образования Темрюкский район (далее - Отдел инвестиционного развития, малого бизнеса и промышленности)</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Участники муниципальной программы</w:t>
            </w:r>
          </w:p>
        </w:tc>
        <w:tc>
          <w:tcPr>
            <w:tcW w:w="7338" w:type="dxa"/>
            <w:gridSpan w:val="5"/>
          </w:tcPr>
          <w:p w:rsidR="001756C0" w:rsidRPr="003D02F1" w:rsidRDefault="001756C0" w:rsidP="00E0255F">
            <w:pPr>
              <w:jc w:val="both"/>
              <w:rPr>
                <w:rFonts w:cs="Times New Roman"/>
                <w:sz w:val="24"/>
                <w:szCs w:val="24"/>
              </w:rPr>
            </w:pPr>
            <w:r w:rsidRPr="003D02F1">
              <w:rPr>
                <w:rFonts w:cs="Times New Roman"/>
                <w:sz w:val="24"/>
                <w:szCs w:val="24"/>
              </w:rPr>
              <w:t>Отдел инвестиционного развития, м</w:t>
            </w:r>
            <w:r>
              <w:rPr>
                <w:rFonts w:cs="Times New Roman"/>
                <w:sz w:val="24"/>
                <w:szCs w:val="24"/>
              </w:rPr>
              <w:t>алого бизнеса и промышленности</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Цель муниципальной программы</w:t>
            </w:r>
          </w:p>
        </w:tc>
        <w:tc>
          <w:tcPr>
            <w:tcW w:w="7338" w:type="dxa"/>
            <w:gridSpan w:val="5"/>
          </w:tcPr>
          <w:p w:rsidR="001756C0" w:rsidRPr="003D02F1" w:rsidRDefault="001756C0" w:rsidP="00E0255F">
            <w:pPr>
              <w:jc w:val="both"/>
              <w:rPr>
                <w:rFonts w:cs="Times New Roman"/>
                <w:sz w:val="24"/>
                <w:szCs w:val="24"/>
              </w:rPr>
            </w:pPr>
            <w:r w:rsidRPr="003D02F1">
              <w:rPr>
                <w:rFonts w:cs="Times New Roman"/>
                <w:sz w:val="24"/>
                <w:szCs w:val="24"/>
              </w:rPr>
              <w:t xml:space="preserve">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w:t>
            </w:r>
            <w:proofErr w:type="spellStart"/>
            <w:r w:rsidRPr="003D02F1">
              <w:rPr>
                <w:rFonts w:cs="Times New Roman"/>
                <w:sz w:val="24"/>
                <w:szCs w:val="24"/>
              </w:rPr>
              <w:t>самозанятость</w:t>
            </w:r>
            <w:proofErr w:type="spellEnd"/>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Задачи муниципальной программы</w:t>
            </w:r>
          </w:p>
        </w:tc>
        <w:tc>
          <w:tcPr>
            <w:tcW w:w="7338" w:type="dxa"/>
            <w:gridSpan w:val="5"/>
          </w:tcPr>
          <w:p w:rsidR="001756C0" w:rsidRDefault="001756C0" w:rsidP="00E0255F">
            <w:pPr>
              <w:jc w:val="both"/>
              <w:rPr>
                <w:rFonts w:cs="Times New Roman"/>
                <w:sz w:val="24"/>
                <w:szCs w:val="24"/>
              </w:rPr>
            </w:pPr>
            <w:r w:rsidRPr="00DD53E7">
              <w:rPr>
                <w:rFonts w:cs="Times New Roman"/>
                <w:sz w:val="24"/>
                <w:szCs w:val="24"/>
              </w:rPr>
              <w:t>Формирование положительного образа предпринимательства среди населения Темрюкского района, вовлечение различных категорий граждан, включая самозанятых, в сектор малого и среднего предпринимательства, создание благоприятных условий осуществления деяте</w:t>
            </w:r>
            <w:r>
              <w:rPr>
                <w:rFonts w:cs="Times New Roman"/>
                <w:sz w:val="24"/>
                <w:szCs w:val="24"/>
              </w:rPr>
              <w:t>льности для самозанятых граждан</w:t>
            </w:r>
          </w:p>
          <w:p w:rsidR="006B0D2C" w:rsidRPr="003D02F1" w:rsidRDefault="006B0D2C" w:rsidP="00E0255F">
            <w:pPr>
              <w:jc w:val="both"/>
              <w:rPr>
                <w:rFonts w:cs="Times New Roman"/>
                <w:sz w:val="24"/>
                <w:szCs w:val="24"/>
              </w:rPr>
            </w:pP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Pr>
          <w:p w:rsidR="001756C0" w:rsidRPr="007A7978" w:rsidRDefault="001756C0" w:rsidP="007A7978">
            <w:pPr>
              <w:rPr>
                <w:rFonts w:cs="Times New Roman"/>
                <w:color w:val="000000" w:themeColor="text1"/>
                <w:sz w:val="24"/>
                <w:szCs w:val="24"/>
              </w:rPr>
            </w:pPr>
            <w:r w:rsidRPr="007A7978">
              <w:rPr>
                <w:rFonts w:cs="Times New Roman"/>
                <w:color w:val="000000" w:themeColor="text1"/>
                <w:sz w:val="24"/>
                <w:szCs w:val="24"/>
              </w:rPr>
              <w:t>СЦ–2 (Ц-5)</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Перечень целевых показателей муниципальной программы</w:t>
            </w:r>
          </w:p>
        </w:tc>
        <w:tc>
          <w:tcPr>
            <w:tcW w:w="7338" w:type="dxa"/>
            <w:gridSpan w:val="5"/>
          </w:tcPr>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p w:rsidR="001756C0" w:rsidRPr="007A7978" w:rsidRDefault="001756C0" w:rsidP="00E0255F">
            <w:pPr>
              <w:jc w:val="both"/>
              <w:rPr>
                <w:rFonts w:cs="Times New Roman"/>
                <w:b/>
                <w:color w:val="000000" w:themeColor="text1"/>
                <w:sz w:val="24"/>
                <w:szCs w:val="24"/>
              </w:rPr>
            </w:pPr>
            <w:r w:rsidRPr="007A7978">
              <w:rPr>
                <w:rFonts w:cs="Times New Roman"/>
                <w:color w:val="000000" w:themeColor="text1"/>
                <w:sz w:val="24"/>
                <w:szCs w:val="24"/>
              </w:rPr>
              <w:t>количество изготовленных информационно-справочных и презентационных материалов</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Проекты и (или) программы</w:t>
            </w:r>
          </w:p>
        </w:tc>
        <w:tc>
          <w:tcPr>
            <w:tcW w:w="7338" w:type="dxa"/>
            <w:gridSpan w:val="5"/>
          </w:tcPr>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Муниципальный проект «Малое и среднее предпринимательство и поддержка индивидуальной предпринимательской инициативы»</w:t>
            </w:r>
          </w:p>
        </w:tc>
      </w:tr>
      <w:tr w:rsidR="001756C0" w:rsidRPr="00950972" w:rsidTr="007A7978">
        <w:tc>
          <w:tcPr>
            <w:tcW w:w="7263" w:type="dxa"/>
          </w:tcPr>
          <w:p w:rsidR="001756C0" w:rsidRPr="003D02F1" w:rsidRDefault="001756C0" w:rsidP="007A7978">
            <w:pPr>
              <w:rPr>
                <w:rFonts w:cs="Times New Roman"/>
                <w:b/>
                <w:sz w:val="24"/>
                <w:szCs w:val="24"/>
              </w:rPr>
            </w:pPr>
            <w:r w:rsidRPr="003D02F1">
              <w:rPr>
                <w:rFonts w:cs="Times New Roman"/>
                <w:sz w:val="24"/>
                <w:szCs w:val="24"/>
              </w:rPr>
              <w:t>Этапы и сроки реализации муниципальной программы</w:t>
            </w:r>
          </w:p>
        </w:tc>
        <w:tc>
          <w:tcPr>
            <w:tcW w:w="7338" w:type="dxa"/>
            <w:gridSpan w:val="5"/>
          </w:tcPr>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Этапы не предусмотрены</w:t>
            </w:r>
          </w:p>
          <w:p w:rsidR="001756C0" w:rsidRPr="007A7978" w:rsidRDefault="001756C0" w:rsidP="00E0255F">
            <w:pPr>
              <w:jc w:val="both"/>
              <w:rPr>
                <w:rFonts w:cs="Times New Roman"/>
                <w:color w:val="000000" w:themeColor="text1"/>
                <w:sz w:val="24"/>
                <w:szCs w:val="24"/>
              </w:rPr>
            </w:pPr>
            <w:r w:rsidRPr="007A7978">
              <w:rPr>
                <w:rFonts w:cs="Times New Roman"/>
                <w:color w:val="000000" w:themeColor="text1"/>
                <w:sz w:val="24"/>
                <w:szCs w:val="24"/>
              </w:rPr>
              <w:t xml:space="preserve">2022-2024 годы </w:t>
            </w:r>
          </w:p>
        </w:tc>
      </w:tr>
      <w:tr w:rsidR="001756C0" w:rsidRPr="00950972" w:rsidTr="007A7978">
        <w:tc>
          <w:tcPr>
            <w:tcW w:w="7263" w:type="dxa"/>
          </w:tcPr>
          <w:p w:rsidR="001756C0" w:rsidRPr="003D02F1" w:rsidRDefault="001756C0" w:rsidP="007A7978">
            <w:pPr>
              <w:rPr>
                <w:rFonts w:cs="Times New Roman"/>
                <w:sz w:val="24"/>
                <w:szCs w:val="24"/>
              </w:rPr>
            </w:pPr>
            <w:r w:rsidRPr="003D02F1">
              <w:rPr>
                <w:rFonts w:cs="Times New Roman"/>
                <w:sz w:val="24"/>
                <w:szCs w:val="24"/>
              </w:rPr>
              <w:t>Объем финансирования муниципальной программы, тыс. рублей &lt;2&gt;</w:t>
            </w:r>
          </w:p>
        </w:tc>
        <w:tc>
          <w:tcPr>
            <w:tcW w:w="852" w:type="dxa"/>
            <w:vMerge w:val="restart"/>
          </w:tcPr>
          <w:p w:rsidR="001756C0" w:rsidRPr="003D02F1" w:rsidRDefault="001756C0" w:rsidP="007A7978">
            <w:pPr>
              <w:jc w:val="center"/>
              <w:rPr>
                <w:rFonts w:cs="Times New Roman"/>
                <w:sz w:val="24"/>
                <w:szCs w:val="24"/>
              </w:rPr>
            </w:pPr>
            <w:r w:rsidRPr="003D02F1">
              <w:rPr>
                <w:rFonts w:cs="Times New Roman"/>
                <w:sz w:val="24"/>
                <w:szCs w:val="24"/>
              </w:rPr>
              <w:t>всего</w:t>
            </w:r>
          </w:p>
        </w:tc>
        <w:tc>
          <w:tcPr>
            <w:tcW w:w="6486" w:type="dxa"/>
            <w:gridSpan w:val="4"/>
          </w:tcPr>
          <w:p w:rsidR="001756C0" w:rsidRPr="003D02F1" w:rsidRDefault="001756C0" w:rsidP="007A7978">
            <w:pPr>
              <w:jc w:val="center"/>
              <w:rPr>
                <w:rFonts w:cs="Times New Roman"/>
                <w:b/>
                <w:sz w:val="24"/>
                <w:szCs w:val="24"/>
              </w:rPr>
            </w:pPr>
            <w:r w:rsidRPr="003D02F1">
              <w:rPr>
                <w:rFonts w:cs="Times New Roman"/>
                <w:sz w:val="24"/>
                <w:szCs w:val="24"/>
              </w:rPr>
              <w:t>в разрезе источников финансирования</w:t>
            </w:r>
          </w:p>
        </w:tc>
      </w:tr>
      <w:tr w:rsidR="001756C0" w:rsidRPr="00950972" w:rsidTr="007A7978">
        <w:tc>
          <w:tcPr>
            <w:tcW w:w="7263" w:type="dxa"/>
          </w:tcPr>
          <w:p w:rsidR="001756C0" w:rsidRPr="003D02F1" w:rsidRDefault="001756C0" w:rsidP="007A7978">
            <w:pPr>
              <w:rPr>
                <w:rFonts w:cs="Times New Roman"/>
                <w:sz w:val="24"/>
                <w:szCs w:val="24"/>
              </w:rPr>
            </w:pPr>
            <w:r w:rsidRPr="003D02F1">
              <w:rPr>
                <w:rFonts w:cs="Times New Roman"/>
                <w:sz w:val="24"/>
                <w:szCs w:val="24"/>
              </w:rPr>
              <w:t>Годы реализации</w:t>
            </w:r>
          </w:p>
        </w:tc>
        <w:tc>
          <w:tcPr>
            <w:tcW w:w="852" w:type="dxa"/>
            <w:vMerge/>
          </w:tcPr>
          <w:p w:rsidR="001756C0" w:rsidRPr="003D02F1" w:rsidRDefault="001756C0" w:rsidP="007A7978">
            <w:pPr>
              <w:jc w:val="center"/>
              <w:rPr>
                <w:rFonts w:cs="Times New Roman"/>
                <w:b/>
                <w:sz w:val="24"/>
                <w:szCs w:val="24"/>
              </w:rPr>
            </w:pPr>
          </w:p>
        </w:tc>
        <w:tc>
          <w:tcPr>
            <w:tcW w:w="1808" w:type="dxa"/>
          </w:tcPr>
          <w:p w:rsidR="001756C0" w:rsidRPr="003D02F1" w:rsidRDefault="001756C0" w:rsidP="007A7978">
            <w:pPr>
              <w:jc w:val="center"/>
              <w:rPr>
                <w:rFonts w:cs="Times New Roman"/>
                <w:b/>
                <w:sz w:val="24"/>
                <w:szCs w:val="24"/>
              </w:rPr>
            </w:pPr>
            <w:r w:rsidRPr="003D02F1">
              <w:rPr>
                <w:rFonts w:cs="Times New Roman"/>
                <w:sz w:val="24"/>
                <w:szCs w:val="24"/>
              </w:rPr>
              <w:t>федеральный бюджет</w:t>
            </w:r>
          </w:p>
        </w:tc>
        <w:tc>
          <w:tcPr>
            <w:tcW w:w="1171" w:type="dxa"/>
          </w:tcPr>
          <w:p w:rsidR="001756C0" w:rsidRPr="003D02F1" w:rsidRDefault="001756C0" w:rsidP="007A7978">
            <w:pPr>
              <w:pStyle w:val="ConsPlusNormal"/>
              <w:jc w:val="center"/>
              <w:rPr>
                <w:sz w:val="24"/>
                <w:szCs w:val="24"/>
              </w:rPr>
            </w:pPr>
            <w:r w:rsidRPr="003D02F1">
              <w:rPr>
                <w:sz w:val="24"/>
                <w:szCs w:val="24"/>
              </w:rPr>
              <w:t>краевой бюджет</w:t>
            </w:r>
          </w:p>
        </w:tc>
        <w:tc>
          <w:tcPr>
            <w:tcW w:w="1339" w:type="dxa"/>
          </w:tcPr>
          <w:p w:rsidR="001756C0" w:rsidRPr="003D02F1" w:rsidRDefault="001756C0" w:rsidP="007A7978">
            <w:pPr>
              <w:jc w:val="center"/>
              <w:rPr>
                <w:rFonts w:cs="Times New Roman"/>
                <w:b/>
                <w:sz w:val="24"/>
                <w:szCs w:val="24"/>
              </w:rPr>
            </w:pPr>
            <w:r w:rsidRPr="003D02F1">
              <w:rPr>
                <w:rFonts w:cs="Times New Roman"/>
                <w:sz w:val="24"/>
                <w:szCs w:val="24"/>
              </w:rPr>
              <w:t>местный бюджет</w:t>
            </w:r>
          </w:p>
        </w:tc>
        <w:tc>
          <w:tcPr>
            <w:tcW w:w="2168" w:type="dxa"/>
          </w:tcPr>
          <w:p w:rsidR="001756C0" w:rsidRPr="003D02F1" w:rsidRDefault="001756C0" w:rsidP="007A7978">
            <w:pPr>
              <w:jc w:val="center"/>
              <w:rPr>
                <w:rFonts w:cs="Times New Roman"/>
                <w:b/>
                <w:sz w:val="24"/>
                <w:szCs w:val="24"/>
              </w:rPr>
            </w:pPr>
            <w:r w:rsidRPr="003D02F1">
              <w:rPr>
                <w:rFonts w:cs="Times New Roman"/>
                <w:sz w:val="24"/>
                <w:szCs w:val="24"/>
              </w:rPr>
              <w:t>внебюджетные источники</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2022 </w:t>
            </w:r>
          </w:p>
        </w:tc>
        <w:tc>
          <w:tcPr>
            <w:tcW w:w="852" w:type="dxa"/>
          </w:tcPr>
          <w:p w:rsidR="001756C0" w:rsidRPr="003D02F1" w:rsidRDefault="001A2252" w:rsidP="007A7978">
            <w:pPr>
              <w:pStyle w:val="ConsPlusNormal"/>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tabs>
                <w:tab w:val="center" w:pos="3523"/>
              </w:tabs>
              <w:rPr>
                <w:sz w:val="24"/>
                <w:szCs w:val="24"/>
              </w:rPr>
            </w:pPr>
            <w:r w:rsidRPr="003D02F1">
              <w:rPr>
                <w:sz w:val="24"/>
                <w:szCs w:val="24"/>
              </w:rPr>
              <w:t xml:space="preserve">2023 </w:t>
            </w:r>
            <w:r>
              <w:rPr>
                <w:sz w:val="24"/>
                <w:szCs w:val="24"/>
              </w:rPr>
              <w:tab/>
            </w:r>
          </w:p>
        </w:tc>
        <w:tc>
          <w:tcPr>
            <w:tcW w:w="852" w:type="dxa"/>
          </w:tcPr>
          <w:p w:rsidR="001756C0" w:rsidRPr="003D02F1" w:rsidRDefault="001A2252" w:rsidP="007A7978">
            <w:pPr>
              <w:pStyle w:val="ConsPlusNormal"/>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2024 </w:t>
            </w:r>
          </w:p>
        </w:tc>
        <w:tc>
          <w:tcPr>
            <w:tcW w:w="852" w:type="dxa"/>
          </w:tcPr>
          <w:p w:rsidR="001756C0" w:rsidRPr="003D02F1" w:rsidRDefault="001A2252" w:rsidP="007A7978">
            <w:pPr>
              <w:pStyle w:val="ConsPlusNormal"/>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Всего</w:t>
            </w:r>
          </w:p>
        </w:tc>
        <w:tc>
          <w:tcPr>
            <w:tcW w:w="852" w:type="dxa"/>
          </w:tcPr>
          <w:p w:rsidR="001756C0" w:rsidRPr="003D02F1" w:rsidRDefault="001A2252" w:rsidP="007A7978">
            <w:pPr>
              <w:pStyle w:val="ConsPlusNormal"/>
              <w:jc w:val="center"/>
              <w:rPr>
                <w:sz w:val="24"/>
                <w:szCs w:val="24"/>
              </w:rPr>
            </w:pPr>
            <w:r>
              <w:rPr>
                <w:sz w:val="24"/>
                <w:szCs w:val="24"/>
              </w:rPr>
              <w:t>523,2</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pStyle w:val="ConsPlusNormal"/>
              <w:jc w:val="center"/>
              <w:rPr>
                <w:sz w:val="24"/>
                <w:szCs w:val="24"/>
              </w:rPr>
            </w:pPr>
            <w:r>
              <w:rPr>
                <w:sz w:val="24"/>
                <w:szCs w:val="24"/>
              </w:rPr>
              <w:t>523,2</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7A7978">
            <w:pPr>
              <w:pStyle w:val="ConsPlusNormal"/>
              <w:jc w:val="center"/>
              <w:rPr>
                <w:sz w:val="24"/>
                <w:szCs w:val="24"/>
              </w:rPr>
            </w:pPr>
            <w:r w:rsidRPr="003D02F1">
              <w:rPr>
                <w:sz w:val="24"/>
                <w:szCs w:val="24"/>
              </w:rPr>
              <w:t>расходы, связанные с реализацией проектов или программ &lt;3&gt;</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2022 </w:t>
            </w:r>
          </w:p>
        </w:tc>
        <w:tc>
          <w:tcPr>
            <w:tcW w:w="852" w:type="dxa"/>
          </w:tcPr>
          <w:p w:rsidR="001756C0" w:rsidRPr="003D02F1" w:rsidRDefault="001A2252" w:rsidP="007A7978">
            <w:pPr>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2023 </w:t>
            </w:r>
          </w:p>
        </w:tc>
        <w:tc>
          <w:tcPr>
            <w:tcW w:w="852" w:type="dxa"/>
          </w:tcPr>
          <w:p w:rsidR="001756C0" w:rsidRPr="003D02F1" w:rsidRDefault="001A2252" w:rsidP="007A7978">
            <w:pPr>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A2252"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2024 </w:t>
            </w:r>
          </w:p>
        </w:tc>
        <w:tc>
          <w:tcPr>
            <w:tcW w:w="852" w:type="dxa"/>
          </w:tcPr>
          <w:p w:rsidR="001756C0" w:rsidRPr="003D02F1" w:rsidRDefault="001A2252" w:rsidP="007A7978">
            <w:pPr>
              <w:jc w:val="center"/>
              <w:rPr>
                <w:sz w:val="24"/>
                <w:szCs w:val="24"/>
              </w:rPr>
            </w:pPr>
            <w:r>
              <w:rPr>
                <w:sz w:val="24"/>
                <w:szCs w:val="24"/>
              </w:rPr>
              <w:t>174,4</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24553D" w:rsidP="007A7978">
            <w:pPr>
              <w:jc w:val="center"/>
              <w:rPr>
                <w:sz w:val="24"/>
                <w:szCs w:val="24"/>
              </w:rPr>
            </w:pPr>
            <w:r>
              <w:rPr>
                <w:sz w:val="24"/>
                <w:szCs w:val="24"/>
              </w:rPr>
              <w:t>174,4</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Всего</w:t>
            </w:r>
          </w:p>
        </w:tc>
        <w:tc>
          <w:tcPr>
            <w:tcW w:w="852" w:type="dxa"/>
          </w:tcPr>
          <w:p w:rsidR="001756C0" w:rsidRPr="003D02F1" w:rsidRDefault="0024553D" w:rsidP="007A7978">
            <w:pPr>
              <w:jc w:val="center"/>
              <w:rPr>
                <w:sz w:val="24"/>
                <w:szCs w:val="24"/>
              </w:rPr>
            </w:pPr>
            <w:r>
              <w:rPr>
                <w:sz w:val="24"/>
                <w:szCs w:val="24"/>
              </w:rPr>
              <w:t>523,2</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24553D" w:rsidP="007A7978">
            <w:pPr>
              <w:jc w:val="center"/>
              <w:rPr>
                <w:sz w:val="24"/>
                <w:szCs w:val="24"/>
              </w:rPr>
            </w:pPr>
            <w:r>
              <w:rPr>
                <w:sz w:val="24"/>
                <w:szCs w:val="24"/>
              </w:rPr>
              <w:t>523,2</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7A7978">
            <w:pPr>
              <w:pStyle w:val="ConsPlusNormal"/>
              <w:jc w:val="center"/>
              <w:rPr>
                <w:sz w:val="24"/>
                <w:szCs w:val="24"/>
              </w:rPr>
            </w:pPr>
            <w:r w:rsidRPr="003D02F1">
              <w:rPr>
                <w:sz w:val="24"/>
                <w:szCs w:val="24"/>
              </w:rPr>
              <w:t>расходы, связанные с осуществлением капитальных вложений в объекты капитального строительства</w:t>
            </w:r>
          </w:p>
          <w:p w:rsidR="001756C0" w:rsidRPr="003D02F1" w:rsidRDefault="001756C0" w:rsidP="007A7978">
            <w:pPr>
              <w:pStyle w:val="ConsPlusNormal"/>
              <w:jc w:val="center"/>
              <w:rPr>
                <w:sz w:val="24"/>
                <w:szCs w:val="24"/>
              </w:rPr>
            </w:pPr>
            <w:r w:rsidRPr="003D02F1">
              <w:rPr>
                <w:sz w:val="24"/>
                <w:szCs w:val="24"/>
              </w:rPr>
              <w:t>муниципальной собственности муниципального образования Темрюкский район &lt;3&gt;</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2022 </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2023 </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 xml:space="preserve">2024 </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7A7978">
            <w:pPr>
              <w:pStyle w:val="ConsPlusNormal"/>
              <w:rPr>
                <w:sz w:val="24"/>
                <w:szCs w:val="24"/>
              </w:rPr>
            </w:pPr>
            <w:r w:rsidRPr="003D02F1">
              <w:rPr>
                <w:sz w:val="24"/>
                <w:szCs w:val="24"/>
              </w:rPr>
              <w:t>Всего</w:t>
            </w:r>
          </w:p>
        </w:tc>
        <w:tc>
          <w:tcPr>
            <w:tcW w:w="852" w:type="dxa"/>
          </w:tcPr>
          <w:p w:rsidR="001756C0" w:rsidRPr="003D02F1" w:rsidRDefault="001756C0" w:rsidP="007A7978">
            <w:pPr>
              <w:pStyle w:val="ConsPlusNormal"/>
              <w:jc w:val="center"/>
              <w:rPr>
                <w:sz w:val="24"/>
                <w:szCs w:val="24"/>
              </w:rPr>
            </w:pPr>
            <w:r w:rsidRPr="003D02F1">
              <w:rPr>
                <w:sz w:val="24"/>
                <w:szCs w:val="24"/>
              </w:rPr>
              <w:t>0,0</w:t>
            </w:r>
          </w:p>
        </w:tc>
        <w:tc>
          <w:tcPr>
            <w:tcW w:w="1808" w:type="dxa"/>
          </w:tcPr>
          <w:p w:rsidR="001756C0" w:rsidRPr="003D02F1" w:rsidRDefault="001756C0" w:rsidP="007A7978">
            <w:pPr>
              <w:pStyle w:val="ConsPlusNormal"/>
              <w:jc w:val="center"/>
              <w:rPr>
                <w:sz w:val="24"/>
                <w:szCs w:val="24"/>
              </w:rPr>
            </w:pPr>
            <w:r w:rsidRPr="003D02F1">
              <w:rPr>
                <w:sz w:val="24"/>
                <w:szCs w:val="24"/>
              </w:rPr>
              <w:t>0,0</w:t>
            </w:r>
          </w:p>
        </w:tc>
        <w:tc>
          <w:tcPr>
            <w:tcW w:w="1171" w:type="dxa"/>
          </w:tcPr>
          <w:p w:rsidR="001756C0" w:rsidRPr="003D02F1" w:rsidRDefault="001756C0" w:rsidP="007A7978">
            <w:pPr>
              <w:pStyle w:val="ConsPlusNormal"/>
              <w:jc w:val="center"/>
              <w:rPr>
                <w:sz w:val="24"/>
                <w:szCs w:val="24"/>
              </w:rPr>
            </w:pPr>
            <w:r w:rsidRPr="003D02F1">
              <w:rPr>
                <w:sz w:val="24"/>
                <w:szCs w:val="24"/>
              </w:rPr>
              <w:t>0,0</w:t>
            </w:r>
          </w:p>
        </w:tc>
        <w:tc>
          <w:tcPr>
            <w:tcW w:w="1339" w:type="dxa"/>
          </w:tcPr>
          <w:p w:rsidR="001756C0" w:rsidRPr="003D02F1" w:rsidRDefault="001756C0" w:rsidP="007A7978">
            <w:pPr>
              <w:pStyle w:val="ConsPlusNormal"/>
              <w:jc w:val="center"/>
              <w:rPr>
                <w:sz w:val="24"/>
                <w:szCs w:val="24"/>
              </w:rPr>
            </w:pPr>
            <w:r w:rsidRPr="003D02F1">
              <w:rPr>
                <w:sz w:val="24"/>
                <w:szCs w:val="24"/>
              </w:rPr>
              <w:t>0,0</w:t>
            </w:r>
          </w:p>
        </w:tc>
        <w:tc>
          <w:tcPr>
            <w:tcW w:w="2168" w:type="dxa"/>
          </w:tcPr>
          <w:p w:rsidR="001756C0" w:rsidRPr="003D02F1" w:rsidRDefault="001756C0" w:rsidP="007A7978">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7A7978">
            <w:pPr>
              <w:pStyle w:val="ConsPlusNormal"/>
              <w:ind w:firstLine="283"/>
              <w:jc w:val="both"/>
              <w:rPr>
                <w:sz w:val="24"/>
                <w:szCs w:val="24"/>
              </w:rPr>
            </w:pPr>
            <w:r w:rsidRPr="003D02F1">
              <w:rPr>
                <w:sz w:val="24"/>
                <w:szCs w:val="24"/>
              </w:rPr>
              <w:t>--------------------------------</w:t>
            </w:r>
          </w:p>
          <w:p w:rsidR="001756C0" w:rsidRPr="003D02F1" w:rsidRDefault="001756C0" w:rsidP="007A7978">
            <w:pPr>
              <w:pStyle w:val="ConsPlusNormal"/>
              <w:jc w:val="both"/>
              <w:rPr>
                <w:sz w:val="24"/>
                <w:szCs w:val="24"/>
              </w:rPr>
            </w:pPr>
            <w:r w:rsidRPr="003D02F1">
              <w:rPr>
                <w:sz w:val="24"/>
                <w:szCs w:val="24"/>
              </w:rPr>
              <w:t>&lt;1</w:t>
            </w:r>
            <w:proofErr w:type="gramStart"/>
            <w:r w:rsidRPr="003D02F1">
              <w:rPr>
                <w:sz w:val="24"/>
                <w:szCs w:val="24"/>
              </w:rPr>
              <w:t>&gt; У</w:t>
            </w:r>
            <w:proofErr w:type="gramEnd"/>
            <w:r w:rsidRPr="003D02F1">
              <w:rPr>
                <w:sz w:val="24"/>
                <w:szCs w:val="24"/>
              </w:rPr>
              <w:t>казывается аббревиатура (например, СЦ1, СЦ2).</w:t>
            </w:r>
          </w:p>
          <w:p w:rsidR="001756C0" w:rsidRPr="003D02F1" w:rsidRDefault="001756C0" w:rsidP="007A7978">
            <w:pPr>
              <w:pStyle w:val="ConsPlusNormal"/>
              <w:jc w:val="both"/>
              <w:rPr>
                <w:sz w:val="24"/>
                <w:szCs w:val="24"/>
              </w:rPr>
            </w:pPr>
            <w:r w:rsidRPr="003D02F1">
              <w:rPr>
                <w:sz w:val="24"/>
                <w:szCs w:val="24"/>
              </w:rPr>
              <w:t>&lt;2</w:t>
            </w:r>
            <w:proofErr w:type="gramStart"/>
            <w:r w:rsidRPr="003D02F1">
              <w:rPr>
                <w:sz w:val="24"/>
                <w:szCs w:val="24"/>
              </w:rPr>
              <w:t>&gt; У</w:t>
            </w:r>
            <w:proofErr w:type="gramEnd"/>
            <w:r w:rsidRPr="003D02F1">
              <w:rPr>
                <w:sz w:val="24"/>
                <w:szCs w:val="24"/>
              </w:rPr>
              <w:t>казывается с точностью до одного знака после запятой.</w:t>
            </w:r>
          </w:p>
          <w:p w:rsidR="001756C0" w:rsidRPr="003D02F1" w:rsidRDefault="001756C0" w:rsidP="007A7978">
            <w:pPr>
              <w:pStyle w:val="ConsPlusNormal"/>
              <w:rPr>
                <w:sz w:val="24"/>
                <w:szCs w:val="24"/>
              </w:rPr>
            </w:pPr>
            <w:r w:rsidRPr="003D02F1">
              <w:rPr>
                <w:sz w:val="24"/>
                <w:szCs w:val="24"/>
              </w:rPr>
              <w:t>&lt;3</w:t>
            </w:r>
            <w:proofErr w:type="gramStart"/>
            <w:r w:rsidRPr="003D02F1">
              <w:rPr>
                <w:sz w:val="24"/>
                <w:szCs w:val="24"/>
              </w:rPr>
              <w:t>&gt; У</w:t>
            </w:r>
            <w:proofErr w:type="gramEnd"/>
            <w:r w:rsidRPr="003D02F1">
              <w:rPr>
                <w:sz w:val="24"/>
                <w:szCs w:val="24"/>
              </w:rPr>
              <w:t>казывается при наличии указанных расходов.</w:t>
            </w:r>
          </w:p>
        </w:tc>
      </w:tr>
    </w:tbl>
    <w:p w:rsidR="001756C0" w:rsidRDefault="001756C0" w:rsidP="001756C0">
      <w:pPr>
        <w:jc w:val="center"/>
        <w:rPr>
          <w:rFonts w:cs="Times New Roman"/>
          <w:szCs w:val="28"/>
        </w:rPr>
        <w:sectPr w:rsidR="001756C0" w:rsidSect="00BE326A">
          <w:pgSz w:w="16838" w:h="11906" w:orient="landscape"/>
          <w:pgMar w:top="851" w:right="1134" w:bottom="567" w:left="1134" w:header="709" w:footer="709" w:gutter="0"/>
          <w:cols w:space="708"/>
          <w:titlePg/>
          <w:docGrid w:linePitch="381"/>
        </w:sectPr>
      </w:pPr>
    </w:p>
    <w:p w:rsidR="001756C0" w:rsidRPr="000C533C" w:rsidRDefault="001756C0" w:rsidP="001756C0">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756C0" w:rsidRPr="004408E3" w:rsidRDefault="001756C0" w:rsidP="001756C0">
      <w:pPr>
        <w:pStyle w:val="a3"/>
        <w:rPr>
          <w:rFonts w:cs="Times New Roman"/>
          <w:b/>
          <w:sz w:val="24"/>
          <w:szCs w:val="24"/>
        </w:rPr>
      </w:pPr>
    </w:p>
    <w:p w:rsidR="001756C0" w:rsidRDefault="001756C0" w:rsidP="001756C0">
      <w:pPr>
        <w:ind w:firstLine="567"/>
        <w:jc w:val="both"/>
        <w:rPr>
          <w:rFonts w:cs="Times New Roman"/>
          <w:szCs w:val="28"/>
        </w:rPr>
      </w:pPr>
      <w:r w:rsidRPr="000C533C">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756C0" w:rsidRDefault="001756C0" w:rsidP="001756C0">
      <w:pPr>
        <w:jc w:val="center"/>
        <w:rPr>
          <w:rFonts w:cs="Times New Roman"/>
          <w:szCs w:val="28"/>
        </w:rPr>
      </w:pPr>
    </w:p>
    <w:p w:rsidR="001756C0" w:rsidRDefault="001756C0" w:rsidP="001756C0">
      <w:pPr>
        <w:jc w:val="center"/>
        <w:rPr>
          <w:rFonts w:cs="Times New Roman"/>
          <w:b/>
          <w:szCs w:val="28"/>
        </w:rPr>
      </w:pPr>
      <w:r w:rsidRPr="00A74297">
        <w:rPr>
          <w:rFonts w:cs="Times New Roman"/>
          <w:b/>
          <w:szCs w:val="28"/>
        </w:rPr>
        <w:t>ЦЕЛЕВЫЕ ПОКАЗАТЕЛИ МУНИЦИПАЛЬНОЙ ПРОГРАММЫ</w:t>
      </w:r>
    </w:p>
    <w:p w:rsidR="001756C0" w:rsidRDefault="001756C0" w:rsidP="001756C0">
      <w:pPr>
        <w:jc w:val="center"/>
      </w:pPr>
      <w:r>
        <w:rPr>
          <w:b/>
          <w:szCs w:val="28"/>
        </w:rPr>
        <w:t>«</w:t>
      </w:r>
      <w:r w:rsidRPr="00222226">
        <w:rPr>
          <w:b/>
          <w:szCs w:val="28"/>
        </w:rPr>
        <w:t>Поддержка малого и среднего предпринимательства</w:t>
      </w:r>
      <w:r>
        <w:rPr>
          <w:b/>
          <w:szCs w:val="28"/>
        </w:rPr>
        <w:t>»</w:t>
      </w:r>
    </w:p>
    <w:p w:rsidR="001756C0" w:rsidRPr="00A74297" w:rsidRDefault="001756C0" w:rsidP="001756C0">
      <w:pPr>
        <w:jc w:val="center"/>
        <w:rPr>
          <w:rFonts w:cs="Times New Roman"/>
          <w:b/>
          <w:szCs w:val="28"/>
        </w:rPr>
      </w:pPr>
    </w:p>
    <w:tbl>
      <w:tblPr>
        <w:tblStyle w:val="a4"/>
        <w:tblW w:w="14488" w:type="dxa"/>
        <w:tblInd w:w="108" w:type="dxa"/>
        <w:tblLayout w:type="fixed"/>
        <w:tblLook w:val="04A0" w:firstRow="1" w:lastRow="0" w:firstColumn="1" w:lastColumn="0" w:noHBand="0" w:noVBand="1"/>
      </w:tblPr>
      <w:tblGrid>
        <w:gridCol w:w="851"/>
        <w:gridCol w:w="4819"/>
        <w:gridCol w:w="1985"/>
        <w:gridCol w:w="1417"/>
        <w:gridCol w:w="1276"/>
        <w:gridCol w:w="1418"/>
        <w:gridCol w:w="1275"/>
        <w:gridCol w:w="1447"/>
      </w:tblGrid>
      <w:tr w:rsidR="001756C0" w:rsidRPr="003D02F1" w:rsidTr="007A7978">
        <w:tc>
          <w:tcPr>
            <w:tcW w:w="851" w:type="dxa"/>
            <w:vMerge w:val="restart"/>
          </w:tcPr>
          <w:p w:rsidR="001756C0" w:rsidRPr="003D02F1" w:rsidRDefault="001756C0" w:rsidP="007A7978">
            <w:pPr>
              <w:jc w:val="center"/>
              <w:rPr>
                <w:rFonts w:cs="Times New Roman"/>
                <w:sz w:val="24"/>
                <w:szCs w:val="24"/>
              </w:rPr>
            </w:pPr>
            <w:r w:rsidRPr="003D02F1">
              <w:rPr>
                <w:rFonts w:cs="Times New Roman"/>
                <w:sz w:val="24"/>
                <w:szCs w:val="24"/>
              </w:rPr>
              <w:t xml:space="preserve">№ </w:t>
            </w:r>
            <w:proofErr w:type="gramStart"/>
            <w:r w:rsidRPr="003D02F1">
              <w:rPr>
                <w:rFonts w:cs="Times New Roman"/>
                <w:sz w:val="24"/>
                <w:szCs w:val="24"/>
              </w:rPr>
              <w:t>п</w:t>
            </w:r>
            <w:proofErr w:type="gramEnd"/>
            <w:r w:rsidRPr="003D02F1">
              <w:rPr>
                <w:rFonts w:cs="Times New Roman"/>
                <w:sz w:val="24"/>
                <w:szCs w:val="24"/>
              </w:rPr>
              <w:t>/п</w:t>
            </w:r>
          </w:p>
        </w:tc>
        <w:tc>
          <w:tcPr>
            <w:tcW w:w="4819" w:type="dxa"/>
            <w:vMerge w:val="restart"/>
          </w:tcPr>
          <w:p w:rsidR="001756C0" w:rsidRPr="003D02F1" w:rsidRDefault="001756C0" w:rsidP="007A7978">
            <w:pPr>
              <w:jc w:val="center"/>
              <w:rPr>
                <w:rFonts w:cs="Times New Roman"/>
                <w:sz w:val="24"/>
                <w:szCs w:val="24"/>
              </w:rPr>
            </w:pPr>
            <w:r w:rsidRPr="003D02F1">
              <w:rPr>
                <w:rFonts w:cs="Times New Roman"/>
                <w:sz w:val="24"/>
                <w:szCs w:val="24"/>
              </w:rPr>
              <w:t>Наименование целевого показателя</w:t>
            </w:r>
          </w:p>
        </w:tc>
        <w:tc>
          <w:tcPr>
            <w:tcW w:w="1985" w:type="dxa"/>
            <w:vMerge w:val="restart"/>
          </w:tcPr>
          <w:p w:rsidR="001756C0" w:rsidRPr="003D02F1" w:rsidRDefault="001756C0" w:rsidP="007A7978">
            <w:pPr>
              <w:jc w:val="center"/>
              <w:rPr>
                <w:rFonts w:cs="Times New Roman"/>
                <w:sz w:val="24"/>
                <w:szCs w:val="24"/>
              </w:rPr>
            </w:pPr>
            <w:r w:rsidRPr="003D02F1">
              <w:rPr>
                <w:rFonts w:cs="Times New Roman"/>
                <w:sz w:val="24"/>
                <w:szCs w:val="24"/>
              </w:rPr>
              <w:t>Единица измерения</w:t>
            </w:r>
          </w:p>
        </w:tc>
        <w:tc>
          <w:tcPr>
            <w:tcW w:w="1417" w:type="dxa"/>
            <w:vMerge w:val="restart"/>
          </w:tcPr>
          <w:p w:rsidR="001756C0" w:rsidRPr="003D02F1" w:rsidRDefault="001756C0" w:rsidP="007A7978">
            <w:pPr>
              <w:jc w:val="center"/>
              <w:rPr>
                <w:rFonts w:cs="Times New Roman"/>
                <w:sz w:val="24"/>
                <w:szCs w:val="24"/>
              </w:rPr>
            </w:pPr>
            <w:r w:rsidRPr="003D02F1">
              <w:rPr>
                <w:rFonts w:cs="Times New Roman"/>
                <w:sz w:val="24"/>
                <w:szCs w:val="24"/>
              </w:rPr>
              <w:t xml:space="preserve">Статус </w:t>
            </w:r>
            <w:hyperlink w:anchor="P714" w:history="1">
              <w:r w:rsidRPr="003D02F1">
                <w:rPr>
                  <w:rFonts w:cs="Times New Roman"/>
                  <w:sz w:val="24"/>
                  <w:szCs w:val="24"/>
                </w:rPr>
                <w:t>&lt;1&gt;</w:t>
              </w:r>
            </w:hyperlink>
          </w:p>
        </w:tc>
        <w:tc>
          <w:tcPr>
            <w:tcW w:w="5416" w:type="dxa"/>
            <w:gridSpan w:val="4"/>
          </w:tcPr>
          <w:p w:rsidR="001756C0" w:rsidRPr="003D02F1" w:rsidRDefault="001756C0" w:rsidP="007A7978">
            <w:pPr>
              <w:jc w:val="center"/>
              <w:rPr>
                <w:rFonts w:cs="Times New Roman"/>
                <w:sz w:val="24"/>
                <w:szCs w:val="24"/>
              </w:rPr>
            </w:pPr>
            <w:r w:rsidRPr="003D02F1">
              <w:rPr>
                <w:rFonts w:cs="Times New Roman"/>
                <w:sz w:val="24"/>
                <w:szCs w:val="24"/>
              </w:rPr>
              <w:t>Значение целевого показателя</w:t>
            </w:r>
          </w:p>
        </w:tc>
      </w:tr>
      <w:tr w:rsidR="007A7978" w:rsidRPr="007A7978" w:rsidTr="007A7978">
        <w:tc>
          <w:tcPr>
            <w:tcW w:w="851" w:type="dxa"/>
            <w:vMerge/>
          </w:tcPr>
          <w:p w:rsidR="001756C0" w:rsidRPr="007A7978" w:rsidRDefault="001756C0" w:rsidP="007A7978">
            <w:pPr>
              <w:jc w:val="center"/>
              <w:rPr>
                <w:rFonts w:cs="Times New Roman"/>
                <w:color w:val="000000" w:themeColor="text1"/>
                <w:sz w:val="24"/>
                <w:szCs w:val="24"/>
              </w:rPr>
            </w:pPr>
          </w:p>
        </w:tc>
        <w:tc>
          <w:tcPr>
            <w:tcW w:w="4819" w:type="dxa"/>
            <w:vMerge/>
          </w:tcPr>
          <w:p w:rsidR="001756C0" w:rsidRPr="007A7978" w:rsidRDefault="001756C0" w:rsidP="007A7978">
            <w:pPr>
              <w:jc w:val="center"/>
              <w:rPr>
                <w:rFonts w:cs="Times New Roman"/>
                <w:color w:val="000000" w:themeColor="text1"/>
                <w:sz w:val="24"/>
                <w:szCs w:val="24"/>
              </w:rPr>
            </w:pPr>
          </w:p>
        </w:tc>
        <w:tc>
          <w:tcPr>
            <w:tcW w:w="1985" w:type="dxa"/>
            <w:vMerge/>
          </w:tcPr>
          <w:p w:rsidR="001756C0" w:rsidRPr="007A7978" w:rsidRDefault="001756C0" w:rsidP="007A7978">
            <w:pPr>
              <w:jc w:val="center"/>
              <w:rPr>
                <w:rFonts w:cs="Times New Roman"/>
                <w:color w:val="000000" w:themeColor="text1"/>
                <w:sz w:val="24"/>
                <w:szCs w:val="24"/>
              </w:rPr>
            </w:pPr>
          </w:p>
        </w:tc>
        <w:tc>
          <w:tcPr>
            <w:tcW w:w="1417" w:type="dxa"/>
            <w:vMerge/>
          </w:tcPr>
          <w:p w:rsidR="001756C0" w:rsidRPr="007A7978" w:rsidRDefault="001756C0" w:rsidP="007A7978">
            <w:pPr>
              <w:jc w:val="center"/>
              <w:rPr>
                <w:rFonts w:cs="Times New Roman"/>
                <w:color w:val="000000" w:themeColor="text1"/>
                <w:sz w:val="24"/>
                <w:szCs w:val="24"/>
              </w:rPr>
            </w:pPr>
          </w:p>
        </w:tc>
        <w:tc>
          <w:tcPr>
            <w:tcW w:w="1276" w:type="dxa"/>
          </w:tcPr>
          <w:p w:rsidR="001756C0" w:rsidRPr="007A7978" w:rsidRDefault="001756C0" w:rsidP="007A7978">
            <w:pPr>
              <w:jc w:val="center"/>
              <w:rPr>
                <w:color w:val="000000" w:themeColor="text1"/>
                <w:sz w:val="24"/>
                <w:szCs w:val="24"/>
              </w:rPr>
            </w:pPr>
            <w:r w:rsidRPr="007A7978">
              <w:rPr>
                <w:color w:val="000000" w:themeColor="text1"/>
                <w:sz w:val="24"/>
                <w:szCs w:val="24"/>
              </w:rPr>
              <w:t>Отчетный 2020 год</w:t>
            </w:r>
          </w:p>
          <w:p w:rsidR="001756C0" w:rsidRPr="007A7978" w:rsidRDefault="005C606D" w:rsidP="007A7978">
            <w:pPr>
              <w:jc w:val="center"/>
              <w:rPr>
                <w:rFonts w:cs="Times New Roman"/>
                <w:color w:val="000000" w:themeColor="text1"/>
                <w:sz w:val="24"/>
                <w:szCs w:val="24"/>
              </w:rPr>
            </w:pPr>
            <w:hyperlink w:anchor="P718" w:history="1">
              <w:r w:rsidR="001756C0" w:rsidRPr="007A7978">
                <w:rPr>
                  <w:rFonts w:cs="Times New Roman"/>
                  <w:color w:val="000000" w:themeColor="text1"/>
                  <w:sz w:val="24"/>
                  <w:szCs w:val="24"/>
                </w:rPr>
                <w:t>&lt;2&gt;</w:t>
              </w:r>
            </w:hyperlink>
          </w:p>
        </w:tc>
        <w:tc>
          <w:tcPr>
            <w:tcW w:w="1418"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2022 год</w:t>
            </w:r>
          </w:p>
        </w:tc>
        <w:tc>
          <w:tcPr>
            <w:tcW w:w="1275"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2023 год</w:t>
            </w:r>
          </w:p>
        </w:tc>
        <w:tc>
          <w:tcPr>
            <w:tcW w:w="1447"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2024 год</w:t>
            </w:r>
          </w:p>
          <w:p w:rsidR="001756C0" w:rsidRPr="007A7978" w:rsidRDefault="001756C0" w:rsidP="007A7978">
            <w:pPr>
              <w:jc w:val="center"/>
              <w:rPr>
                <w:rFonts w:cs="Times New Roman"/>
                <w:color w:val="000000" w:themeColor="text1"/>
                <w:sz w:val="24"/>
                <w:szCs w:val="24"/>
              </w:rPr>
            </w:pPr>
          </w:p>
        </w:tc>
      </w:tr>
    </w:tbl>
    <w:p w:rsidR="001756C0" w:rsidRPr="007A7978" w:rsidRDefault="001756C0" w:rsidP="001756C0">
      <w:pPr>
        <w:rPr>
          <w:color w:val="000000" w:themeColor="text1"/>
          <w:sz w:val="6"/>
          <w:szCs w:val="6"/>
        </w:rPr>
      </w:pPr>
    </w:p>
    <w:tbl>
      <w:tblPr>
        <w:tblStyle w:val="a4"/>
        <w:tblW w:w="14488" w:type="dxa"/>
        <w:tblInd w:w="108" w:type="dxa"/>
        <w:tblLook w:val="04A0" w:firstRow="1" w:lastRow="0" w:firstColumn="1" w:lastColumn="0" w:noHBand="0" w:noVBand="1"/>
      </w:tblPr>
      <w:tblGrid>
        <w:gridCol w:w="851"/>
        <w:gridCol w:w="4819"/>
        <w:gridCol w:w="1985"/>
        <w:gridCol w:w="1417"/>
        <w:gridCol w:w="1276"/>
        <w:gridCol w:w="1418"/>
        <w:gridCol w:w="1275"/>
        <w:gridCol w:w="1447"/>
      </w:tblGrid>
      <w:tr w:rsidR="007A7978" w:rsidRPr="007A7978" w:rsidTr="007A7978">
        <w:trPr>
          <w:tblHeader/>
        </w:trPr>
        <w:tc>
          <w:tcPr>
            <w:tcW w:w="851"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1</w:t>
            </w:r>
          </w:p>
        </w:tc>
        <w:tc>
          <w:tcPr>
            <w:tcW w:w="4819"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2</w:t>
            </w:r>
          </w:p>
        </w:tc>
        <w:tc>
          <w:tcPr>
            <w:tcW w:w="1985"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3</w:t>
            </w:r>
          </w:p>
        </w:tc>
        <w:tc>
          <w:tcPr>
            <w:tcW w:w="1417"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4</w:t>
            </w:r>
          </w:p>
        </w:tc>
        <w:tc>
          <w:tcPr>
            <w:tcW w:w="1276"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5</w:t>
            </w:r>
          </w:p>
        </w:tc>
        <w:tc>
          <w:tcPr>
            <w:tcW w:w="1418"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6</w:t>
            </w:r>
          </w:p>
        </w:tc>
        <w:tc>
          <w:tcPr>
            <w:tcW w:w="1275"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7</w:t>
            </w:r>
          </w:p>
        </w:tc>
        <w:tc>
          <w:tcPr>
            <w:tcW w:w="1447"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8</w:t>
            </w:r>
          </w:p>
        </w:tc>
      </w:tr>
      <w:tr w:rsidR="007A7978" w:rsidRPr="007A7978" w:rsidTr="007A7978">
        <w:tc>
          <w:tcPr>
            <w:tcW w:w="851" w:type="dxa"/>
          </w:tcPr>
          <w:p w:rsidR="001756C0" w:rsidRPr="007A7978" w:rsidRDefault="001756C0" w:rsidP="007A7978">
            <w:pPr>
              <w:jc w:val="center"/>
              <w:rPr>
                <w:rFonts w:cs="Times New Roman"/>
                <w:color w:val="000000" w:themeColor="text1"/>
                <w:sz w:val="24"/>
                <w:szCs w:val="24"/>
              </w:rPr>
            </w:pPr>
            <w:r w:rsidRPr="007A7978">
              <w:rPr>
                <w:rFonts w:cs="Times New Roman"/>
                <w:color w:val="000000" w:themeColor="text1"/>
                <w:sz w:val="24"/>
                <w:szCs w:val="24"/>
              </w:rPr>
              <w:t>1</w:t>
            </w:r>
          </w:p>
        </w:tc>
        <w:tc>
          <w:tcPr>
            <w:tcW w:w="13637" w:type="dxa"/>
            <w:gridSpan w:val="7"/>
          </w:tcPr>
          <w:p w:rsidR="001756C0" w:rsidRPr="007A7978" w:rsidRDefault="001756C0" w:rsidP="007A7978">
            <w:pPr>
              <w:rPr>
                <w:rFonts w:cs="Times New Roman"/>
                <w:color w:val="000000" w:themeColor="text1"/>
                <w:sz w:val="24"/>
                <w:szCs w:val="24"/>
              </w:rPr>
            </w:pPr>
            <w:r w:rsidRPr="007A7978">
              <w:rPr>
                <w:rFonts w:cs="Times New Roman"/>
                <w:color w:val="000000" w:themeColor="text1"/>
                <w:sz w:val="24"/>
                <w:szCs w:val="24"/>
              </w:rPr>
              <w:t>Муниципальная программа «Поддержка малого и среднего предпринимательства»</w:t>
            </w:r>
          </w:p>
        </w:tc>
      </w:tr>
      <w:tr w:rsidR="007A7978" w:rsidRPr="007A7978" w:rsidTr="007A7978">
        <w:tc>
          <w:tcPr>
            <w:tcW w:w="14488" w:type="dxa"/>
            <w:gridSpan w:val="8"/>
          </w:tcPr>
          <w:p w:rsidR="007E71FA" w:rsidRPr="007A7978" w:rsidRDefault="007E71FA" w:rsidP="007E71FA">
            <w:pPr>
              <w:jc w:val="center"/>
              <w:rPr>
                <w:rFonts w:cs="Times New Roman"/>
                <w:color w:val="000000" w:themeColor="text1"/>
                <w:sz w:val="24"/>
                <w:szCs w:val="24"/>
              </w:rPr>
            </w:pPr>
            <w:r w:rsidRPr="007A7978">
              <w:rPr>
                <w:rFonts w:eastAsia="Times New Roman" w:cs="Times New Roman"/>
                <w:color w:val="000000" w:themeColor="text1"/>
                <w:sz w:val="24"/>
                <w:szCs w:val="24"/>
                <w:lang w:eastAsia="ru-RU"/>
              </w:rPr>
              <w:t>Муниципальный проект «Малое и среднее предпринимательство и поддержка индивидуальной предпринимательской инициативы»</w:t>
            </w:r>
          </w:p>
        </w:tc>
      </w:tr>
      <w:tr w:rsidR="001756C0" w:rsidRPr="003D02F1" w:rsidTr="007A7978">
        <w:tc>
          <w:tcPr>
            <w:tcW w:w="851" w:type="dxa"/>
          </w:tcPr>
          <w:p w:rsidR="001756C0" w:rsidRPr="003D02F1" w:rsidRDefault="001756C0" w:rsidP="007A7978">
            <w:pPr>
              <w:jc w:val="center"/>
              <w:rPr>
                <w:rFonts w:cs="Times New Roman"/>
                <w:sz w:val="24"/>
                <w:szCs w:val="24"/>
              </w:rPr>
            </w:pPr>
            <w:r w:rsidRPr="003D02F1">
              <w:rPr>
                <w:rFonts w:cs="Times New Roman"/>
                <w:sz w:val="24"/>
                <w:szCs w:val="24"/>
              </w:rPr>
              <w:t>1.1</w:t>
            </w:r>
          </w:p>
        </w:tc>
        <w:tc>
          <w:tcPr>
            <w:tcW w:w="4819" w:type="dxa"/>
          </w:tcPr>
          <w:p w:rsidR="001756C0" w:rsidRPr="003D02F1" w:rsidRDefault="001756C0" w:rsidP="007A7978">
            <w:pPr>
              <w:rPr>
                <w:rFonts w:cs="Times New Roman"/>
                <w:sz w:val="24"/>
                <w:szCs w:val="24"/>
              </w:rPr>
            </w:pPr>
            <w:r w:rsidRPr="003D02F1">
              <w:rPr>
                <w:rFonts w:cs="Times New Roman"/>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1985" w:type="dxa"/>
          </w:tcPr>
          <w:p w:rsidR="001756C0" w:rsidRPr="003D02F1" w:rsidRDefault="001756C0" w:rsidP="007A7978">
            <w:pPr>
              <w:jc w:val="center"/>
              <w:rPr>
                <w:rFonts w:cs="Times New Roman"/>
                <w:sz w:val="24"/>
                <w:szCs w:val="24"/>
              </w:rPr>
            </w:pPr>
            <w:r>
              <w:rPr>
                <w:rFonts w:cs="Times New Roman"/>
                <w:sz w:val="24"/>
                <w:szCs w:val="24"/>
              </w:rPr>
              <w:t>ед.</w:t>
            </w:r>
          </w:p>
        </w:tc>
        <w:tc>
          <w:tcPr>
            <w:tcW w:w="1417" w:type="dxa"/>
          </w:tcPr>
          <w:p w:rsidR="001756C0" w:rsidRPr="003D02F1" w:rsidRDefault="001756C0" w:rsidP="007A7978">
            <w:pPr>
              <w:jc w:val="center"/>
              <w:rPr>
                <w:rFonts w:cs="Times New Roman"/>
                <w:sz w:val="24"/>
                <w:szCs w:val="24"/>
              </w:rPr>
            </w:pPr>
            <w:r w:rsidRPr="003D02F1">
              <w:rPr>
                <w:rFonts w:cs="Times New Roman"/>
                <w:sz w:val="24"/>
                <w:szCs w:val="24"/>
              </w:rPr>
              <w:t>3</w:t>
            </w:r>
          </w:p>
        </w:tc>
        <w:tc>
          <w:tcPr>
            <w:tcW w:w="1276" w:type="dxa"/>
          </w:tcPr>
          <w:p w:rsidR="001756C0" w:rsidRPr="00E0255F" w:rsidRDefault="001756C0" w:rsidP="007A7978">
            <w:pPr>
              <w:jc w:val="center"/>
              <w:rPr>
                <w:rFonts w:cs="Times New Roman"/>
                <w:sz w:val="24"/>
                <w:szCs w:val="24"/>
                <w:highlight w:val="yellow"/>
              </w:rPr>
            </w:pPr>
            <w:r w:rsidRPr="004B21F4">
              <w:rPr>
                <w:rFonts w:cs="Times New Roman"/>
                <w:color w:val="FF0000"/>
                <w:sz w:val="24"/>
                <w:szCs w:val="24"/>
              </w:rPr>
              <w:t>-</w:t>
            </w:r>
          </w:p>
        </w:tc>
        <w:tc>
          <w:tcPr>
            <w:tcW w:w="1418" w:type="dxa"/>
          </w:tcPr>
          <w:p w:rsidR="001756C0" w:rsidRPr="003D02F1" w:rsidRDefault="001756C0" w:rsidP="007A7978">
            <w:pPr>
              <w:jc w:val="center"/>
              <w:rPr>
                <w:rFonts w:cs="Times New Roman"/>
                <w:sz w:val="24"/>
                <w:szCs w:val="24"/>
              </w:rPr>
            </w:pPr>
            <w:r w:rsidRPr="003D02F1">
              <w:rPr>
                <w:rFonts w:cs="Times New Roman"/>
                <w:sz w:val="24"/>
                <w:szCs w:val="24"/>
              </w:rPr>
              <w:t>1</w:t>
            </w:r>
            <w:r>
              <w:rPr>
                <w:rFonts w:cs="Times New Roman"/>
                <w:sz w:val="24"/>
                <w:szCs w:val="24"/>
              </w:rPr>
              <w:t>7</w:t>
            </w:r>
          </w:p>
        </w:tc>
        <w:tc>
          <w:tcPr>
            <w:tcW w:w="1275" w:type="dxa"/>
          </w:tcPr>
          <w:p w:rsidR="001756C0" w:rsidRPr="003D02F1" w:rsidRDefault="001756C0" w:rsidP="007A7978">
            <w:pPr>
              <w:jc w:val="center"/>
              <w:rPr>
                <w:rFonts w:cs="Times New Roman"/>
                <w:sz w:val="24"/>
                <w:szCs w:val="24"/>
              </w:rPr>
            </w:pPr>
            <w:r w:rsidRPr="003D02F1">
              <w:rPr>
                <w:rFonts w:cs="Times New Roman"/>
                <w:sz w:val="24"/>
                <w:szCs w:val="24"/>
              </w:rPr>
              <w:t>17</w:t>
            </w:r>
          </w:p>
        </w:tc>
        <w:tc>
          <w:tcPr>
            <w:tcW w:w="1447" w:type="dxa"/>
          </w:tcPr>
          <w:p w:rsidR="001756C0" w:rsidRPr="003D02F1" w:rsidRDefault="001756C0" w:rsidP="007A7978">
            <w:pPr>
              <w:jc w:val="center"/>
              <w:rPr>
                <w:rFonts w:cs="Times New Roman"/>
                <w:sz w:val="24"/>
                <w:szCs w:val="24"/>
              </w:rPr>
            </w:pPr>
            <w:r w:rsidRPr="003D02F1">
              <w:rPr>
                <w:rFonts w:cs="Times New Roman"/>
                <w:sz w:val="24"/>
                <w:szCs w:val="24"/>
              </w:rPr>
              <w:t>1</w:t>
            </w:r>
            <w:r>
              <w:rPr>
                <w:rFonts w:cs="Times New Roman"/>
                <w:sz w:val="24"/>
                <w:szCs w:val="24"/>
              </w:rPr>
              <w:t>8</w:t>
            </w:r>
          </w:p>
        </w:tc>
      </w:tr>
      <w:tr w:rsidR="001756C0" w:rsidRPr="003D02F1" w:rsidTr="007A7978">
        <w:tc>
          <w:tcPr>
            <w:tcW w:w="851" w:type="dxa"/>
          </w:tcPr>
          <w:p w:rsidR="001756C0" w:rsidRPr="003D02F1" w:rsidRDefault="001756C0" w:rsidP="007A7978">
            <w:pPr>
              <w:jc w:val="center"/>
              <w:rPr>
                <w:rFonts w:cs="Times New Roman"/>
                <w:sz w:val="24"/>
                <w:szCs w:val="24"/>
              </w:rPr>
            </w:pPr>
            <w:r w:rsidRPr="003D02F1">
              <w:rPr>
                <w:rFonts w:cs="Times New Roman"/>
                <w:sz w:val="24"/>
                <w:szCs w:val="24"/>
              </w:rPr>
              <w:t>1.2</w:t>
            </w:r>
          </w:p>
        </w:tc>
        <w:tc>
          <w:tcPr>
            <w:tcW w:w="4819" w:type="dxa"/>
          </w:tcPr>
          <w:p w:rsidR="001756C0" w:rsidRPr="003D02F1" w:rsidRDefault="001756C0" w:rsidP="007A7978">
            <w:pPr>
              <w:rPr>
                <w:rFonts w:cs="Times New Roman"/>
                <w:sz w:val="24"/>
                <w:szCs w:val="24"/>
              </w:rPr>
            </w:pPr>
            <w:r w:rsidRPr="003D02F1">
              <w:rPr>
                <w:rFonts w:cs="Times New Roman"/>
                <w:sz w:val="24"/>
                <w:szCs w:val="24"/>
              </w:rPr>
              <w:t>Количество изготовленных информационно-справочных и презентационных материалов</w:t>
            </w:r>
          </w:p>
        </w:tc>
        <w:tc>
          <w:tcPr>
            <w:tcW w:w="1985" w:type="dxa"/>
          </w:tcPr>
          <w:p w:rsidR="001756C0" w:rsidRPr="003D02F1" w:rsidRDefault="001756C0" w:rsidP="007A7978">
            <w:pPr>
              <w:jc w:val="center"/>
              <w:rPr>
                <w:rFonts w:cs="Times New Roman"/>
                <w:sz w:val="24"/>
                <w:szCs w:val="24"/>
              </w:rPr>
            </w:pPr>
            <w:r>
              <w:rPr>
                <w:rFonts w:cs="Times New Roman"/>
                <w:sz w:val="24"/>
                <w:szCs w:val="24"/>
              </w:rPr>
              <w:t>тыс. шт.</w:t>
            </w:r>
          </w:p>
        </w:tc>
        <w:tc>
          <w:tcPr>
            <w:tcW w:w="1417" w:type="dxa"/>
          </w:tcPr>
          <w:p w:rsidR="001756C0" w:rsidRPr="003D02F1" w:rsidRDefault="001756C0" w:rsidP="007A7978">
            <w:pPr>
              <w:jc w:val="center"/>
              <w:rPr>
                <w:rFonts w:cs="Times New Roman"/>
                <w:sz w:val="24"/>
                <w:szCs w:val="24"/>
              </w:rPr>
            </w:pPr>
            <w:r w:rsidRPr="003D02F1">
              <w:rPr>
                <w:rFonts w:cs="Times New Roman"/>
                <w:sz w:val="24"/>
                <w:szCs w:val="24"/>
              </w:rPr>
              <w:t>3</w:t>
            </w:r>
          </w:p>
        </w:tc>
        <w:tc>
          <w:tcPr>
            <w:tcW w:w="1276" w:type="dxa"/>
          </w:tcPr>
          <w:p w:rsidR="001756C0" w:rsidRPr="003D02F1" w:rsidRDefault="001756C0" w:rsidP="007A7978">
            <w:pPr>
              <w:jc w:val="center"/>
              <w:rPr>
                <w:sz w:val="24"/>
                <w:szCs w:val="24"/>
              </w:rPr>
            </w:pPr>
            <w:r>
              <w:rPr>
                <w:sz w:val="24"/>
                <w:szCs w:val="24"/>
              </w:rPr>
              <w:t>27,0</w:t>
            </w:r>
          </w:p>
        </w:tc>
        <w:tc>
          <w:tcPr>
            <w:tcW w:w="1418" w:type="dxa"/>
          </w:tcPr>
          <w:p w:rsidR="001756C0" w:rsidRPr="003D02F1" w:rsidRDefault="001756C0" w:rsidP="007A7978">
            <w:pPr>
              <w:jc w:val="center"/>
              <w:rPr>
                <w:sz w:val="24"/>
                <w:szCs w:val="24"/>
              </w:rPr>
            </w:pPr>
            <w:r>
              <w:rPr>
                <w:sz w:val="24"/>
                <w:szCs w:val="24"/>
              </w:rPr>
              <w:t>27,0</w:t>
            </w:r>
          </w:p>
        </w:tc>
        <w:tc>
          <w:tcPr>
            <w:tcW w:w="1275" w:type="dxa"/>
          </w:tcPr>
          <w:p w:rsidR="001756C0" w:rsidRPr="003D02F1" w:rsidRDefault="001756C0" w:rsidP="007A7978">
            <w:pPr>
              <w:jc w:val="center"/>
              <w:rPr>
                <w:sz w:val="24"/>
                <w:szCs w:val="24"/>
              </w:rPr>
            </w:pPr>
            <w:r>
              <w:rPr>
                <w:sz w:val="24"/>
                <w:szCs w:val="24"/>
              </w:rPr>
              <w:t>27,0</w:t>
            </w:r>
          </w:p>
        </w:tc>
        <w:tc>
          <w:tcPr>
            <w:tcW w:w="1447" w:type="dxa"/>
          </w:tcPr>
          <w:p w:rsidR="001756C0" w:rsidRPr="003D02F1" w:rsidRDefault="001756C0" w:rsidP="007A7978">
            <w:pPr>
              <w:jc w:val="center"/>
              <w:rPr>
                <w:rFonts w:cs="Times New Roman"/>
                <w:sz w:val="24"/>
                <w:szCs w:val="24"/>
              </w:rPr>
            </w:pPr>
            <w:r>
              <w:rPr>
                <w:rFonts w:cs="Times New Roman"/>
                <w:sz w:val="24"/>
                <w:szCs w:val="24"/>
              </w:rPr>
              <w:t>27,0</w:t>
            </w:r>
          </w:p>
        </w:tc>
      </w:tr>
      <w:tr w:rsidR="001756C0" w:rsidRPr="003D02F1" w:rsidTr="007A7978">
        <w:tc>
          <w:tcPr>
            <w:tcW w:w="14488" w:type="dxa"/>
            <w:gridSpan w:val="8"/>
          </w:tcPr>
          <w:p w:rsidR="001756C0" w:rsidRPr="00E07253" w:rsidRDefault="001756C0" w:rsidP="007A7978">
            <w:pPr>
              <w:rPr>
                <w:rFonts w:cs="Times New Roman"/>
                <w:sz w:val="24"/>
                <w:szCs w:val="24"/>
              </w:rPr>
            </w:pPr>
            <w:r w:rsidRPr="00E07253">
              <w:rPr>
                <w:rFonts w:cs="Times New Roman"/>
                <w:sz w:val="24"/>
                <w:szCs w:val="24"/>
              </w:rPr>
              <w:t>&lt;1</w:t>
            </w:r>
            <w:proofErr w:type="gramStart"/>
            <w:r w:rsidRPr="00E07253">
              <w:rPr>
                <w:rFonts w:cs="Times New Roman"/>
                <w:sz w:val="24"/>
                <w:szCs w:val="24"/>
              </w:rPr>
              <w:t>&gt; О</w:t>
            </w:r>
            <w:proofErr w:type="gramEnd"/>
            <w:r w:rsidRPr="00E07253">
              <w:rPr>
                <w:rFonts w:cs="Times New Roman"/>
                <w:sz w:val="24"/>
                <w:szCs w:val="24"/>
              </w:rPr>
              <w:t>тмечается:</w:t>
            </w:r>
          </w:p>
          <w:p w:rsidR="001756C0" w:rsidRPr="00E07253" w:rsidRDefault="001756C0" w:rsidP="007A7978">
            <w:pPr>
              <w:jc w:val="both"/>
              <w:rPr>
                <w:rFonts w:cs="Times New Roman"/>
                <w:sz w:val="24"/>
                <w:szCs w:val="24"/>
              </w:rPr>
            </w:pPr>
            <w:r w:rsidRPr="00E07253">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756C0" w:rsidRPr="00E07253" w:rsidRDefault="001756C0" w:rsidP="007A7978">
            <w:pPr>
              <w:jc w:val="both"/>
              <w:rPr>
                <w:rFonts w:cs="Times New Roman"/>
                <w:sz w:val="24"/>
                <w:szCs w:val="24"/>
              </w:rPr>
            </w:pPr>
            <w:r w:rsidRPr="00E07253">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756C0" w:rsidRPr="00E07253" w:rsidRDefault="001756C0" w:rsidP="007A7978">
            <w:pPr>
              <w:jc w:val="both"/>
              <w:rPr>
                <w:rFonts w:cs="Times New Roman"/>
                <w:sz w:val="24"/>
                <w:szCs w:val="24"/>
              </w:rPr>
            </w:pPr>
            <w:r w:rsidRPr="00E07253">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1756C0" w:rsidRPr="003D02F1" w:rsidRDefault="001756C0" w:rsidP="007A7978">
            <w:pPr>
              <w:jc w:val="both"/>
              <w:rPr>
                <w:rFonts w:cs="Times New Roman"/>
                <w:sz w:val="24"/>
                <w:szCs w:val="24"/>
              </w:rPr>
            </w:pPr>
            <w:r w:rsidRPr="00E07253">
              <w:rPr>
                <w:rFonts w:cs="Times New Roman"/>
                <w:sz w:val="24"/>
                <w:szCs w:val="24"/>
              </w:rPr>
              <w:t>&lt;2&gt; Год, предшествующий году утверждения муниципальной программы.</w:t>
            </w:r>
          </w:p>
        </w:tc>
      </w:tr>
    </w:tbl>
    <w:p w:rsidR="001756C0" w:rsidRPr="003C75F8" w:rsidRDefault="001756C0" w:rsidP="001756C0">
      <w:pPr>
        <w:pStyle w:val="ConsPlusNormal"/>
        <w:jc w:val="center"/>
        <w:rPr>
          <w:b/>
        </w:rPr>
      </w:pPr>
      <w:r w:rsidRPr="003C75F8">
        <w:rPr>
          <w:b/>
        </w:rPr>
        <w:lastRenderedPageBreak/>
        <w:t>СВЕДЕНИЯ</w:t>
      </w:r>
    </w:p>
    <w:p w:rsidR="001756C0" w:rsidRPr="003C75F8" w:rsidRDefault="001756C0" w:rsidP="001756C0">
      <w:pPr>
        <w:pStyle w:val="ConsPlusNormal"/>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1756C0" w:rsidRPr="003C75F8" w:rsidRDefault="001756C0" w:rsidP="001756C0">
      <w:pPr>
        <w:pStyle w:val="ConsPlusNormal"/>
        <w:jc w:val="center"/>
        <w:rPr>
          <w:b/>
        </w:rPr>
      </w:pPr>
      <w:r w:rsidRPr="003C75F8">
        <w:rPr>
          <w:b/>
        </w:rPr>
        <w:t>показателей муниципальной программы</w:t>
      </w:r>
    </w:p>
    <w:p w:rsidR="001756C0" w:rsidRPr="003C75F8" w:rsidRDefault="001756C0" w:rsidP="001756C0">
      <w:pPr>
        <w:pStyle w:val="ConsPlusNormal"/>
        <w:ind w:right="-31"/>
        <w:jc w:val="center"/>
        <w:rPr>
          <w:b/>
        </w:rPr>
      </w:pPr>
      <w:r w:rsidRPr="00C06B92">
        <w:rPr>
          <w:b/>
        </w:rPr>
        <w:t>«Поддержка малого и среднего предпринимательства»</w:t>
      </w:r>
    </w:p>
    <w:p w:rsidR="001756C0" w:rsidRPr="003C75F8" w:rsidRDefault="001756C0" w:rsidP="001756C0">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30"/>
        <w:gridCol w:w="2814"/>
        <w:gridCol w:w="709"/>
        <w:gridCol w:w="1417"/>
        <w:gridCol w:w="2722"/>
        <w:gridCol w:w="2127"/>
        <w:gridCol w:w="2126"/>
        <w:gridCol w:w="1956"/>
      </w:tblGrid>
      <w:tr w:rsidR="001756C0" w:rsidRPr="00363319" w:rsidTr="001A1DB0">
        <w:tc>
          <w:tcPr>
            <w:tcW w:w="730" w:type="dxa"/>
          </w:tcPr>
          <w:p w:rsidR="001756C0" w:rsidRPr="00363319" w:rsidRDefault="001756C0" w:rsidP="007A7978">
            <w:pPr>
              <w:jc w:val="center"/>
              <w:rPr>
                <w:rFonts w:cs="Times New Roman"/>
                <w:sz w:val="24"/>
                <w:szCs w:val="24"/>
              </w:rPr>
            </w:pPr>
            <w:r w:rsidRPr="00363319">
              <w:rPr>
                <w:rFonts w:cs="Times New Roman"/>
                <w:sz w:val="24"/>
                <w:szCs w:val="24"/>
              </w:rPr>
              <w:t xml:space="preserve">№ </w:t>
            </w:r>
            <w:proofErr w:type="gramStart"/>
            <w:r w:rsidRPr="00363319">
              <w:rPr>
                <w:rFonts w:cs="Times New Roman"/>
                <w:sz w:val="24"/>
                <w:szCs w:val="24"/>
              </w:rPr>
              <w:t>п</w:t>
            </w:r>
            <w:proofErr w:type="gramEnd"/>
            <w:r w:rsidRPr="00363319">
              <w:rPr>
                <w:rFonts w:cs="Times New Roman"/>
                <w:sz w:val="24"/>
                <w:szCs w:val="24"/>
              </w:rPr>
              <w:t>/п</w:t>
            </w:r>
          </w:p>
        </w:tc>
        <w:tc>
          <w:tcPr>
            <w:tcW w:w="2814" w:type="dxa"/>
          </w:tcPr>
          <w:p w:rsidR="001756C0" w:rsidRPr="00363319" w:rsidRDefault="001756C0" w:rsidP="007A7978">
            <w:pPr>
              <w:jc w:val="center"/>
              <w:rPr>
                <w:rFonts w:cs="Times New Roman"/>
                <w:sz w:val="24"/>
                <w:szCs w:val="24"/>
              </w:rPr>
            </w:pPr>
            <w:r w:rsidRPr="00363319">
              <w:rPr>
                <w:rFonts w:cs="Times New Roman"/>
                <w:sz w:val="24"/>
                <w:szCs w:val="24"/>
              </w:rPr>
              <w:t>Наименование целевого показателя</w:t>
            </w:r>
          </w:p>
        </w:tc>
        <w:tc>
          <w:tcPr>
            <w:tcW w:w="709" w:type="dxa"/>
          </w:tcPr>
          <w:p w:rsidR="001756C0" w:rsidRPr="00363319" w:rsidRDefault="001756C0" w:rsidP="007A7978">
            <w:pPr>
              <w:jc w:val="center"/>
              <w:rPr>
                <w:rFonts w:cs="Times New Roman"/>
                <w:sz w:val="24"/>
                <w:szCs w:val="24"/>
              </w:rPr>
            </w:pPr>
            <w:r w:rsidRPr="00363319">
              <w:rPr>
                <w:rFonts w:cs="Times New Roman"/>
                <w:sz w:val="24"/>
                <w:szCs w:val="24"/>
              </w:rPr>
              <w:t>Единица изменения</w:t>
            </w:r>
          </w:p>
        </w:tc>
        <w:tc>
          <w:tcPr>
            <w:tcW w:w="1417" w:type="dxa"/>
          </w:tcPr>
          <w:p w:rsidR="001756C0" w:rsidRPr="00363319" w:rsidRDefault="001756C0" w:rsidP="007A7978">
            <w:pPr>
              <w:jc w:val="center"/>
              <w:rPr>
                <w:rFonts w:cs="Times New Roman"/>
                <w:sz w:val="24"/>
                <w:szCs w:val="24"/>
              </w:rPr>
            </w:pPr>
            <w:r w:rsidRPr="00363319">
              <w:rPr>
                <w:rFonts w:cs="Times New Roman"/>
                <w:sz w:val="24"/>
                <w:szCs w:val="24"/>
              </w:rPr>
              <w:t>Тенденция развития целевого показателя</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1756C0" w:rsidRPr="00363319" w:rsidRDefault="001756C0" w:rsidP="007A7978">
            <w:pPr>
              <w:jc w:val="center"/>
              <w:rPr>
                <w:rFonts w:cs="Times New Roman"/>
                <w:sz w:val="24"/>
                <w:szCs w:val="24"/>
              </w:rPr>
            </w:pPr>
            <w:r w:rsidRPr="00363319">
              <w:rPr>
                <w:rFonts w:cs="Times New Roman"/>
                <w:sz w:val="24"/>
                <w:szCs w:val="24"/>
              </w:rPr>
              <w:t>Источник исходных данных для расчета значения (формирования данных) целевого показателя</w:t>
            </w: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t>Ответственный за сбор данных и расчет целевого показателя</w:t>
            </w:r>
          </w:p>
        </w:tc>
        <w:tc>
          <w:tcPr>
            <w:tcW w:w="1956" w:type="dxa"/>
          </w:tcPr>
          <w:p w:rsidR="001756C0" w:rsidRPr="00363319" w:rsidRDefault="001756C0" w:rsidP="007A7978">
            <w:pPr>
              <w:jc w:val="center"/>
              <w:rPr>
                <w:rFonts w:cs="Times New Roman"/>
                <w:sz w:val="24"/>
                <w:szCs w:val="24"/>
              </w:rPr>
            </w:pPr>
            <w:r w:rsidRPr="00363319">
              <w:rPr>
                <w:rFonts w:cs="Times New Roman"/>
                <w:sz w:val="24"/>
                <w:szCs w:val="24"/>
              </w:rPr>
              <w:t>Временные характеристики целевого показателя &lt;1&gt;</w:t>
            </w:r>
          </w:p>
        </w:tc>
      </w:tr>
    </w:tbl>
    <w:p w:rsidR="001756C0" w:rsidRPr="0054045D" w:rsidRDefault="001756C0" w:rsidP="001756C0">
      <w:pPr>
        <w:rPr>
          <w:sz w:val="6"/>
          <w:szCs w:val="6"/>
        </w:rPr>
      </w:pPr>
    </w:p>
    <w:tbl>
      <w:tblPr>
        <w:tblStyle w:val="a4"/>
        <w:tblW w:w="14601" w:type="dxa"/>
        <w:tblInd w:w="108" w:type="dxa"/>
        <w:tblLayout w:type="fixed"/>
        <w:tblLook w:val="04A0" w:firstRow="1" w:lastRow="0" w:firstColumn="1" w:lastColumn="0" w:noHBand="0" w:noVBand="1"/>
      </w:tblPr>
      <w:tblGrid>
        <w:gridCol w:w="709"/>
        <w:gridCol w:w="2835"/>
        <w:gridCol w:w="709"/>
        <w:gridCol w:w="1417"/>
        <w:gridCol w:w="2722"/>
        <w:gridCol w:w="2127"/>
        <w:gridCol w:w="2126"/>
        <w:gridCol w:w="1956"/>
      </w:tblGrid>
      <w:tr w:rsidR="001756C0" w:rsidRPr="00363319" w:rsidTr="001116D5">
        <w:trPr>
          <w:tblHeader/>
        </w:trPr>
        <w:tc>
          <w:tcPr>
            <w:tcW w:w="709" w:type="dxa"/>
          </w:tcPr>
          <w:p w:rsidR="001756C0" w:rsidRPr="00363319" w:rsidRDefault="001756C0" w:rsidP="007A7978">
            <w:pPr>
              <w:jc w:val="center"/>
              <w:rPr>
                <w:rFonts w:cs="Times New Roman"/>
                <w:sz w:val="24"/>
                <w:szCs w:val="24"/>
              </w:rPr>
            </w:pPr>
            <w:r w:rsidRPr="00363319">
              <w:rPr>
                <w:rFonts w:cs="Times New Roman"/>
                <w:sz w:val="24"/>
                <w:szCs w:val="24"/>
              </w:rPr>
              <w:t>1</w:t>
            </w:r>
          </w:p>
        </w:tc>
        <w:tc>
          <w:tcPr>
            <w:tcW w:w="2835" w:type="dxa"/>
          </w:tcPr>
          <w:p w:rsidR="001756C0" w:rsidRPr="00363319" w:rsidRDefault="001756C0" w:rsidP="007A7978">
            <w:pPr>
              <w:jc w:val="center"/>
              <w:rPr>
                <w:rFonts w:cs="Times New Roman"/>
                <w:sz w:val="24"/>
                <w:szCs w:val="24"/>
              </w:rPr>
            </w:pPr>
            <w:r w:rsidRPr="00363319">
              <w:rPr>
                <w:rFonts w:cs="Times New Roman"/>
                <w:sz w:val="24"/>
                <w:szCs w:val="24"/>
              </w:rPr>
              <w:t>2</w:t>
            </w:r>
          </w:p>
        </w:tc>
        <w:tc>
          <w:tcPr>
            <w:tcW w:w="709" w:type="dxa"/>
          </w:tcPr>
          <w:p w:rsidR="001756C0" w:rsidRPr="00363319" w:rsidRDefault="001756C0" w:rsidP="007A7978">
            <w:pPr>
              <w:jc w:val="center"/>
              <w:rPr>
                <w:rFonts w:cs="Times New Roman"/>
                <w:sz w:val="24"/>
                <w:szCs w:val="24"/>
              </w:rPr>
            </w:pPr>
            <w:r w:rsidRPr="00363319">
              <w:rPr>
                <w:rFonts w:cs="Times New Roman"/>
                <w:sz w:val="24"/>
                <w:szCs w:val="24"/>
              </w:rPr>
              <w:t>3</w:t>
            </w:r>
          </w:p>
        </w:tc>
        <w:tc>
          <w:tcPr>
            <w:tcW w:w="1417" w:type="dxa"/>
          </w:tcPr>
          <w:p w:rsidR="001756C0" w:rsidRPr="00363319" w:rsidRDefault="001756C0" w:rsidP="007A7978">
            <w:pPr>
              <w:jc w:val="center"/>
              <w:rPr>
                <w:rFonts w:cs="Times New Roman"/>
                <w:sz w:val="24"/>
                <w:szCs w:val="24"/>
              </w:rPr>
            </w:pPr>
            <w:r w:rsidRPr="00363319">
              <w:rPr>
                <w:rFonts w:cs="Times New Roman"/>
                <w:sz w:val="24"/>
                <w:szCs w:val="24"/>
              </w:rPr>
              <w:t>4</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t>5</w:t>
            </w:r>
          </w:p>
        </w:tc>
        <w:tc>
          <w:tcPr>
            <w:tcW w:w="2127" w:type="dxa"/>
          </w:tcPr>
          <w:p w:rsidR="001756C0" w:rsidRPr="00363319" w:rsidRDefault="001756C0" w:rsidP="007A7978">
            <w:pPr>
              <w:jc w:val="center"/>
              <w:rPr>
                <w:rFonts w:cs="Times New Roman"/>
                <w:sz w:val="24"/>
                <w:szCs w:val="24"/>
              </w:rPr>
            </w:pPr>
            <w:r w:rsidRPr="00363319">
              <w:rPr>
                <w:rFonts w:cs="Times New Roman"/>
                <w:sz w:val="24"/>
                <w:szCs w:val="24"/>
              </w:rPr>
              <w:t>6</w:t>
            </w: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t>7</w:t>
            </w:r>
          </w:p>
        </w:tc>
        <w:tc>
          <w:tcPr>
            <w:tcW w:w="1956" w:type="dxa"/>
          </w:tcPr>
          <w:p w:rsidR="001756C0" w:rsidRPr="00363319" w:rsidRDefault="001756C0" w:rsidP="007A7978">
            <w:pPr>
              <w:jc w:val="center"/>
              <w:rPr>
                <w:rFonts w:cs="Times New Roman"/>
                <w:sz w:val="24"/>
                <w:szCs w:val="24"/>
              </w:rPr>
            </w:pPr>
            <w:r w:rsidRPr="00363319">
              <w:rPr>
                <w:rFonts w:cs="Times New Roman"/>
                <w:sz w:val="24"/>
                <w:szCs w:val="24"/>
              </w:rPr>
              <w:t>8</w:t>
            </w:r>
          </w:p>
        </w:tc>
      </w:tr>
      <w:tr w:rsidR="001756C0" w:rsidRPr="00363319" w:rsidTr="007A7978">
        <w:tc>
          <w:tcPr>
            <w:tcW w:w="709" w:type="dxa"/>
          </w:tcPr>
          <w:p w:rsidR="001756C0" w:rsidRPr="00363319" w:rsidRDefault="001756C0" w:rsidP="007A7978">
            <w:pPr>
              <w:jc w:val="center"/>
              <w:rPr>
                <w:rFonts w:cs="Times New Roman"/>
                <w:sz w:val="24"/>
                <w:szCs w:val="24"/>
              </w:rPr>
            </w:pPr>
            <w:r w:rsidRPr="00363319">
              <w:rPr>
                <w:rFonts w:cs="Times New Roman"/>
                <w:sz w:val="24"/>
                <w:szCs w:val="24"/>
              </w:rPr>
              <w:t>1</w:t>
            </w:r>
          </w:p>
        </w:tc>
        <w:tc>
          <w:tcPr>
            <w:tcW w:w="13892" w:type="dxa"/>
            <w:gridSpan w:val="7"/>
          </w:tcPr>
          <w:p w:rsidR="001756C0" w:rsidRPr="00363319" w:rsidRDefault="001756C0" w:rsidP="007A7978">
            <w:pPr>
              <w:rPr>
                <w:rFonts w:cs="Times New Roman"/>
                <w:sz w:val="24"/>
                <w:szCs w:val="24"/>
              </w:rPr>
            </w:pPr>
            <w:r w:rsidRPr="00363319">
              <w:rPr>
                <w:rFonts w:cs="Times New Roman"/>
                <w:sz w:val="24"/>
                <w:szCs w:val="24"/>
              </w:rPr>
              <w:t>Целевые показатели муниципальной программы «Поддержка малого и среднего предпринимательства»</w:t>
            </w:r>
          </w:p>
        </w:tc>
      </w:tr>
      <w:tr w:rsidR="001756C0" w:rsidRPr="00363319" w:rsidTr="001A1DB0">
        <w:tc>
          <w:tcPr>
            <w:tcW w:w="709" w:type="dxa"/>
          </w:tcPr>
          <w:p w:rsidR="001756C0" w:rsidRPr="00363319" w:rsidRDefault="001756C0" w:rsidP="007A7978">
            <w:pPr>
              <w:jc w:val="center"/>
              <w:rPr>
                <w:rFonts w:cs="Times New Roman"/>
                <w:sz w:val="24"/>
                <w:szCs w:val="24"/>
              </w:rPr>
            </w:pPr>
            <w:r w:rsidRPr="00363319">
              <w:rPr>
                <w:rFonts w:cs="Times New Roman"/>
                <w:sz w:val="24"/>
                <w:szCs w:val="24"/>
              </w:rPr>
              <w:t>1.1</w:t>
            </w:r>
          </w:p>
        </w:tc>
        <w:tc>
          <w:tcPr>
            <w:tcW w:w="2835" w:type="dxa"/>
          </w:tcPr>
          <w:p w:rsidR="001756C0" w:rsidRPr="00363319" w:rsidRDefault="001756C0" w:rsidP="007A7978">
            <w:pPr>
              <w:rPr>
                <w:sz w:val="24"/>
                <w:szCs w:val="24"/>
              </w:rPr>
            </w:pPr>
            <w:r w:rsidRPr="00363319">
              <w:rPr>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709" w:type="dxa"/>
          </w:tcPr>
          <w:p w:rsidR="001756C0" w:rsidRPr="00363319" w:rsidRDefault="001756C0" w:rsidP="007A7978">
            <w:pPr>
              <w:jc w:val="center"/>
              <w:rPr>
                <w:rFonts w:cs="Times New Roman"/>
                <w:sz w:val="24"/>
                <w:szCs w:val="24"/>
              </w:rPr>
            </w:pPr>
            <w:r>
              <w:rPr>
                <w:rFonts w:cs="Times New Roman"/>
                <w:sz w:val="24"/>
                <w:szCs w:val="24"/>
              </w:rPr>
              <w:t xml:space="preserve">ед. </w:t>
            </w:r>
          </w:p>
        </w:tc>
        <w:tc>
          <w:tcPr>
            <w:tcW w:w="1417" w:type="dxa"/>
          </w:tcPr>
          <w:p w:rsidR="00E0255F" w:rsidRDefault="001756C0" w:rsidP="00E0255F">
            <w:pPr>
              <w:jc w:val="center"/>
              <w:rPr>
                <w:rFonts w:cs="Times New Roman"/>
                <w:sz w:val="24"/>
                <w:szCs w:val="24"/>
              </w:rPr>
            </w:pPr>
            <w:proofErr w:type="spellStart"/>
            <w:r w:rsidRPr="00363319">
              <w:rPr>
                <w:rFonts w:cs="Times New Roman"/>
                <w:sz w:val="24"/>
                <w:szCs w:val="24"/>
              </w:rPr>
              <w:t>Увеличе</w:t>
            </w:r>
            <w:proofErr w:type="spellEnd"/>
          </w:p>
          <w:p w:rsidR="001756C0" w:rsidRPr="00363319" w:rsidRDefault="001756C0" w:rsidP="00E0255F">
            <w:pPr>
              <w:jc w:val="center"/>
              <w:rPr>
                <w:rFonts w:cs="Times New Roman"/>
                <w:sz w:val="24"/>
                <w:szCs w:val="24"/>
              </w:rPr>
            </w:pPr>
            <w:proofErr w:type="spellStart"/>
            <w:r w:rsidRPr="00363319">
              <w:rPr>
                <w:rFonts w:cs="Times New Roman"/>
                <w:sz w:val="24"/>
                <w:szCs w:val="24"/>
              </w:rPr>
              <w:t>ние</w:t>
            </w:r>
            <w:proofErr w:type="spellEnd"/>
            <w:r w:rsidRPr="00363319">
              <w:rPr>
                <w:rFonts w:cs="Times New Roman"/>
                <w:sz w:val="24"/>
                <w:szCs w:val="24"/>
              </w:rPr>
              <w:t xml:space="preserve"> значений</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t>Суммарное значение по количеству проведенных мероприятий</w:t>
            </w:r>
          </w:p>
        </w:tc>
        <w:tc>
          <w:tcPr>
            <w:tcW w:w="2127" w:type="dxa"/>
          </w:tcPr>
          <w:p w:rsidR="001756C0" w:rsidRPr="00363319" w:rsidRDefault="00D014FA" w:rsidP="007A7978">
            <w:pPr>
              <w:jc w:val="center"/>
              <w:rPr>
                <w:rFonts w:cs="Times New Roman"/>
                <w:sz w:val="24"/>
                <w:szCs w:val="24"/>
              </w:rPr>
            </w:pPr>
            <w:r w:rsidRPr="00D014FA">
              <w:rPr>
                <w:rFonts w:cs="Times New Roman"/>
                <w:sz w:val="24"/>
                <w:szCs w:val="24"/>
              </w:rPr>
              <w:t>Факт проведения мероприятий (сбор информации от отделов и управлений администрации муниципального образования Темрюкский район, проводивших конференции, семинары, совещания, круглые столы и др.)</w:t>
            </w: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t xml:space="preserve">Отдел инвестиционного развития, малого бизнеса и промышленности  </w:t>
            </w:r>
          </w:p>
        </w:tc>
        <w:tc>
          <w:tcPr>
            <w:tcW w:w="1956" w:type="dxa"/>
          </w:tcPr>
          <w:p w:rsidR="001756C0" w:rsidRPr="00363319" w:rsidRDefault="001756C0" w:rsidP="007A7978">
            <w:pPr>
              <w:jc w:val="center"/>
              <w:rPr>
                <w:rFonts w:cs="Times New Roman"/>
                <w:sz w:val="24"/>
                <w:szCs w:val="24"/>
              </w:rPr>
            </w:pPr>
            <w:r w:rsidRPr="00363319">
              <w:rPr>
                <w:rFonts w:cs="Times New Roman"/>
                <w:sz w:val="24"/>
                <w:szCs w:val="24"/>
              </w:rPr>
              <w:t>Ежеквартально</w:t>
            </w:r>
            <w:r>
              <w:rPr>
                <w:rFonts w:cs="Times New Roman"/>
                <w:sz w:val="24"/>
                <w:szCs w:val="24"/>
              </w:rPr>
              <w:t>,</w:t>
            </w:r>
            <w:r w:rsidRPr="00363319">
              <w:rPr>
                <w:rFonts w:cs="Times New Roman"/>
                <w:sz w:val="24"/>
                <w:szCs w:val="24"/>
              </w:rPr>
              <w:t xml:space="preserve"> </w:t>
            </w:r>
            <w:r>
              <w:rPr>
                <w:rFonts w:cs="Times New Roman"/>
                <w:sz w:val="24"/>
                <w:szCs w:val="24"/>
              </w:rPr>
              <w:t>не позднее 10 числа, следующего за отчетным кварталом</w:t>
            </w:r>
          </w:p>
        </w:tc>
      </w:tr>
      <w:tr w:rsidR="001756C0" w:rsidRPr="00363319" w:rsidTr="001A1DB0">
        <w:tc>
          <w:tcPr>
            <w:tcW w:w="709" w:type="dxa"/>
          </w:tcPr>
          <w:p w:rsidR="001756C0" w:rsidRPr="00363319" w:rsidRDefault="001756C0" w:rsidP="007A7978">
            <w:pPr>
              <w:jc w:val="center"/>
              <w:rPr>
                <w:rFonts w:cs="Times New Roman"/>
                <w:sz w:val="24"/>
                <w:szCs w:val="24"/>
              </w:rPr>
            </w:pPr>
            <w:r>
              <w:rPr>
                <w:rFonts w:cs="Times New Roman"/>
                <w:sz w:val="24"/>
                <w:szCs w:val="24"/>
              </w:rPr>
              <w:t>1.2</w:t>
            </w:r>
          </w:p>
        </w:tc>
        <w:tc>
          <w:tcPr>
            <w:tcW w:w="2835" w:type="dxa"/>
          </w:tcPr>
          <w:p w:rsidR="001756C0" w:rsidRPr="00363319" w:rsidRDefault="001756C0" w:rsidP="007A7978">
            <w:pPr>
              <w:rPr>
                <w:sz w:val="24"/>
                <w:szCs w:val="24"/>
              </w:rPr>
            </w:pPr>
            <w:r w:rsidRPr="00363319">
              <w:rPr>
                <w:sz w:val="24"/>
                <w:szCs w:val="24"/>
              </w:rPr>
              <w:t xml:space="preserve">Количество </w:t>
            </w:r>
            <w:r w:rsidRPr="00363319">
              <w:rPr>
                <w:sz w:val="24"/>
                <w:szCs w:val="24"/>
              </w:rPr>
              <w:lastRenderedPageBreak/>
              <w:t>изготовленных информационно-справочных и презентационных материалов</w:t>
            </w:r>
          </w:p>
        </w:tc>
        <w:tc>
          <w:tcPr>
            <w:tcW w:w="709" w:type="dxa"/>
          </w:tcPr>
          <w:p w:rsidR="001756C0" w:rsidRPr="00363319" w:rsidRDefault="001756C0" w:rsidP="007A7978">
            <w:pPr>
              <w:jc w:val="center"/>
              <w:rPr>
                <w:rFonts w:cs="Times New Roman"/>
                <w:sz w:val="24"/>
                <w:szCs w:val="24"/>
              </w:rPr>
            </w:pPr>
            <w:r>
              <w:rPr>
                <w:rFonts w:cs="Times New Roman"/>
                <w:sz w:val="24"/>
                <w:szCs w:val="24"/>
              </w:rPr>
              <w:lastRenderedPageBreak/>
              <w:t xml:space="preserve">тыс. </w:t>
            </w:r>
            <w:r>
              <w:rPr>
                <w:rFonts w:cs="Times New Roman"/>
                <w:sz w:val="24"/>
                <w:szCs w:val="24"/>
              </w:rPr>
              <w:lastRenderedPageBreak/>
              <w:t>шт.</w:t>
            </w:r>
          </w:p>
        </w:tc>
        <w:tc>
          <w:tcPr>
            <w:tcW w:w="1417" w:type="dxa"/>
          </w:tcPr>
          <w:p w:rsidR="001756C0" w:rsidRPr="00363319" w:rsidRDefault="001756C0" w:rsidP="00E0255F">
            <w:pPr>
              <w:jc w:val="center"/>
              <w:rPr>
                <w:rFonts w:cs="Times New Roman"/>
                <w:sz w:val="24"/>
                <w:szCs w:val="24"/>
              </w:rPr>
            </w:pPr>
            <w:proofErr w:type="spellStart"/>
            <w:proofErr w:type="gramStart"/>
            <w:r w:rsidRPr="00363319">
              <w:rPr>
                <w:rFonts w:cs="Times New Roman"/>
                <w:sz w:val="24"/>
                <w:szCs w:val="24"/>
              </w:rPr>
              <w:lastRenderedPageBreak/>
              <w:t>Увеличе</w:t>
            </w:r>
            <w:proofErr w:type="spellEnd"/>
            <w:r>
              <w:rPr>
                <w:rFonts w:cs="Times New Roman"/>
                <w:sz w:val="24"/>
                <w:szCs w:val="24"/>
              </w:rPr>
              <w:t xml:space="preserve"> </w:t>
            </w:r>
            <w:proofErr w:type="spellStart"/>
            <w:r w:rsidRPr="00363319">
              <w:rPr>
                <w:rFonts w:cs="Times New Roman"/>
                <w:sz w:val="24"/>
                <w:szCs w:val="24"/>
              </w:rPr>
              <w:lastRenderedPageBreak/>
              <w:t>ние</w:t>
            </w:r>
            <w:proofErr w:type="spellEnd"/>
            <w:proofErr w:type="gramEnd"/>
            <w:r w:rsidRPr="00363319">
              <w:rPr>
                <w:rFonts w:cs="Times New Roman"/>
                <w:sz w:val="24"/>
                <w:szCs w:val="24"/>
              </w:rPr>
              <w:t xml:space="preserve"> значений</w:t>
            </w:r>
          </w:p>
        </w:tc>
        <w:tc>
          <w:tcPr>
            <w:tcW w:w="2722" w:type="dxa"/>
          </w:tcPr>
          <w:p w:rsidR="001756C0" w:rsidRPr="00363319" w:rsidRDefault="001756C0" w:rsidP="007A7978">
            <w:pPr>
              <w:jc w:val="center"/>
              <w:rPr>
                <w:rFonts w:cs="Times New Roman"/>
                <w:sz w:val="24"/>
                <w:szCs w:val="24"/>
              </w:rPr>
            </w:pPr>
            <w:r w:rsidRPr="00363319">
              <w:rPr>
                <w:rFonts w:cs="Times New Roman"/>
                <w:sz w:val="24"/>
                <w:szCs w:val="24"/>
              </w:rPr>
              <w:lastRenderedPageBreak/>
              <w:t xml:space="preserve">Суммарное значение по </w:t>
            </w:r>
            <w:r w:rsidRPr="00363319">
              <w:rPr>
                <w:rFonts w:cs="Times New Roman"/>
                <w:sz w:val="24"/>
                <w:szCs w:val="24"/>
              </w:rPr>
              <w:lastRenderedPageBreak/>
              <w:t>количеству изготовленного информационно-справочного материала</w:t>
            </w:r>
          </w:p>
        </w:tc>
        <w:tc>
          <w:tcPr>
            <w:tcW w:w="2127" w:type="dxa"/>
          </w:tcPr>
          <w:p w:rsidR="001756C0" w:rsidRPr="00363319" w:rsidRDefault="00D014FA" w:rsidP="00D014FA">
            <w:pPr>
              <w:jc w:val="center"/>
              <w:rPr>
                <w:rFonts w:cs="Times New Roman"/>
                <w:sz w:val="24"/>
                <w:szCs w:val="24"/>
              </w:rPr>
            </w:pPr>
            <w:r w:rsidRPr="00D014FA">
              <w:rPr>
                <w:rFonts w:cs="Times New Roman"/>
                <w:sz w:val="24"/>
                <w:szCs w:val="24"/>
              </w:rPr>
              <w:lastRenderedPageBreak/>
              <w:t xml:space="preserve">Акт оказания </w:t>
            </w:r>
            <w:r w:rsidRPr="00D014FA">
              <w:rPr>
                <w:rFonts w:cs="Times New Roman"/>
                <w:sz w:val="24"/>
                <w:szCs w:val="24"/>
              </w:rPr>
              <w:lastRenderedPageBreak/>
              <w:t>услуг к заключенному муниципальному контракту по изготовлению информационно-справочных и презентационных материалов</w:t>
            </w:r>
          </w:p>
        </w:tc>
        <w:tc>
          <w:tcPr>
            <w:tcW w:w="2126" w:type="dxa"/>
          </w:tcPr>
          <w:p w:rsidR="001756C0" w:rsidRPr="00363319" w:rsidRDefault="001756C0" w:rsidP="007A7978">
            <w:pPr>
              <w:jc w:val="center"/>
              <w:rPr>
                <w:rFonts w:cs="Times New Roman"/>
                <w:sz w:val="24"/>
                <w:szCs w:val="24"/>
              </w:rPr>
            </w:pPr>
            <w:r w:rsidRPr="00363319">
              <w:rPr>
                <w:rFonts w:cs="Times New Roman"/>
                <w:sz w:val="24"/>
                <w:szCs w:val="24"/>
              </w:rPr>
              <w:lastRenderedPageBreak/>
              <w:t xml:space="preserve">Отдел </w:t>
            </w:r>
            <w:r w:rsidRPr="00363319">
              <w:rPr>
                <w:rFonts w:cs="Times New Roman"/>
                <w:sz w:val="24"/>
                <w:szCs w:val="24"/>
              </w:rPr>
              <w:lastRenderedPageBreak/>
              <w:t xml:space="preserve">инвестиционного развития, малого бизнеса и промышленности  </w:t>
            </w:r>
          </w:p>
        </w:tc>
        <w:tc>
          <w:tcPr>
            <w:tcW w:w="1956" w:type="dxa"/>
          </w:tcPr>
          <w:p w:rsidR="001756C0" w:rsidRPr="00363319" w:rsidRDefault="001756C0" w:rsidP="007A7978">
            <w:pPr>
              <w:jc w:val="center"/>
              <w:rPr>
                <w:rFonts w:cs="Times New Roman"/>
                <w:sz w:val="24"/>
                <w:szCs w:val="24"/>
              </w:rPr>
            </w:pPr>
            <w:r w:rsidRPr="00572D35">
              <w:rPr>
                <w:rFonts w:cs="Times New Roman"/>
                <w:sz w:val="24"/>
                <w:szCs w:val="24"/>
              </w:rPr>
              <w:lastRenderedPageBreak/>
              <w:t>Ежеквартально</w:t>
            </w:r>
            <w:r>
              <w:rPr>
                <w:rFonts w:cs="Times New Roman"/>
                <w:sz w:val="24"/>
                <w:szCs w:val="24"/>
              </w:rPr>
              <w:t>,</w:t>
            </w:r>
            <w:r w:rsidRPr="00572D35">
              <w:rPr>
                <w:rFonts w:cs="Times New Roman"/>
                <w:sz w:val="24"/>
                <w:szCs w:val="24"/>
              </w:rPr>
              <w:t xml:space="preserve"> </w:t>
            </w:r>
            <w:r w:rsidRPr="00572D35">
              <w:rPr>
                <w:rFonts w:cs="Times New Roman"/>
                <w:sz w:val="24"/>
                <w:szCs w:val="24"/>
              </w:rPr>
              <w:lastRenderedPageBreak/>
              <w:t>не позднее 10 числа, следующего за отчетным кварталом</w:t>
            </w:r>
          </w:p>
        </w:tc>
      </w:tr>
      <w:tr w:rsidR="001756C0" w:rsidRPr="00363319" w:rsidTr="007A7978">
        <w:tc>
          <w:tcPr>
            <w:tcW w:w="14601" w:type="dxa"/>
            <w:gridSpan w:val="8"/>
          </w:tcPr>
          <w:p w:rsidR="001756C0" w:rsidRPr="00363319" w:rsidRDefault="001756C0" w:rsidP="007A7978">
            <w:pPr>
              <w:pStyle w:val="ConsPlusNormal"/>
              <w:rPr>
                <w:sz w:val="24"/>
                <w:szCs w:val="24"/>
              </w:rPr>
            </w:pPr>
            <w:r w:rsidRPr="00363319">
              <w:rPr>
                <w:sz w:val="24"/>
                <w:szCs w:val="24"/>
              </w:rPr>
              <w:lastRenderedPageBreak/>
              <w:t>--------------------------------</w:t>
            </w:r>
          </w:p>
          <w:p w:rsidR="001756C0" w:rsidRPr="00363319" w:rsidRDefault="001756C0" w:rsidP="007A7978">
            <w:pPr>
              <w:rPr>
                <w:rFonts w:cs="Times New Roman"/>
                <w:sz w:val="24"/>
                <w:szCs w:val="24"/>
              </w:rPr>
            </w:pPr>
            <w:r w:rsidRPr="00363319">
              <w:rPr>
                <w:rFonts w:cs="Times New Roman"/>
                <w:sz w:val="24"/>
                <w:szCs w:val="24"/>
              </w:rPr>
              <w:t>&lt;1</w:t>
            </w:r>
            <w:proofErr w:type="gramStart"/>
            <w:r w:rsidRPr="00363319">
              <w:rPr>
                <w:rFonts w:cs="Times New Roman"/>
                <w:sz w:val="24"/>
                <w:szCs w:val="24"/>
              </w:rPr>
              <w:t>&gt; У</w:t>
            </w:r>
            <w:proofErr w:type="gramEnd"/>
            <w:r w:rsidRPr="00363319">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1116D5" w:rsidRDefault="001116D5" w:rsidP="001116D5">
      <w:pPr>
        <w:pStyle w:val="ConsPlusTitle"/>
        <w:ind w:left="360"/>
        <w:jc w:val="center"/>
        <w:outlineLvl w:val="1"/>
        <w:rPr>
          <w:rFonts w:ascii="Times New Roman" w:hAnsi="Times New Roman" w:cs="Times New Roman"/>
          <w:sz w:val="28"/>
          <w:szCs w:val="28"/>
        </w:rPr>
      </w:pPr>
    </w:p>
    <w:p w:rsidR="007A7978" w:rsidRDefault="007A7978" w:rsidP="001116D5">
      <w:pPr>
        <w:pStyle w:val="ConsPlusTitle"/>
        <w:ind w:left="360"/>
        <w:jc w:val="center"/>
        <w:outlineLvl w:val="1"/>
        <w:rPr>
          <w:rFonts w:ascii="Times New Roman" w:hAnsi="Times New Roman" w:cs="Times New Roman"/>
          <w:sz w:val="28"/>
          <w:szCs w:val="28"/>
        </w:rPr>
      </w:pPr>
    </w:p>
    <w:p w:rsidR="007A7978" w:rsidRDefault="007A7978" w:rsidP="001116D5">
      <w:pPr>
        <w:pStyle w:val="ConsPlusTitle"/>
        <w:ind w:left="360"/>
        <w:jc w:val="center"/>
        <w:outlineLvl w:val="1"/>
        <w:rPr>
          <w:rFonts w:ascii="Times New Roman" w:hAnsi="Times New Roman" w:cs="Times New Roman"/>
          <w:sz w:val="28"/>
          <w:szCs w:val="28"/>
        </w:rPr>
      </w:pPr>
    </w:p>
    <w:p w:rsidR="001756C0" w:rsidRDefault="001756C0" w:rsidP="001116D5">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Перечень основных мероприятий муниципальной программы</w:t>
      </w:r>
    </w:p>
    <w:p w:rsidR="001756C0" w:rsidRDefault="001756C0" w:rsidP="001756C0">
      <w:pPr>
        <w:jc w:val="center"/>
        <w:rPr>
          <w:rFonts w:cs="Times New Roman"/>
          <w:b/>
          <w:szCs w:val="28"/>
        </w:rPr>
      </w:pPr>
    </w:p>
    <w:p w:rsidR="001756C0" w:rsidRPr="002175EF" w:rsidRDefault="001756C0" w:rsidP="001756C0">
      <w:pPr>
        <w:jc w:val="center"/>
        <w:rPr>
          <w:rFonts w:cs="Times New Roman"/>
          <w:b/>
          <w:szCs w:val="28"/>
        </w:rPr>
      </w:pPr>
      <w:r w:rsidRPr="002175EF">
        <w:rPr>
          <w:rFonts w:cs="Times New Roman"/>
          <w:b/>
          <w:szCs w:val="28"/>
        </w:rPr>
        <w:t>ПЕРЕЧЕНЬ ОСНОВНЫХ МЕРОПРИЯТИЙ МУНИЦИПАЛЬНОЙ ПРОГРАММЫ</w:t>
      </w:r>
    </w:p>
    <w:p w:rsidR="001756C0" w:rsidRPr="002175EF" w:rsidRDefault="001756C0" w:rsidP="001756C0">
      <w:pPr>
        <w:jc w:val="center"/>
        <w:rPr>
          <w:rFonts w:cs="Times New Roman"/>
          <w:b/>
          <w:szCs w:val="28"/>
        </w:rPr>
      </w:pPr>
      <w:r w:rsidRPr="0044582E">
        <w:rPr>
          <w:rFonts w:cs="Times New Roman"/>
          <w:b/>
          <w:szCs w:val="28"/>
        </w:rPr>
        <w:t>«Поддержка малого и среднего предпринимательства»</w:t>
      </w:r>
    </w:p>
    <w:p w:rsidR="001756C0" w:rsidRDefault="001756C0" w:rsidP="001756C0">
      <w:pPr>
        <w:rPr>
          <w:rFonts w:cs="Times New Roman"/>
          <w:b/>
          <w:szCs w:val="28"/>
        </w:rPr>
      </w:pPr>
    </w:p>
    <w:p w:rsidR="001756C0" w:rsidRPr="009A68AF" w:rsidRDefault="001756C0" w:rsidP="001756C0">
      <w:pPr>
        <w:rPr>
          <w:rFonts w:cs="Times New Roman"/>
          <w:sz w:val="2"/>
          <w:szCs w:val="2"/>
        </w:rPr>
      </w:pPr>
      <w:r w:rsidRPr="009A68AF">
        <w:rPr>
          <w:rFonts w:cs="Times New Roman"/>
          <w:sz w:val="2"/>
          <w:szCs w:val="2"/>
        </w:rPr>
        <w:t>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E0255F" w:rsidRPr="009A68AF" w:rsidTr="005C166D">
        <w:trPr>
          <w:tblHeader/>
        </w:trPr>
        <w:tc>
          <w:tcPr>
            <w:tcW w:w="880" w:type="dxa"/>
            <w:vMerge w:val="restart"/>
            <w:tcBorders>
              <w:top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r w:rsidRPr="00B15BE2">
              <w:rPr>
                <w:sz w:val="24"/>
                <w:szCs w:val="24"/>
              </w:rPr>
              <w:t>№</w:t>
            </w:r>
            <w:r w:rsidRPr="00B15BE2">
              <w:rPr>
                <w:sz w:val="24"/>
                <w:szCs w:val="24"/>
              </w:rPr>
              <w:br/>
            </w:r>
            <w:proofErr w:type="gramStart"/>
            <w:r w:rsidRPr="00B15BE2">
              <w:rPr>
                <w:sz w:val="24"/>
                <w:szCs w:val="24"/>
              </w:rPr>
              <w:t>п</w:t>
            </w:r>
            <w:proofErr w:type="gramEnd"/>
            <w:r w:rsidRPr="00B15BE2">
              <w:rPr>
                <w:sz w:val="24"/>
                <w:szCs w:val="24"/>
              </w:rPr>
              <w:t>/п</w:t>
            </w:r>
          </w:p>
        </w:tc>
        <w:tc>
          <w:tcPr>
            <w:tcW w:w="2268" w:type="dxa"/>
            <w:vMerge w:val="restart"/>
            <w:tcBorders>
              <w:top w:val="single" w:sz="4" w:space="0" w:color="auto"/>
              <w:left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Наименование </w:t>
            </w:r>
            <w:r>
              <w:rPr>
                <w:sz w:val="24"/>
                <w:szCs w:val="24"/>
              </w:rPr>
              <w:t>м</w:t>
            </w:r>
            <w:r w:rsidRPr="00B15BE2">
              <w:rPr>
                <w:sz w:val="24"/>
                <w:szCs w:val="24"/>
              </w:rPr>
              <w:t>ероприятия</w:t>
            </w:r>
          </w:p>
        </w:tc>
        <w:tc>
          <w:tcPr>
            <w:tcW w:w="352" w:type="dxa"/>
            <w:vMerge w:val="restart"/>
            <w:tcBorders>
              <w:top w:val="single" w:sz="4" w:space="0" w:color="auto"/>
              <w:left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Статус </w:t>
            </w:r>
            <w:hyperlink w:anchor="P1007" w:history="1">
              <w:r w:rsidRPr="00B15BE2">
                <w:rPr>
                  <w:sz w:val="24"/>
                  <w:szCs w:val="24"/>
                </w:rPr>
                <w:t>&lt;1&gt;</w:t>
              </w:r>
            </w:hyperlink>
          </w:p>
        </w:tc>
        <w:tc>
          <w:tcPr>
            <w:tcW w:w="1065" w:type="dxa"/>
            <w:vMerge w:val="restart"/>
            <w:tcBorders>
              <w:top w:val="single" w:sz="4" w:space="0" w:color="auto"/>
              <w:left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r w:rsidRPr="00B15BE2">
              <w:rPr>
                <w:sz w:val="24"/>
                <w:szCs w:val="24"/>
              </w:rPr>
              <w:t>Объем финансирования, тыс. рублей</w:t>
            </w:r>
          </w:p>
        </w:tc>
        <w:tc>
          <w:tcPr>
            <w:tcW w:w="1985" w:type="dxa"/>
            <w:vMerge w:val="restart"/>
            <w:tcBorders>
              <w:top w:val="single" w:sz="4" w:space="0" w:color="auto"/>
              <w:left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Заказчик, главный распорядитель (распорядитель) бюджетных средств, исполнитель</w:t>
            </w:r>
          </w:p>
        </w:tc>
      </w:tr>
      <w:tr w:rsidR="00E0255F" w:rsidRPr="009A68AF" w:rsidTr="005C166D">
        <w:trPr>
          <w:tblHeader/>
        </w:trPr>
        <w:tc>
          <w:tcPr>
            <w:tcW w:w="880" w:type="dxa"/>
            <w:vMerge/>
            <w:tcBorders>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r w:rsidRPr="00B15BE2">
              <w:rPr>
                <w:sz w:val="24"/>
                <w:szCs w:val="24"/>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r w:rsidRPr="00B15BE2">
              <w:rPr>
                <w:sz w:val="24"/>
                <w:szCs w:val="24"/>
              </w:rPr>
              <w:t>в разрезе источников финансирования</w:t>
            </w:r>
          </w:p>
        </w:tc>
        <w:tc>
          <w:tcPr>
            <w:tcW w:w="1985" w:type="dxa"/>
            <w:vMerge/>
            <w:tcBorders>
              <w:left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r>
      <w:tr w:rsidR="00E0255F" w:rsidRPr="009A68AF" w:rsidTr="005C166D">
        <w:trPr>
          <w:cantSplit/>
          <w:trHeight w:val="1754"/>
          <w:tblHeader/>
        </w:trPr>
        <w:tc>
          <w:tcPr>
            <w:tcW w:w="880" w:type="dxa"/>
            <w:vMerge/>
            <w:tcBorders>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E0255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внебюджетные источники</w:t>
            </w:r>
          </w:p>
        </w:tc>
        <w:tc>
          <w:tcPr>
            <w:tcW w:w="1985" w:type="dxa"/>
            <w:vMerge/>
            <w:tcBorders>
              <w:left w:val="single" w:sz="4" w:space="0" w:color="auto"/>
              <w:bottom w:val="single" w:sz="4" w:space="0" w:color="auto"/>
              <w:right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tcBorders>
          </w:tcPr>
          <w:p w:rsidR="00E0255F" w:rsidRPr="009A68AF" w:rsidRDefault="00E0255F" w:rsidP="007A7978">
            <w:pPr>
              <w:widowControl w:val="0"/>
              <w:autoSpaceDE w:val="0"/>
              <w:autoSpaceDN w:val="0"/>
              <w:adjustRightInd w:val="0"/>
              <w:jc w:val="center"/>
              <w:rPr>
                <w:rFonts w:eastAsia="Times New Roman" w:cs="Times New Roman"/>
                <w:sz w:val="24"/>
                <w:szCs w:val="24"/>
                <w:lang w:eastAsia="ru-RU"/>
              </w:rPr>
            </w:pPr>
          </w:p>
        </w:tc>
      </w:tr>
    </w:tbl>
    <w:p w:rsidR="00E0255F" w:rsidRPr="00E0255F" w:rsidRDefault="00E0255F">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1756C0" w:rsidRPr="009A68AF" w:rsidTr="005C166D">
        <w:trPr>
          <w:tblHeader/>
        </w:trPr>
        <w:tc>
          <w:tcPr>
            <w:tcW w:w="880" w:type="dxa"/>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2</w:t>
            </w:r>
          </w:p>
        </w:tc>
        <w:tc>
          <w:tcPr>
            <w:tcW w:w="352"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Цель 1</w:t>
            </w:r>
          </w:p>
        </w:tc>
        <w:tc>
          <w:tcPr>
            <w:tcW w:w="11453" w:type="dxa"/>
            <w:gridSpan w:val="9"/>
            <w:tcBorders>
              <w:top w:val="single" w:sz="4" w:space="0" w:color="auto"/>
              <w:left w:val="single" w:sz="4" w:space="0" w:color="auto"/>
              <w:bottom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 xml:space="preserve">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w:t>
            </w:r>
            <w:proofErr w:type="spellStart"/>
            <w:r w:rsidRPr="002675BD">
              <w:rPr>
                <w:rFonts w:eastAsia="Times New Roman" w:cs="Times New Roman"/>
                <w:sz w:val="24"/>
                <w:szCs w:val="24"/>
                <w:lang w:eastAsia="ru-RU"/>
              </w:rPr>
              <w:t>самозанятость</w:t>
            </w:r>
            <w:proofErr w:type="spellEnd"/>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Задача 1.1</w:t>
            </w:r>
          </w:p>
        </w:tc>
        <w:tc>
          <w:tcPr>
            <w:tcW w:w="11453" w:type="dxa"/>
            <w:gridSpan w:val="9"/>
            <w:tcBorders>
              <w:top w:val="single" w:sz="4" w:space="0" w:color="auto"/>
              <w:left w:val="single" w:sz="4" w:space="0" w:color="auto"/>
              <w:bottom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Формирование положительного образа предпринимательства среди населения Темрюкского района, вовлечение различных категорий граждан, включая самозанятых, в сектор малого и среднего предпринимательства, создание благоприятных условий осуществления деятельности для самозанятых граждан.</w:t>
            </w:r>
          </w:p>
        </w:tc>
      </w:tr>
      <w:tr w:rsidR="001756C0" w:rsidRPr="002675BD" w:rsidTr="005C166D">
        <w:tc>
          <w:tcPr>
            <w:tcW w:w="880" w:type="dxa"/>
            <w:tcBorders>
              <w:top w:val="single" w:sz="4" w:space="0" w:color="auto"/>
              <w:bottom w:val="single" w:sz="4" w:space="0" w:color="auto"/>
              <w:right w:val="single" w:sz="4" w:space="0" w:color="auto"/>
            </w:tcBorders>
          </w:tcPr>
          <w:p w:rsidR="001756C0" w:rsidRPr="002675BD" w:rsidRDefault="001756C0" w:rsidP="007A7978">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t>1.1.1.</w:t>
            </w:r>
          </w:p>
        </w:tc>
        <w:tc>
          <w:tcPr>
            <w:tcW w:w="13721" w:type="dxa"/>
            <w:gridSpan w:val="10"/>
            <w:tcBorders>
              <w:top w:val="single" w:sz="4" w:space="0" w:color="auto"/>
              <w:left w:val="single" w:sz="4" w:space="0" w:color="auto"/>
              <w:bottom w:val="single" w:sz="4" w:space="0" w:color="auto"/>
            </w:tcBorders>
          </w:tcPr>
          <w:p w:rsidR="001756C0" w:rsidRPr="002675BD" w:rsidRDefault="001756C0" w:rsidP="007A7978">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Реализация мероприятий муниципального проекта «Малое и среднее предпринимательство и поддержка индивидуальной предпринимательской инициативы»</w:t>
            </w:r>
          </w:p>
        </w:tc>
      </w:tr>
      <w:tr w:rsidR="001756C0" w:rsidRPr="002675BD" w:rsidTr="00381FE6">
        <w:tc>
          <w:tcPr>
            <w:tcW w:w="880" w:type="dxa"/>
            <w:vMerge w:val="restart"/>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1.1.1</w:t>
            </w:r>
            <w:r w:rsidRPr="002675BD">
              <w:rPr>
                <w:rFonts w:eastAsia="Times New Roman" w:cs="Times New Roman"/>
                <w:sz w:val="24"/>
                <w:szCs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tcPr>
          <w:p w:rsidR="001756C0" w:rsidRPr="007A7978" w:rsidRDefault="001756C0" w:rsidP="00BD514E">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Изготовление и распространение информационно-справочных и презентационных материалов по вопросам развития малого и среднего предпринимательства, а также </w:t>
            </w:r>
            <w:r w:rsidRPr="007A7978">
              <w:rPr>
                <w:rFonts w:eastAsia="Times New Roman" w:cs="Times New Roman"/>
                <w:color w:val="000000" w:themeColor="text1"/>
                <w:sz w:val="24"/>
                <w:szCs w:val="24"/>
                <w:lang w:eastAsia="ru-RU"/>
              </w:rPr>
              <w:lastRenderedPageBreak/>
              <w:t xml:space="preserve">физическим </w:t>
            </w:r>
            <w:proofErr w:type="gramStart"/>
            <w:r w:rsidRPr="007A7978">
              <w:rPr>
                <w:rFonts w:eastAsia="Times New Roman" w:cs="Times New Roman"/>
                <w:color w:val="000000" w:themeColor="text1"/>
                <w:sz w:val="24"/>
                <w:szCs w:val="24"/>
                <w:lang w:eastAsia="ru-RU"/>
              </w:rPr>
              <w:t>лицам</w:t>
            </w:r>
            <w:proofErr w:type="gramEnd"/>
            <w:r w:rsidRPr="007A7978">
              <w:rPr>
                <w:rFonts w:eastAsia="Times New Roman" w:cs="Times New Roman"/>
                <w:color w:val="000000" w:themeColor="text1"/>
                <w:sz w:val="24"/>
                <w:szCs w:val="24"/>
                <w:lang w:eastAsia="ru-RU"/>
              </w:rPr>
              <w:t xml:space="preserve"> применяющим специальный налоговый режим </w:t>
            </w:r>
            <w:r w:rsidR="00BD514E" w:rsidRPr="007A7978">
              <w:rPr>
                <w:rFonts w:eastAsia="Times New Roman" w:cs="Times New Roman"/>
                <w:color w:val="000000" w:themeColor="text1"/>
                <w:sz w:val="24"/>
                <w:szCs w:val="24"/>
                <w:lang w:eastAsia="ru-RU"/>
              </w:rPr>
              <w:t>«Налог на профессиональный доход»</w:t>
            </w:r>
          </w:p>
        </w:tc>
        <w:tc>
          <w:tcPr>
            <w:tcW w:w="352" w:type="dxa"/>
            <w:vMerge w:val="restart"/>
            <w:tcBorders>
              <w:top w:val="single" w:sz="4" w:space="0" w:color="auto"/>
              <w:left w:val="single" w:sz="4" w:space="0" w:color="auto"/>
              <w:bottom w:val="single" w:sz="4" w:space="0" w:color="auto"/>
              <w:right w:val="single" w:sz="4" w:space="0" w:color="auto"/>
            </w:tcBorders>
          </w:tcPr>
          <w:p w:rsidR="001756C0" w:rsidRPr="007A7978" w:rsidRDefault="00E0255F" w:rsidP="007A7978">
            <w:pPr>
              <w:widowControl w:val="0"/>
              <w:autoSpaceDE w:val="0"/>
              <w:autoSpaceDN w:val="0"/>
              <w:adjustRightInd w:val="0"/>
              <w:jc w:val="both"/>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647D10"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647D10"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1756C0" w:rsidRPr="007A7978" w:rsidRDefault="001756C0"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Ежегодное изготовление информационно-справочных и презентационных материалов </w:t>
            </w:r>
            <w:r w:rsidR="00381FE6" w:rsidRPr="007A7978">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27,0 тыс. шт.</w:t>
            </w:r>
          </w:p>
        </w:tc>
        <w:tc>
          <w:tcPr>
            <w:tcW w:w="2268" w:type="dxa"/>
            <w:vMerge w:val="restart"/>
            <w:tcBorders>
              <w:top w:val="single" w:sz="4" w:space="0" w:color="auto"/>
              <w:left w:val="single" w:sz="4" w:space="0" w:color="auto"/>
              <w:bottom w:val="single" w:sz="4" w:space="0" w:color="auto"/>
            </w:tcBorders>
          </w:tcPr>
          <w:p w:rsidR="001756C0"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Администрация муниципального образования Темрюкский район (далее – Администрация), о</w:t>
            </w:r>
            <w:r w:rsidR="001756C0" w:rsidRPr="007A7978">
              <w:rPr>
                <w:rFonts w:eastAsia="Times New Roman" w:cs="Times New Roman"/>
                <w:color w:val="000000" w:themeColor="text1"/>
                <w:sz w:val="24"/>
                <w:szCs w:val="24"/>
                <w:lang w:eastAsia="ru-RU"/>
              </w:rPr>
              <w:t xml:space="preserve">тдел инвестиционного развития, малого бизнеса и </w:t>
            </w:r>
            <w:r w:rsidR="001756C0" w:rsidRPr="007A7978">
              <w:rPr>
                <w:rFonts w:eastAsia="Times New Roman" w:cs="Times New Roman"/>
                <w:color w:val="000000" w:themeColor="text1"/>
                <w:sz w:val="24"/>
                <w:szCs w:val="24"/>
                <w:lang w:eastAsia="ru-RU"/>
              </w:rPr>
              <w:lastRenderedPageBreak/>
              <w:t>промышленности</w:t>
            </w:r>
            <w:r w:rsidRPr="007A7978">
              <w:rPr>
                <w:rFonts w:eastAsia="Times New Roman" w:cs="Times New Roman"/>
                <w:color w:val="000000" w:themeColor="text1"/>
                <w:sz w:val="24"/>
                <w:szCs w:val="24"/>
                <w:lang w:eastAsia="ru-RU"/>
              </w:rPr>
              <w:t xml:space="preserve"> администрации муниципального образования Темрюкский район (далее - Отдел инвестиционного развития, малого бизнеса и промышленности)</w:t>
            </w:r>
          </w:p>
        </w:tc>
      </w:tr>
      <w:tr w:rsidR="00381FE6" w:rsidRPr="002675BD" w:rsidTr="00381FE6">
        <w:tc>
          <w:tcPr>
            <w:tcW w:w="880" w:type="dxa"/>
            <w:vMerge/>
            <w:tcBorders>
              <w:top w:val="single" w:sz="4" w:space="0" w:color="auto"/>
              <w:bottom w:val="single" w:sz="4" w:space="0" w:color="auto"/>
              <w:right w:val="single" w:sz="4" w:space="0" w:color="auto"/>
            </w:tcBorders>
          </w:tcPr>
          <w:p w:rsidR="00381FE6" w:rsidRPr="009A68AF" w:rsidRDefault="00381FE6" w:rsidP="00381FE6">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r>
      <w:tr w:rsidR="00381FE6" w:rsidRPr="002675BD" w:rsidTr="00381FE6">
        <w:tc>
          <w:tcPr>
            <w:tcW w:w="880" w:type="dxa"/>
            <w:vMerge/>
            <w:tcBorders>
              <w:top w:val="single" w:sz="4" w:space="0" w:color="auto"/>
              <w:bottom w:val="single" w:sz="4" w:space="0" w:color="auto"/>
              <w:right w:val="single" w:sz="4" w:space="0" w:color="auto"/>
            </w:tcBorders>
          </w:tcPr>
          <w:p w:rsidR="00381FE6" w:rsidRPr="009A68AF" w:rsidRDefault="00381FE6" w:rsidP="00381FE6">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r>
      <w:tr w:rsidR="00381FE6" w:rsidRPr="002675BD" w:rsidTr="00381FE6">
        <w:tc>
          <w:tcPr>
            <w:tcW w:w="880" w:type="dxa"/>
            <w:vMerge/>
            <w:tcBorders>
              <w:top w:val="single" w:sz="4" w:space="0" w:color="auto"/>
              <w:bottom w:val="single" w:sz="4" w:space="0" w:color="auto"/>
              <w:right w:val="single" w:sz="4" w:space="0" w:color="auto"/>
            </w:tcBorders>
          </w:tcPr>
          <w:p w:rsidR="00381FE6" w:rsidRPr="009A68AF" w:rsidRDefault="00381FE6" w:rsidP="00381FE6">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268,2</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381FE6">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268,2</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81FE6"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tcBorders>
              <w:top w:val="single" w:sz="4" w:space="0" w:color="auto"/>
              <w:left w:val="single" w:sz="4" w:space="0" w:color="auto"/>
              <w:bottom w:val="single" w:sz="4" w:space="0" w:color="auto"/>
            </w:tcBorders>
          </w:tcPr>
          <w:p w:rsidR="00381FE6" w:rsidRPr="007A7978" w:rsidRDefault="00381FE6" w:rsidP="00381FE6">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2675BD" w:rsidTr="005C166D">
        <w:tc>
          <w:tcPr>
            <w:tcW w:w="880" w:type="dxa"/>
            <w:vMerge w:val="restart"/>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lastRenderedPageBreak/>
              <w:t>1.1.1.2</w:t>
            </w:r>
          </w:p>
        </w:tc>
        <w:tc>
          <w:tcPr>
            <w:tcW w:w="2268" w:type="dxa"/>
            <w:vMerge w:val="restart"/>
            <w:tcBorders>
              <w:top w:val="single" w:sz="4" w:space="0" w:color="auto"/>
              <w:left w:val="single" w:sz="4" w:space="0" w:color="auto"/>
              <w:bottom w:val="single" w:sz="4" w:space="0" w:color="auto"/>
              <w:right w:val="single" w:sz="4" w:space="0" w:color="auto"/>
            </w:tcBorders>
          </w:tcPr>
          <w:p w:rsidR="001756C0" w:rsidRPr="007A7978" w:rsidRDefault="001756C0" w:rsidP="00381FE6">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Содействие обучению субъектов малого и среднего предпринимательства и их работников, а также физическим </w:t>
            </w:r>
            <w:proofErr w:type="gramStart"/>
            <w:r w:rsidRPr="007A7978">
              <w:rPr>
                <w:rFonts w:eastAsia="Times New Roman" w:cs="Times New Roman"/>
                <w:color w:val="000000" w:themeColor="text1"/>
                <w:sz w:val="24"/>
                <w:szCs w:val="24"/>
                <w:lang w:eastAsia="ru-RU"/>
              </w:rPr>
              <w:t>лицам</w:t>
            </w:r>
            <w:proofErr w:type="gramEnd"/>
            <w:r w:rsidRPr="007A7978">
              <w:rPr>
                <w:rFonts w:eastAsia="Times New Roman" w:cs="Times New Roman"/>
                <w:color w:val="000000" w:themeColor="text1"/>
                <w:sz w:val="24"/>
                <w:szCs w:val="24"/>
                <w:lang w:eastAsia="ru-RU"/>
              </w:rPr>
              <w:t xml:space="preserve"> применяющим специальный налоговый режим </w:t>
            </w:r>
            <w:r w:rsidR="00381FE6" w:rsidRPr="007A7978">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Налог на профессиональный доход</w:t>
            </w:r>
            <w:r w:rsidR="00381FE6" w:rsidRPr="007A7978">
              <w:rPr>
                <w:rFonts w:eastAsia="Times New Roman" w:cs="Times New Roman"/>
                <w:color w:val="000000" w:themeColor="text1"/>
                <w:sz w:val="24"/>
                <w:szCs w:val="24"/>
                <w:lang w:eastAsia="ru-RU"/>
              </w:rPr>
              <w:t>»</w:t>
            </w:r>
          </w:p>
        </w:tc>
        <w:tc>
          <w:tcPr>
            <w:tcW w:w="352" w:type="dxa"/>
            <w:vMerge w:val="restart"/>
            <w:tcBorders>
              <w:top w:val="single" w:sz="4" w:space="0" w:color="auto"/>
              <w:left w:val="single" w:sz="4" w:space="0" w:color="auto"/>
              <w:bottom w:val="single" w:sz="4" w:space="0" w:color="auto"/>
              <w:right w:val="single" w:sz="4" w:space="0" w:color="auto"/>
            </w:tcBorders>
          </w:tcPr>
          <w:p w:rsidR="001756C0" w:rsidRPr="007A7978" w:rsidRDefault="00BD514E" w:rsidP="007A7978">
            <w:pPr>
              <w:widowControl w:val="0"/>
              <w:autoSpaceDE w:val="0"/>
              <w:autoSpaceDN w:val="0"/>
              <w:adjustRightInd w:val="0"/>
              <w:jc w:val="both"/>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Ежегодное проведение мероприятий, направленных на развитие субъектов МСП и самозанятых граждан:</w:t>
            </w:r>
          </w:p>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 -17 ед.</w:t>
            </w:r>
            <w:r w:rsidR="005C166D" w:rsidRPr="007A7978">
              <w:rPr>
                <w:rFonts w:eastAsia="Times New Roman" w:cs="Times New Roman"/>
                <w:color w:val="000000" w:themeColor="text1"/>
                <w:sz w:val="24"/>
                <w:szCs w:val="24"/>
                <w:lang w:eastAsia="ru-RU"/>
              </w:rPr>
              <w:t>;</w:t>
            </w:r>
          </w:p>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г.- 17 ед.</w:t>
            </w:r>
            <w:r w:rsidR="005C166D" w:rsidRPr="007A7978">
              <w:rPr>
                <w:rFonts w:eastAsia="Times New Roman" w:cs="Times New Roman"/>
                <w:color w:val="000000" w:themeColor="text1"/>
                <w:sz w:val="24"/>
                <w:szCs w:val="24"/>
                <w:lang w:eastAsia="ru-RU"/>
              </w:rPr>
              <w:t>;</w:t>
            </w:r>
          </w:p>
          <w:p w:rsidR="001756C0" w:rsidRPr="007A7978" w:rsidRDefault="001756C0"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 г. - 18 ед.</w:t>
            </w:r>
          </w:p>
          <w:p w:rsidR="001756C0" w:rsidRPr="007A7978" w:rsidRDefault="005C166D" w:rsidP="004F16F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О</w:t>
            </w:r>
            <w:r w:rsidR="001756C0" w:rsidRPr="007A7978">
              <w:rPr>
                <w:rFonts w:eastAsia="Times New Roman" w:cs="Times New Roman"/>
                <w:color w:val="000000" w:themeColor="text1"/>
                <w:sz w:val="24"/>
                <w:szCs w:val="24"/>
                <w:lang w:eastAsia="ru-RU"/>
              </w:rPr>
              <w:t>казание содействия по обучению субъектов МСП</w:t>
            </w:r>
            <w:r w:rsidR="00381FE6" w:rsidRPr="007A7978">
              <w:rPr>
                <w:rFonts w:eastAsia="Times New Roman" w:cs="Times New Roman"/>
                <w:color w:val="000000" w:themeColor="text1"/>
                <w:sz w:val="24"/>
                <w:szCs w:val="24"/>
                <w:lang w:eastAsia="ru-RU"/>
              </w:rPr>
              <w:t>,</w:t>
            </w:r>
            <w:r w:rsidR="001756C0" w:rsidRPr="007A7978">
              <w:rPr>
                <w:rFonts w:eastAsia="Times New Roman" w:cs="Times New Roman"/>
                <w:color w:val="000000" w:themeColor="text1"/>
                <w:sz w:val="24"/>
                <w:szCs w:val="24"/>
                <w:lang w:eastAsia="ru-RU"/>
              </w:rPr>
              <w:t xml:space="preserve"> их со</w:t>
            </w:r>
            <w:r w:rsidR="004F16F9" w:rsidRPr="007A7978">
              <w:rPr>
                <w:rFonts w:eastAsia="Times New Roman" w:cs="Times New Roman"/>
                <w:color w:val="000000" w:themeColor="text1"/>
                <w:sz w:val="24"/>
                <w:szCs w:val="24"/>
                <w:lang w:eastAsia="ru-RU"/>
              </w:rPr>
              <w:t>трудников и самозанятых граждан:</w:t>
            </w:r>
          </w:p>
          <w:p w:rsidR="001756C0" w:rsidRPr="007A7978" w:rsidRDefault="001756C0" w:rsidP="004F16F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г.- 101 чел.</w:t>
            </w:r>
            <w:r w:rsidR="004F16F9" w:rsidRPr="007A7978">
              <w:rPr>
                <w:rFonts w:eastAsia="Times New Roman" w:cs="Times New Roman"/>
                <w:color w:val="000000" w:themeColor="text1"/>
                <w:sz w:val="24"/>
                <w:szCs w:val="24"/>
                <w:lang w:eastAsia="ru-RU"/>
              </w:rPr>
              <w:t>;</w:t>
            </w:r>
          </w:p>
          <w:p w:rsidR="001756C0" w:rsidRPr="007A7978" w:rsidRDefault="004F16F9" w:rsidP="004F16F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w:t>
            </w:r>
            <w:r w:rsidR="001756C0" w:rsidRPr="007A7978">
              <w:rPr>
                <w:rFonts w:eastAsia="Times New Roman" w:cs="Times New Roman"/>
                <w:color w:val="000000" w:themeColor="text1"/>
                <w:sz w:val="24"/>
                <w:szCs w:val="24"/>
                <w:lang w:eastAsia="ru-RU"/>
              </w:rPr>
              <w:t>110 чел.</w:t>
            </w:r>
            <w:r w:rsidRPr="007A7978">
              <w:rPr>
                <w:rFonts w:eastAsia="Times New Roman" w:cs="Times New Roman"/>
                <w:color w:val="000000" w:themeColor="text1"/>
                <w:sz w:val="24"/>
                <w:szCs w:val="24"/>
                <w:lang w:eastAsia="ru-RU"/>
              </w:rPr>
              <w:t>;</w:t>
            </w:r>
          </w:p>
          <w:p w:rsidR="00DB3D3B" w:rsidRPr="007A7978" w:rsidRDefault="001756C0" w:rsidP="00DB3D3B">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 г. – 120 чел</w:t>
            </w:r>
            <w:r w:rsidR="004F16F9" w:rsidRPr="007A7978">
              <w:rPr>
                <w:rFonts w:eastAsia="Times New Roman" w:cs="Times New Roman"/>
                <w:color w:val="000000" w:themeColor="text1"/>
                <w:sz w:val="24"/>
                <w:szCs w:val="24"/>
                <w:lang w:eastAsia="ru-RU"/>
              </w:rPr>
              <w:t>.</w:t>
            </w:r>
          </w:p>
        </w:tc>
        <w:tc>
          <w:tcPr>
            <w:tcW w:w="2268" w:type="dxa"/>
            <w:vMerge w:val="restart"/>
            <w:tcBorders>
              <w:top w:val="single" w:sz="4" w:space="0" w:color="auto"/>
              <w:left w:val="single" w:sz="4" w:space="0" w:color="auto"/>
              <w:bottom w:val="single" w:sz="4" w:space="0" w:color="auto"/>
            </w:tcBorders>
          </w:tcPr>
          <w:p w:rsidR="001756C0" w:rsidRPr="007A7978" w:rsidRDefault="00381FE6" w:rsidP="00381FE6">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Администрация, о</w:t>
            </w:r>
            <w:r w:rsidR="001756C0" w:rsidRPr="007A7978">
              <w:rPr>
                <w:rFonts w:eastAsia="Times New Roman" w:cs="Times New Roman"/>
                <w:color w:val="000000" w:themeColor="text1"/>
                <w:sz w:val="24"/>
                <w:szCs w:val="24"/>
                <w:lang w:eastAsia="ru-RU"/>
              </w:rPr>
              <w:t>тдел инвестиционного развития, малого бизнеса и промышленности</w:t>
            </w:r>
          </w:p>
        </w:tc>
      </w:tr>
      <w:tr w:rsidR="001756C0" w:rsidRPr="002675BD" w:rsidTr="005C166D">
        <w:tc>
          <w:tcPr>
            <w:tcW w:w="880" w:type="dxa"/>
            <w:vMerge/>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2675BD" w:rsidTr="005C166D">
        <w:tc>
          <w:tcPr>
            <w:tcW w:w="880" w:type="dxa"/>
            <w:vMerge/>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9A68AF" w:rsidTr="005C166D">
        <w:tc>
          <w:tcPr>
            <w:tcW w:w="880" w:type="dxa"/>
            <w:vMerge/>
            <w:tcBorders>
              <w:top w:val="single" w:sz="4" w:space="0" w:color="auto"/>
              <w:bottom w:val="single" w:sz="4" w:space="0" w:color="auto"/>
              <w:right w:val="single" w:sz="4" w:space="0" w:color="auto"/>
            </w:tcBorders>
          </w:tcPr>
          <w:p w:rsidR="001756C0" w:rsidRPr="009A68AF" w:rsidRDefault="001756C0" w:rsidP="007A7978">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7A7978">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381FE6"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381FE6"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7A7978">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381FE6"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1756C0" w:rsidRPr="007A7978" w:rsidRDefault="00381FE6" w:rsidP="007A7978">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p w:rsidR="00DB3D3B" w:rsidRPr="007A7978" w:rsidRDefault="00DB3D3B" w:rsidP="007A7978">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1756C0" w:rsidRPr="007A7978" w:rsidRDefault="001756C0" w:rsidP="007A7978">
            <w:pPr>
              <w:widowControl w:val="0"/>
              <w:autoSpaceDE w:val="0"/>
              <w:autoSpaceDN w:val="0"/>
              <w:adjustRightInd w:val="0"/>
              <w:jc w:val="both"/>
              <w:rPr>
                <w:rFonts w:eastAsia="Times New Roman" w:cs="Times New Roman"/>
                <w:color w:val="000000" w:themeColor="text1"/>
                <w:sz w:val="24"/>
                <w:szCs w:val="24"/>
                <w:lang w:eastAsia="ru-RU"/>
              </w:rPr>
            </w:pPr>
          </w:p>
        </w:tc>
      </w:tr>
      <w:tr w:rsidR="00A947E9" w:rsidRPr="009A68AF" w:rsidTr="007A7978">
        <w:tc>
          <w:tcPr>
            <w:tcW w:w="880" w:type="dxa"/>
            <w:vMerge w:val="restart"/>
            <w:tcBorders>
              <w:top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Итого по муниципальному проекту</w:t>
            </w:r>
          </w:p>
        </w:tc>
        <w:tc>
          <w:tcPr>
            <w:tcW w:w="352"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653BEB"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0824D7"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val="restart"/>
            <w:tcBorders>
              <w:top w:val="single" w:sz="4" w:space="0" w:color="auto"/>
              <w:lef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r>
      <w:tr w:rsidR="00A947E9" w:rsidRPr="009A68AF" w:rsidTr="007A7978">
        <w:tc>
          <w:tcPr>
            <w:tcW w:w="880" w:type="dxa"/>
            <w:vMerge/>
            <w:tcBorders>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145C1D"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r>
      <w:tr w:rsidR="00A947E9" w:rsidRPr="009A68AF" w:rsidTr="007A7978">
        <w:tc>
          <w:tcPr>
            <w:tcW w:w="880" w:type="dxa"/>
            <w:vMerge/>
            <w:tcBorders>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r>
      <w:tr w:rsidR="00A947E9" w:rsidRPr="009A68AF" w:rsidTr="007A7978">
        <w:tc>
          <w:tcPr>
            <w:tcW w:w="880" w:type="dxa"/>
            <w:vMerge/>
            <w:tcBorders>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p>
        </w:tc>
      </w:tr>
      <w:tr w:rsidR="00A947E9" w:rsidRPr="009A68AF" w:rsidTr="007A7978">
        <w:tc>
          <w:tcPr>
            <w:tcW w:w="880" w:type="dxa"/>
            <w:vMerge w:val="restart"/>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Итого по муниципальной программе</w:t>
            </w:r>
          </w:p>
        </w:tc>
        <w:tc>
          <w:tcPr>
            <w:tcW w:w="352" w:type="dxa"/>
            <w:vMerge w:val="restart"/>
            <w:tcBorders>
              <w:top w:val="single" w:sz="4" w:space="0" w:color="auto"/>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653BEB"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0824D7"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c>
          <w:tcPr>
            <w:tcW w:w="2268" w:type="dxa"/>
            <w:vMerge w:val="restart"/>
            <w:tcBorders>
              <w:top w:val="single" w:sz="4" w:space="0" w:color="auto"/>
              <w:left w:val="single" w:sz="4" w:space="0" w:color="auto"/>
            </w:tcBorders>
          </w:tcPr>
          <w:p w:rsidR="00A947E9" w:rsidRPr="009A68AF" w:rsidRDefault="00A947E9" w:rsidP="00A947E9">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r>
      <w:tr w:rsidR="00A947E9" w:rsidRPr="009A68AF" w:rsidTr="007A7978">
        <w:tc>
          <w:tcPr>
            <w:tcW w:w="880" w:type="dxa"/>
            <w:vMerge/>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r>
      <w:tr w:rsidR="00A947E9" w:rsidRPr="009A68AF" w:rsidTr="007A7978">
        <w:tc>
          <w:tcPr>
            <w:tcW w:w="880" w:type="dxa"/>
            <w:vMerge/>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r>
      <w:tr w:rsidR="00A947E9" w:rsidRPr="009A68AF" w:rsidTr="007A7978">
        <w:tc>
          <w:tcPr>
            <w:tcW w:w="880" w:type="dxa"/>
            <w:vMerge/>
            <w:tcBorders>
              <w:top w:val="single" w:sz="4" w:space="0" w:color="auto"/>
              <w:bottom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5D7729"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5D7729" w:rsidP="00A947E9">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523,2</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A947E9">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p>
        </w:tc>
      </w:tr>
      <w:tr w:rsidR="00A947E9" w:rsidRPr="009A68AF" w:rsidTr="00E0255F">
        <w:tc>
          <w:tcPr>
            <w:tcW w:w="14601" w:type="dxa"/>
            <w:gridSpan w:val="11"/>
            <w:tcBorders>
              <w:top w:val="single" w:sz="4" w:space="0" w:color="auto"/>
              <w:bottom w:val="single" w:sz="4" w:space="0" w:color="auto"/>
            </w:tcBorders>
          </w:tcPr>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&lt;1</w:t>
            </w:r>
            <w:proofErr w:type="gramStart"/>
            <w:r w:rsidRPr="009A68AF">
              <w:rPr>
                <w:rFonts w:eastAsia="Times New Roman" w:cs="Times New Roman"/>
                <w:sz w:val="24"/>
                <w:szCs w:val="24"/>
                <w:lang w:eastAsia="ru-RU"/>
              </w:rPr>
              <w:t>&gt; О</w:t>
            </w:r>
            <w:proofErr w:type="gramEnd"/>
            <w:r w:rsidRPr="009A68AF">
              <w:rPr>
                <w:rFonts w:eastAsia="Times New Roman" w:cs="Times New Roman"/>
                <w:sz w:val="24"/>
                <w:szCs w:val="24"/>
                <w:lang w:eastAsia="ru-RU"/>
              </w:rPr>
              <w:t>тмечаются мероприятия программы в следующих случаях:</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947E9" w:rsidRPr="009A68AF" w:rsidRDefault="00A947E9" w:rsidP="00A947E9">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947E9" w:rsidRPr="009A68AF" w:rsidRDefault="00A947E9" w:rsidP="00A947E9">
            <w:pPr>
              <w:widowControl w:val="0"/>
              <w:autoSpaceDE w:val="0"/>
              <w:autoSpaceDN w:val="0"/>
              <w:adjustRightInd w:val="0"/>
              <w:jc w:val="both"/>
              <w:rPr>
                <w:rFonts w:eastAsia="Times New Roman" w:cs="Times New Roman"/>
                <w:sz w:val="24"/>
                <w:szCs w:val="24"/>
                <w:lang w:eastAsia="ru-RU"/>
              </w:rPr>
            </w:pPr>
            <w:r w:rsidRPr="009A68AF">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756C0" w:rsidRPr="009A68AF" w:rsidRDefault="001756C0" w:rsidP="001756C0">
      <w:pPr>
        <w:rPr>
          <w:rFonts w:cs="Times New Roman"/>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Default="001756C0" w:rsidP="001756C0">
      <w:pPr>
        <w:jc w:val="center"/>
        <w:rPr>
          <w:rFonts w:cs="Times New Roman"/>
          <w:b/>
          <w:szCs w:val="28"/>
        </w:rPr>
      </w:pPr>
    </w:p>
    <w:p w:rsidR="001756C0" w:rsidRPr="00E45814" w:rsidRDefault="001756C0" w:rsidP="001756C0">
      <w:pPr>
        <w:spacing w:line="240" w:lineRule="atLeast"/>
        <w:jc w:val="center"/>
        <w:rPr>
          <w:sz w:val="24"/>
          <w:szCs w:val="24"/>
        </w:rPr>
      </w:pPr>
    </w:p>
    <w:p w:rsidR="001756C0" w:rsidRDefault="001756C0" w:rsidP="001756C0">
      <w:pPr>
        <w:ind w:firstLine="709"/>
        <w:rPr>
          <w:rFonts w:cs="Times New Roman"/>
          <w:sz w:val="24"/>
          <w:szCs w:val="24"/>
        </w:rPr>
      </w:pPr>
    </w:p>
    <w:p w:rsidR="001756C0" w:rsidRDefault="001756C0" w:rsidP="001756C0">
      <w:pPr>
        <w:jc w:val="center"/>
        <w:rPr>
          <w:rFonts w:cs="Times New Roman"/>
          <w:szCs w:val="28"/>
        </w:rPr>
        <w:sectPr w:rsidR="001756C0" w:rsidSect="001756C0">
          <w:headerReference w:type="default" r:id="rId11"/>
          <w:pgSz w:w="16838" w:h="11906" w:orient="landscape"/>
          <w:pgMar w:top="1701" w:right="1134" w:bottom="567" w:left="1134" w:header="709" w:footer="709" w:gutter="0"/>
          <w:cols w:space="708"/>
          <w:titlePg/>
          <w:docGrid w:linePitch="381"/>
        </w:sectPr>
      </w:pPr>
    </w:p>
    <w:p w:rsidR="00C43E85" w:rsidRPr="00C43E85" w:rsidRDefault="00C43E85" w:rsidP="00C43E85">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lastRenderedPageBreak/>
        <w:t>Методика оценки эффективности реализации муниципальной</w:t>
      </w:r>
    </w:p>
    <w:p w:rsidR="00C43E85" w:rsidRPr="00C43E85" w:rsidRDefault="00C43E85" w:rsidP="00C43E85">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программы</w:t>
      </w:r>
    </w:p>
    <w:p w:rsidR="00C43E85" w:rsidRPr="00C43E85" w:rsidRDefault="00C43E85" w:rsidP="00C43E85">
      <w:pPr>
        <w:widowControl w:val="0"/>
        <w:autoSpaceDE w:val="0"/>
        <w:autoSpaceDN w:val="0"/>
        <w:jc w:val="center"/>
        <w:rPr>
          <w:rFonts w:eastAsia="Times New Roman" w:cs="Times New Roman"/>
          <w:szCs w:val="28"/>
          <w:lang w:eastAsia="ru-RU"/>
        </w:rPr>
      </w:pPr>
    </w:p>
    <w:p w:rsidR="00C43E85" w:rsidRPr="00C43E85" w:rsidRDefault="00C43E85" w:rsidP="00C43E85">
      <w:pPr>
        <w:suppressAutoHyphens/>
        <w:ind w:firstLine="709"/>
        <w:jc w:val="both"/>
        <w:rPr>
          <w:rFonts w:eastAsia="Calibri" w:cs="Times New Roman"/>
          <w:szCs w:val="28"/>
          <w:lang w:eastAsia="ar-SA"/>
        </w:rPr>
      </w:pPr>
      <w:r w:rsidRPr="00C43E85">
        <w:rPr>
          <w:rFonts w:eastAsia="Calibri" w:cs="Times New Roman"/>
        </w:rPr>
        <w:t>Оценка эффективности реализации муниципальной программы осуществляется в соответствии приложением № 4 «Типовая методика оценки эффективности реализации муниципальной программы» постановления администрации муниципального образования Темрюкский район от 13 июля 2021 года № 979 «</w:t>
      </w:r>
      <w:r w:rsidRPr="00C43E85">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p>
    <w:p w:rsidR="00C43E85" w:rsidRPr="00C43E85" w:rsidRDefault="00C43E85" w:rsidP="00C43E85">
      <w:pPr>
        <w:suppressAutoHyphens/>
        <w:ind w:firstLine="709"/>
        <w:jc w:val="both"/>
        <w:rPr>
          <w:rFonts w:eastAsia="Calibri" w:cs="Times New Roman"/>
        </w:rPr>
      </w:pPr>
      <w:r w:rsidRPr="00C43E85">
        <w:rPr>
          <w:rFonts w:eastAsia="Calibri" w:cs="Times New Roman"/>
          <w:szCs w:val="28"/>
          <w:lang w:eastAsia="ar-SA"/>
        </w:rPr>
        <w:t>Оценка эффективности реализации муниципальной программы рассчитывается на основании следующих разделов «Типовой методики оценки эффективности реализации муниципальной программы»</w:t>
      </w:r>
      <w:r w:rsidRPr="00C43E85">
        <w:rPr>
          <w:rFonts w:eastAsia="Calibri" w:cs="Times New Roman"/>
        </w:rPr>
        <w:t>:</w:t>
      </w:r>
    </w:p>
    <w:p w:rsidR="00C43E85" w:rsidRPr="00C43E85" w:rsidRDefault="00C43E85" w:rsidP="00C43E85">
      <w:pPr>
        <w:suppressAutoHyphens/>
        <w:ind w:firstLine="709"/>
        <w:jc w:val="both"/>
        <w:rPr>
          <w:rFonts w:eastAsia="Calibri" w:cs="Times New Roman"/>
        </w:rPr>
      </w:pPr>
      <w:r w:rsidRPr="00C43E85">
        <w:rPr>
          <w:rFonts w:eastAsia="Calibri" w:cs="Times New Roman"/>
        </w:rPr>
        <w:t xml:space="preserve">раздела 2 «Оценка степени реализации мероприятий». Степень выполнения непосредственного результата, желаемой тенденцией развития которых </w:t>
      </w:r>
      <w:proofErr w:type="gramStart"/>
      <w:r w:rsidRPr="00C43E85">
        <w:rPr>
          <w:rFonts w:eastAsia="Calibri" w:cs="Times New Roman"/>
        </w:rPr>
        <w:t>является увеличение значений рассчитывается</w:t>
      </w:r>
      <w:proofErr w:type="gramEnd"/>
      <w:r w:rsidRPr="00C43E85">
        <w:rPr>
          <w:rFonts w:eastAsia="Calibri" w:cs="Times New Roman"/>
        </w:rPr>
        <w:t xml:space="preserve"> по следующей формуле:</w:t>
      </w:r>
    </w:p>
    <w:p w:rsidR="00C43E85" w:rsidRPr="00C43E85" w:rsidRDefault="00C43E85" w:rsidP="00C43E85">
      <w:pPr>
        <w:suppressAutoHyphens/>
        <w:ind w:firstLine="709"/>
        <w:jc w:val="center"/>
        <w:rPr>
          <w:rFonts w:eastAsia="Calibri" w:cs="Times New Roman"/>
        </w:rPr>
      </w:pPr>
      <w:proofErr w:type="spellStart"/>
      <w:r w:rsidRPr="00C43E85">
        <w:rPr>
          <w:rFonts w:eastAsia="Calibri" w:cs="Times New Roman"/>
        </w:rPr>
        <w:t>СВнр</w:t>
      </w:r>
      <w:proofErr w:type="spellEnd"/>
      <w:r w:rsidRPr="00C43E85">
        <w:rPr>
          <w:rFonts w:eastAsia="Calibri" w:cs="Times New Roman"/>
        </w:rPr>
        <w:t xml:space="preserve"> = </w:t>
      </w:r>
      <w:proofErr w:type="spellStart"/>
      <w:r w:rsidRPr="00C43E85">
        <w:rPr>
          <w:rFonts w:eastAsia="Calibri" w:cs="Times New Roman"/>
        </w:rPr>
        <w:t>НРф</w:t>
      </w:r>
      <w:proofErr w:type="spellEnd"/>
      <w:r w:rsidRPr="00C43E85">
        <w:rPr>
          <w:rFonts w:eastAsia="Calibri" w:cs="Times New Roman"/>
        </w:rPr>
        <w:t xml:space="preserve"> / </w:t>
      </w:r>
      <w:proofErr w:type="spellStart"/>
      <w:r w:rsidRPr="00C43E85">
        <w:rPr>
          <w:rFonts w:eastAsia="Calibri" w:cs="Times New Roman"/>
        </w:rPr>
        <w:t>НРп</w:t>
      </w:r>
      <w:proofErr w:type="spellEnd"/>
      <w:r w:rsidRPr="00C43E85">
        <w:rPr>
          <w:rFonts w:eastAsia="Calibri" w:cs="Times New Roman"/>
        </w:rPr>
        <w:t>, где:</w:t>
      </w:r>
    </w:p>
    <w:p w:rsidR="00C43E85" w:rsidRPr="00C43E85" w:rsidRDefault="00C43E85" w:rsidP="00C43E85">
      <w:pPr>
        <w:suppressAutoHyphens/>
        <w:ind w:firstLine="709"/>
        <w:jc w:val="center"/>
        <w:rPr>
          <w:rFonts w:eastAsia="Calibri" w:cs="Times New Roman"/>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СВнр</w:t>
      </w:r>
      <w:proofErr w:type="spellEnd"/>
      <w:r w:rsidRPr="00C43E85">
        <w:rPr>
          <w:rFonts w:eastAsia="Times New Roman" w:cs="Times New Roman"/>
          <w:szCs w:val="20"/>
          <w:lang w:eastAsia="ru-RU"/>
        </w:rPr>
        <w:t xml:space="preserve"> - степень выполнения непосредственного результата;</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НРф</w:t>
      </w:r>
      <w:proofErr w:type="spellEnd"/>
      <w:r w:rsidRPr="00C43E85">
        <w:rPr>
          <w:rFonts w:eastAsia="Times New Roman" w:cs="Times New Roman"/>
          <w:szCs w:val="20"/>
          <w:lang w:eastAsia="ru-RU"/>
        </w:rPr>
        <w:t xml:space="preserve"> - значение непосредственного результата, фактически достигнутое на конец отчетного периода;</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НРп</w:t>
      </w:r>
      <w:proofErr w:type="spellEnd"/>
      <w:r w:rsidRPr="00C43E85">
        <w:rPr>
          <w:rFonts w:eastAsia="Times New Roman" w:cs="Times New Roman"/>
          <w:szCs w:val="20"/>
          <w:lang w:eastAsia="ru-RU"/>
        </w:rPr>
        <w:t xml:space="preserve"> - плановое значение непосредственного результата.</w:t>
      </w:r>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8"/>
          <w:lang w:eastAsia="ar-SA"/>
        </w:rPr>
        <w:t xml:space="preserve">раздела 3 «Оценка степени соответствия запланированному уровню расходов». </w:t>
      </w:r>
      <w:r w:rsidRPr="00C43E85">
        <w:rPr>
          <w:rFonts w:eastAsia="Times New Roman" w:cs="Times New Roman"/>
          <w:szCs w:val="20"/>
          <w:lang w:eastAsia="ru-RU"/>
        </w:rPr>
        <w:t>Степень соответствия запланированному уровню расходов рассчитывается как отношение фактически произведенных в отчетном периоде расходов на их реализацию к плановым значениям по следующей формуле:</w:t>
      </w:r>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center"/>
        <w:rPr>
          <w:rFonts w:eastAsia="Times New Roman" w:cs="Times New Roman"/>
          <w:szCs w:val="20"/>
          <w:lang w:eastAsia="ru-RU"/>
        </w:rPr>
      </w:pPr>
      <w:proofErr w:type="spellStart"/>
      <w:r w:rsidRPr="00C43E85">
        <w:rPr>
          <w:rFonts w:eastAsia="Times New Roman" w:cs="Times New Roman"/>
          <w:szCs w:val="20"/>
          <w:lang w:eastAsia="ru-RU"/>
        </w:rPr>
        <w:t>СС</w:t>
      </w:r>
      <w:r w:rsidRPr="00C43E85">
        <w:rPr>
          <w:rFonts w:eastAsia="Times New Roman" w:cs="Times New Roman"/>
          <w:szCs w:val="20"/>
          <w:vertAlign w:val="subscript"/>
          <w:lang w:eastAsia="ru-RU"/>
        </w:rPr>
        <w:t>уз</w:t>
      </w:r>
      <w:proofErr w:type="spellEnd"/>
      <w:r w:rsidRPr="00C43E85">
        <w:rPr>
          <w:rFonts w:eastAsia="Times New Roman" w:cs="Times New Roman"/>
          <w:szCs w:val="20"/>
          <w:lang w:eastAsia="ru-RU"/>
        </w:rPr>
        <w:t xml:space="preserve"> = </w:t>
      </w:r>
      <w:proofErr w:type="spellStart"/>
      <w:r w:rsidRPr="00C43E85">
        <w:rPr>
          <w:rFonts w:eastAsia="Times New Roman" w:cs="Times New Roman"/>
          <w:szCs w:val="20"/>
          <w:lang w:eastAsia="ru-RU"/>
        </w:rPr>
        <w:t>З</w:t>
      </w:r>
      <w:r w:rsidRPr="00C43E85">
        <w:rPr>
          <w:rFonts w:eastAsia="Times New Roman" w:cs="Times New Roman"/>
          <w:szCs w:val="20"/>
          <w:vertAlign w:val="subscript"/>
          <w:lang w:eastAsia="ru-RU"/>
        </w:rPr>
        <w:t>фмб</w:t>
      </w:r>
      <w:proofErr w:type="spellEnd"/>
      <w:r w:rsidRPr="00C43E85">
        <w:rPr>
          <w:rFonts w:eastAsia="Times New Roman" w:cs="Times New Roman"/>
          <w:szCs w:val="20"/>
          <w:lang w:eastAsia="ru-RU"/>
        </w:rPr>
        <w:t xml:space="preserve"> / </w:t>
      </w:r>
      <w:proofErr w:type="spellStart"/>
      <w:r w:rsidRPr="00C43E85">
        <w:rPr>
          <w:rFonts w:eastAsia="Times New Roman" w:cs="Times New Roman"/>
          <w:szCs w:val="20"/>
          <w:lang w:eastAsia="ru-RU"/>
        </w:rPr>
        <w:t>З</w:t>
      </w:r>
      <w:r w:rsidRPr="00C43E85">
        <w:rPr>
          <w:rFonts w:eastAsia="Times New Roman" w:cs="Times New Roman"/>
          <w:szCs w:val="20"/>
          <w:vertAlign w:val="subscript"/>
          <w:lang w:eastAsia="ru-RU"/>
        </w:rPr>
        <w:t>пмб</w:t>
      </w:r>
      <w:proofErr w:type="spellEnd"/>
      <w:r w:rsidRPr="00C43E85">
        <w:rPr>
          <w:rFonts w:eastAsia="Times New Roman" w:cs="Times New Roman"/>
          <w:szCs w:val="20"/>
          <w:vertAlign w:val="subscript"/>
          <w:lang w:eastAsia="ru-RU"/>
        </w:rPr>
        <w:t xml:space="preserve">, </w:t>
      </w:r>
      <w:r w:rsidRPr="00C43E85">
        <w:rPr>
          <w:rFonts w:eastAsia="Times New Roman" w:cs="Times New Roman"/>
          <w:szCs w:val="20"/>
          <w:lang w:eastAsia="ru-RU"/>
        </w:rPr>
        <w:t>где:</w:t>
      </w:r>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СС</w:t>
      </w:r>
      <w:r w:rsidRPr="00C43E85">
        <w:rPr>
          <w:rFonts w:eastAsia="Times New Roman" w:cs="Times New Roman"/>
          <w:szCs w:val="20"/>
          <w:vertAlign w:val="subscript"/>
          <w:lang w:eastAsia="ru-RU"/>
        </w:rPr>
        <w:t>уз</w:t>
      </w:r>
      <w:proofErr w:type="spellEnd"/>
      <w:r w:rsidRPr="00C43E85">
        <w:rPr>
          <w:rFonts w:eastAsia="Times New Roman" w:cs="Times New Roman"/>
          <w:szCs w:val="20"/>
          <w:lang w:eastAsia="ru-RU"/>
        </w:rPr>
        <w:t xml:space="preserve"> - степень соответствия запланированному уровню расходов;</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З</w:t>
      </w:r>
      <w:r w:rsidRPr="00C43E85">
        <w:rPr>
          <w:rFonts w:eastAsia="Times New Roman" w:cs="Times New Roman"/>
          <w:szCs w:val="20"/>
          <w:vertAlign w:val="subscript"/>
          <w:lang w:eastAsia="ru-RU"/>
        </w:rPr>
        <w:t>фмб</w:t>
      </w:r>
      <w:proofErr w:type="spellEnd"/>
      <w:r w:rsidRPr="00C43E85">
        <w:rPr>
          <w:rFonts w:eastAsia="Times New Roman" w:cs="Times New Roman"/>
          <w:szCs w:val="20"/>
          <w:lang w:eastAsia="ru-RU"/>
        </w:rPr>
        <w:t xml:space="preserve"> - фактические расходы на реализацию перечня основных мероприятий программы из средств бюджета муниципального образования Темрюкский район в отчетном периоде;</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З</w:t>
      </w:r>
      <w:r w:rsidRPr="00C43E85">
        <w:rPr>
          <w:rFonts w:eastAsia="Times New Roman" w:cs="Times New Roman"/>
          <w:szCs w:val="20"/>
          <w:vertAlign w:val="subscript"/>
          <w:lang w:eastAsia="ru-RU"/>
        </w:rPr>
        <w:t>пмб</w:t>
      </w:r>
      <w:proofErr w:type="spellEnd"/>
      <w:r w:rsidRPr="00C43E85">
        <w:rPr>
          <w:rFonts w:eastAsia="Times New Roman" w:cs="Times New Roman"/>
          <w:szCs w:val="20"/>
          <w:lang w:eastAsia="ru-RU"/>
        </w:rPr>
        <w:t xml:space="preserve"> - плановые расходы на реализацию перечня основных мероприятий программы из средств бюджета муниципального образования Темрюкский район в отчетном периоде. Используются данные об объемах бюджетных ассигнований, предусматриваемые в бюджете муниципального образования Темрюкский район;</w:t>
      </w:r>
    </w:p>
    <w:p w:rsidR="00C43E85" w:rsidRPr="00C43E85" w:rsidRDefault="00C43E85" w:rsidP="00C43E85">
      <w:pPr>
        <w:widowControl w:val="0"/>
        <w:autoSpaceDE w:val="0"/>
        <w:autoSpaceDN w:val="0"/>
        <w:ind w:firstLine="709"/>
        <w:jc w:val="both"/>
        <w:rPr>
          <w:rFonts w:eastAsia="Calibri" w:cs="Times New Roman"/>
          <w:szCs w:val="28"/>
          <w:lang w:eastAsia="ar-SA"/>
        </w:rPr>
      </w:pPr>
    </w:p>
    <w:p w:rsidR="00C43E85" w:rsidRPr="00C43E85" w:rsidRDefault="00C43E85" w:rsidP="00C43E85">
      <w:pPr>
        <w:suppressAutoHyphens/>
        <w:ind w:firstLine="709"/>
        <w:jc w:val="both"/>
        <w:rPr>
          <w:rFonts w:eastAsia="Calibri" w:cs="Times New Roman"/>
          <w:szCs w:val="28"/>
          <w:lang w:eastAsia="ar-SA"/>
        </w:rPr>
      </w:pPr>
      <w:r w:rsidRPr="00C43E85">
        <w:rPr>
          <w:rFonts w:eastAsia="Calibri" w:cs="Times New Roman"/>
          <w:szCs w:val="28"/>
          <w:lang w:eastAsia="ar-SA"/>
        </w:rPr>
        <w:t>раздела 4 «Оценка эффективности использования финансовых ресурсов». Эффективность использования финансовых ресурсов рассчитывается для каждой перечня основных мероприятий программы по следующей формуле:</w:t>
      </w:r>
    </w:p>
    <w:p w:rsidR="00C43E85" w:rsidRPr="00C43E85" w:rsidRDefault="00C43E85" w:rsidP="00C43E85">
      <w:pPr>
        <w:suppressAutoHyphens/>
        <w:ind w:firstLine="709"/>
        <w:jc w:val="both"/>
        <w:rPr>
          <w:rFonts w:eastAsia="Calibri" w:cs="Times New Roman"/>
          <w:szCs w:val="28"/>
          <w:lang w:eastAsia="ar-SA"/>
        </w:rPr>
      </w:pPr>
    </w:p>
    <w:p w:rsidR="00C43E85" w:rsidRPr="00C43E85" w:rsidRDefault="00C43E85" w:rsidP="00C43E85">
      <w:pPr>
        <w:suppressAutoHyphens/>
        <w:ind w:firstLine="709"/>
        <w:jc w:val="center"/>
        <w:rPr>
          <w:rFonts w:eastAsia="Calibri" w:cs="Times New Roman"/>
          <w:szCs w:val="28"/>
          <w:lang w:eastAsia="ar-SA"/>
        </w:rPr>
      </w:pPr>
      <w:proofErr w:type="spellStart"/>
      <w:r w:rsidRPr="00C43E85">
        <w:rPr>
          <w:rFonts w:eastAsia="Calibri" w:cs="Times New Roman"/>
          <w:szCs w:val="28"/>
          <w:lang w:eastAsia="ar-SA"/>
        </w:rPr>
        <w:lastRenderedPageBreak/>
        <w:t>Эис</w:t>
      </w:r>
      <w:proofErr w:type="spellEnd"/>
      <w:r w:rsidRPr="00C43E85">
        <w:rPr>
          <w:rFonts w:eastAsia="Calibri" w:cs="Times New Roman"/>
          <w:szCs w:val="28"/>
          <w:lang w:eastAsia="ar-SA"/>
        </w:rPr>
        <w:t xml:space="preserve"> = </w:t>
      </w:r>
      <w:proofErr w:type="spellStart"/>
      <w:r w:rsidRPr="00C43E85">
        <w:rPr>
          <w:rFonts w:eastAsia="Calibri" w:cs="Times New Roman"/>
          <w:szCs w:val="28"/>
          <w:lang w:eastAsia="ar-SA"/>
        </w:rPr>
        <w:t>СРм</w:t>
      </w:r>
      <w:proofErr w:type="spellEnd"/>
      <w:r w:rsidRPr="00C43E85">
        <w:rPr>
          <w:rFonts w:eastAsia="Calibri" w:cs="Times New Roman"/>
          <w:szCs w:val="28"/>
          <w:lang w:eastAsia="ar-SA"/>
        </w:rPr>
        <w:t xml:space="preserve"> x 0,7 + </w:t>
      </w:r>
      <w:proofErr w:type="spellStart"/>
      <w:r w:rsidRPr="00C43E85">
        <w:rPr>
          <w:rFonts w:eastAsia="Calibri" w:cs="Times New Roman"/>
          <w:szCs w:val="28"/>
          <w:lang w:eastAsia="ar-SA"/>
        </w:rPr>
        <w:t>ССуз</w:t>
      </w:r>
      <w:proofErr w:type="spellEnd"/>
      <w:r w:rsidRPr="00C43E85">
        <w:rPr>
          <w:rFonts w:eastAsia="Calibri" w:cs="Times New Roman"/>
          <w:szCs w:val="28"/>
          <w:lang w:eastAsia="ar-SA"/>
        </w:rPr>
        <w:t xml:space="preserve"> x 0,3, где:</w:t>
      </w:r>
    </w:p>
    <w:p w:rsidR="00C43E85" w:rsidRPr="00C43E85" w:rsidRDefault="00C43E85" w:rsidP="00C43E85">
      <w:pPr>
        <w:suppressAutoHyphens/>
        <w:ind w:firstLine="709"/>
        <w:jc w:val="center"/>
        <w:rPr>
          <w:rFonts w:eastAsia="Calibri" w:cs="Times New Roman"/>
          <w:szCs w:val="28"/>
          <w:lang w:eastAsia="ar-SA"/>
        </w:rPr>
      </w:pPr>
    </w:p>
    <w:p w:rsidR="00C43E85" w:rsidRPr="00C43E85" w:rsidRDefault="00C43E85" w:rsidP="00C43E85">
      <w:pPr>
        <w:suppressAutoHyphens/>
        <w:ind w:firstLine="709"/>
        <w:rPr>
          <w:rFonts w:eastAsia="Calibri" w:cs="Times New Roman"/>
          <w:szCs w:val="28"/>
          <w:lang w:eastAsia="ar-SA"/>
        </w:rPr>
      </w:pPr>
      <w:proofErr w:type="spellStart"/>
      <w:r w:rsidRPr="00C43E85">
        <w:rPr>
          <w:rFonts w:eastAsia="Calibri" w:cs="Times New Roman"/>
          <w:szCs w:val="28"/>
          <w:lang w:eastAsia="ar-SA"/>
        </w:rPr>
        <w:t>Эис</w:t>
      </w:r>
      <w:proofErr w:type="spellEnd"/>
      <w:r w:rsidRPr="00C43E85">
        <w:rPr>
          <w:rFonts w:eastAsia="Calibri" w:cs="Times New Roman"/>
          <w:szCs w:val="28"/>
          <w:lang w:eastAsia="ar-SA"/>
        </w:rPr>
        <w:t xml:space="preserve"> - эффективность использования финансовых ресурсов;</w:t>
      </w:r>
    </w:p>
    <w:p w:rsidR="00C43E85" w:rsidRPr="00C43E85" w:rsidRDefault="00C43E85" w:rsidP="00C43E85">
      <w:pPr>
        <w:suppressAutoHyphens/>
        <w:ind w:firstLine="709"/>
        <w:rPr>
          <w:rFonts w:eastAsia="Calibri" w:cs="Times New Roman"/>
          <w:szCs w:val="28"/>
          <w:lang w:eastAsia="ar-SA"/>
        </w:rPr>
      </w:pPr>
      <w:proofErr w:type="spellStart"/>
      <w:r w:rsidRPr="00C43E85">
        <w:rPr>
          <w:rFonts w:eastAsia="Calibri" w:cs="Times New Roman"/>
          <w:szCs w:val="28"/>
          <w:lang w:eastAsia="ar-SA"/>
        </w:rPr>
        <w:t>СРм</w:t>
      </w:r>
      <w:proofErr w:type="spellEnd"/>
      <w:r w:rsidRPr="00C43E85">
        <w:rPr>
          <w:rFonts w:eastAsia="Calibri" w:cs="Times New Roman"/>
          <w:szCs w:val="28"/>
          <w:lang w:eastAsia="ar-SA"/>
        </w:rPr>
        <w:t xml:space="preserve"> - степень реализации мероприятий;</w:t>
      </w:r>
    </w:p>
    <w:p w:rsidR="00C43E85" w:rsidRPr="00C43E85" w:rsidRDefault="00C43E85" w:rsidP="00C43E85">
      <w:pPr>
        <w:suppressAutoHyphens/>
        <w:ind w:firstLine="709"/>
        <w:rPr>
          <w:rFonts w:eastAsia="Calibri" w:cs="Times New Roman"/>
          <w:szCs w:val="28"/>
          <w:lang w:eastAsia="ar-SA"/>
        </w:rPr>
      </w:pPr>
      <w:proofErr w:type="spellStart"/>
      <w:r w:rsidRPr="00C43E85">
        <w:rPr>
          <w:rFonts w:eastAsia="Calibri" w:cs="Times New Roman"/>
          <w:szCs w:val="28"/>
          <w:lang w:eastAsia="ar-SA"/>
        </w:rPr>
        <w:t>ССуз</w:t>
      </w:r>
      <w:proofErr w:type="spellEnd"/>
      <w:r w:rsidRPr="00C43E85">
        <w:rPr>
          <w:rFonts w:eastAsia="Calibri" w:cs="Times New Roman"/>
          <w:szCs w:val="28"/>
          <w:lang w:eastAsia="ar-SA"/>
        </w:rPr>
        <w:t xml:space="preserve"> - степень соответствия запланированному уровню расходов.</w:t>
      </w:r>
    </w:p>
    <w:p w:rsidR="00C43E85" w:rsidRPr="00C43E85" w:rsidRDefault="00C43E85" w:rsidP="00C43E85">
      <w:pPr>
        <w:suppressAutoHyphens/>
        <w:ind w:firstLine="709"/>
        <w:jc w:val="both"/>
        <w:rPr>
          <w:rFonts w:eastAsia="Calibri" w:cs="Times New Roman"/>
          <w:szCs w:val="28"/>
          <w:lang w:eastAsia="ar-SA"/>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8"/>
          <w:lang w:eastAsia="ar-SA"/>
        </w:rPr>
        <w:t xml:space="preserve">раздела 7 « Оценка степени достижения целей и решения задач муниципальной программы». </w:t>
      </w:r>
      <w:r w:rsidRPr="00C43E85">
        <w:rPr>
          <w:rFonts w:eastAsia="Times New Roman" w:cs="Times New Roman"/>
          <w:szCs w:val="20"/>
          <w:lang w:eastAsia="ru-RU"/>
        </w:rPr>
        <w:t>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для целевых показателей, желаемой тенденцией развития которых является увеличение значений:</w:t>
      </w:r>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center"/>
        <w:rPr>
          <w:rFonts w:eastAsia="Times New Roman" w:cs="Times New Roman"/>
          <w:szCs w:val="20"/>
          <w:lang w:eastAsia="ru-RU"/>
        </w:rPr>
      </w:pPr>
      <w:proofErr w:type="spellStart"/>
      <w:r w:rsidRPr="00C43E85">
        <w:rPr>
          <w:rFonts w:eastAsia="Times New Roman" w:cs="Times New Roman"/>
          <w:szCs w:val="20"/>
          <w:lang w:eastAsia="ru-RU"/>
        </w:rPr>
        <w:t>СД</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пз</w:t>
      </w:r>
      <w:proofErr w:type="spellEnd"/>
      <w:r w:rsidRPr="00C43E85">
        <w:rPr>
          <w:rFonts w:eastAsia="Times New Roman" w:cs="Times New Roman"/>
          <w:szCs w:val="20"/>
          <w:lang w:eastAsia="ru-RU"/>
        </w:rPr>
        <w:t xml:space="preserve"> = </w:t>
      </w:r>
      <w:proofErr w:type="spellStart"/>
      <w:r w:rsidRPr="00C43E85">
        <w:rPr>
          <w:rFonts w:eastAsia="Times New Roman" w:cs="Times New Roman"/>
          <w:szCs w:val="20"/>
          <w:lang w:eastAsia="ru-RU"/>
        </w:rPr>
        <w:t>ЗП</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пф</w:t>
      </w:r>
      <w:proofErr w:type="spellEnd"/>
      <w:r w:rsidRPr="00C43E85">
        <w:rPr>
          <w:rFonts w:eastAsia="Times New Roman" w:cs="Times New Roman"/>
          <w:szCs w:val="20"/>
          <w:lang w:eastAsia="ru-RU"/>
        </w:rPr>
        <w:t xml:space="preserve"> / </w:t>
      </w:r>
      <w:proofErr w:type="spellStart"/>
      <w:r w:rsidRPr="00C43E85">
        <w:rPr>
          <w:rFonts w:eastAsia="Times New Roman" w:cs="Times New Roman"/>
          <w:szCs w:val="20"/>
          <w:lang w:eastAsia="ru-RU"/>
        </w:rPr>
        <w:t>ЗП</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пп</w:t>
      </w:r>
      <w:proofErr w:type="spellEnd"/>
      <w:r w:rsidRPr="00C43E85">
        <w:rPr>
          <w:rFonts w:eastAsia="Times New Roman" w:cs="Times New Roman"/>
          <w:szCs w:val="20"/>
          <w:lang w:eastAsia="ru-RU"/>
        </w:rPr>
        <w:t>;</w:t>
      </w:r>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для целевых показателей, желаемой тенденцией развития которых является снижение значений:</w:t>
      </w:r>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center"/>
        <w:rPr>
          <w:rFonts w:eastAsia="Times New Roman" w:cs="Times New Roman"/>
          <w:szCs w:val="20"/>
          <w:lang w:eastAsia="ru-RU"/>
        </w:rPr>
      </w:pPr>
      <w:proofErr w:type="spellStart"/>
      <w:r w:rsidRPr="00C43E85">
        <w:rPr>
          <w:rFonts w:eastAsia="Times New Roman" w:cs="Times New Roman"/>
          <w:szCs w:val="20"/>
          <w:lang w:eastAsia="ru-RU"/>
        </w:rPr>
        <w:t>СД</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пз</w:t>
      </w:r>
      <w:proofErr w:type="spellEnd"/>
      <w:r w:rsidRPr="00C43E85">
        <w:rPr>
          <w:rFonts w:eastAsia="Times New Roman" w:cs="Times New Roman"/>
          <w:szCs w:val="20"/>
          <w:lang w:eastAsia="ru-RU"/>
        </w:rPr>
        <w:t xml:space="preserve"> = </w:t>
      </w:r>
      <w:proofErr w:type="spellStart"/>
      <w:r w:rsidRPr="00C43E85">
        <w:rPr>
          <w:rFonts w:eastAsia="Times New Roman" w:cs="Times New Roman"/>
          <w:szCs w:val="20"/>
          <w:lang w:eastAsia="ru-RU"/>
        </w:rPr>
        <w:t>ЗП</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пп</w:t>
      </w:r>
      <w:proofErr w:type="spellEnd"/>
      <w:r w:rsidRPr="00C43E85">
        <w:rPr>
          <w:rFonts w:eastAsia="Times New Roman" w:cs="Times New Roman"/>
          <w:szCs w:val="20"/>
          <w:lang w:eastAsia="ru-RU"/>
        </w:rPr>
        <w:t xml:space="preserve"> / </w:t>
      </w:r>
      <w:proofErr w:type="spellStart"/>
      <w:r w:rsidRPr="00C43E85">
        <w:rPr>
          <w:rFonts w:eastAsia="Times New Roman" w:cs="Times New Roman"/>
          <w:szCs w:val="20"/>
          <w:lang w:eastAsia="ru-RU"/>
        </w:rPr>
        <w:t>ЗП</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пф</w:t>
      </w:r>
      <w:proofErr w:type="spellEnd"/>
      <w:r w:rsidRPr="00C43E85">
        <w:rPr>
          <w:rFonts w:eastAsia="Times New Roman" w:cs="Times New Roman"/>
          <w:szCs w:val="20"/>
          <w:lang w:eastAsia="ru-RU"/>
        </w:rPr>
        <w:t>, где:</w:t>
      </w:r>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СД</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пз</w:t>
      </w:r>
      <w:proofErr w:type="spellEnd"/>
      <w:r w:rsidRPr="00C43E85">
        <w:rPr>
          <w:rFonts w:eastAsia="Times New Roman" w:cs="Times New Roman"/>
          <w:szCs w:val="20"/>
          <w:lang w:eastAsia="ru-RU"/>
        </w:rPr>
        <w:t xml:space="preserve"> - степень достижения планового значения целевого показателя, характеризующего цели и задачи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ЗП</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пф</w:t>
      </w:r>
      <w:proofErr w:type="spellEnd"/>
      <w:r w:rsidRPr="00C43E85">
        <w:rPr>
          <w:rFonts w:eastAsia="Times New Roman" w:cs="Times New Roman"/>
          <w:szCs w:val="20"/>
          <w:lang w:eastAsia="ru-RU"/>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ЗП</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пп</w:t>
      </w:r>
      <w:proofErr w:type="spellEnd"/>
      <w:r w:rsidRPr="00C43E85">
        <w:rPr>
          <w:rFonts w:eastAsia="Times New Roman" w:cs="Times New Roman"/>
          <w:szCs w:val="20"/>
          <w:lang w:eastAsia="ru-RU"/>
        </w:rPr>
        <w:t xml:space="preserve"> - плановое значение целевого показателя, характеризующего цели и задачи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При использовании данной формулы в случаях, если </w:t>
      </w:r>
      <w:proofErr w:type="spellStart"/>
      <w:r w:rsidRPr="00C43E85">
        <w:rPr>
          <w:rFonts w:eastAsia="Times New Roman" w:cs="Times New Roman"/>
          <w:szCs w:val="20"/>
          <w:lang w:eastAsia="ru-RU"/>
        </w:rPr>
        <w:t>СД</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пз</w:t>
      </w:r>
      <w:proofErr w:type="spellEnd"/>
      <w:r w:rsidRPr="00C43E85">
        <w:rPr>
          <w:rFonts w:eastAsia="Times New Roman" w:cs="Times New Roman"/>
          <w:szCs w:val="20"/>
          <w:lang w:eastAsia="ru-RU"/>
        </w:rPr>
        <w:t xml:space="preserve"> &gt; 1, значение </w:t>
      </w:r>
      <w:proofErr w:type="spellStart"/>
      <w:r w:rsidRPr="00C43E85">
        <w:rPr>
          <w:rFonts w:eastAsia="Times New Roman" w:cs="Times New Roman"/>
          <w:szCs w:val="20"/>
          <w:lang w:eastAsia="ru-RU"/>
        </w:rPr>
        <w:t>СД</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пз</w:t>
      </w:r>
      <w:proofErr w:type="spellEnd"/>
      <w:r w:rsidRPr="00C43E85">
        <w:rPr>
          <w:rFonts w:eastAsia="Times New Roman" w:cs="Times New Roman"/>
          <w:szCs w:val="20"/>
          <w:lang w:eastAsia="ru-RU"/>
        </w:rPr>
        <w:t xml:space="preserve"> принимается </w:t>
      </w:r>
      <w:proofErr w:type="gramStart"/>
      <w:r w:rsidRPr="00C43E85">
        <w:rPr>
          <w:rFonts w:eastAsia="Times New Roman" w:cs="Times New Roman"/>
          <w:szCs w:val="20"/>
          <w:lang w:eastAsia="ru-RU"/>
        </w:rPr>
        <w:t>равным</w:t>
      </w:r>
      <w:proofErr w:type="gramEnd"/>
      <w:r w:rsidRPr="00C43E85">
        <w:rPr>
          <w:rFonts w:eastAsia="Times New Roman" w:cs="Times New Roman"/>
          <w:szCs w:val="20"/>
          <w:lang w:eastAsia="ru-RU"/>
        </w:rPr>
        <w:t xml:space="preserve"> 1.</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Степень достижения целей и решения задач муниципальной программы рассчитывается по формуле:</w:t>
      </w:r>
    </w:p>
    <w:p w:rsidR="00C43E85" w:rsidRPr="00C43E85" w:rsidRDefault="005C606D" w:rsidP="00C43E85">
      <w:pPr>
        <w:widowControl w:val="0"/>
        <w:autoSpaceDE w:val="0"/>
        <w:autoSpaceDN w:val="0"/>
        <w:ind w:firstLine="709"/>
        <w:jc w:val="center"/>
        <w:rPr>
          <w:rFonts w:eastAsia="Times New Roman" w:cs="Times New Roman"/>
          <w:szCs w:val="20"/>
          <w:lang w:eastAsia="ru-RU"/>
        </w:rPr>
      </w:pPr>
      <m:oMathPara>
        <m:oMath>
          <m:sSub>
            <m:sSubPr>
              <m:ctrlPr>
                <w:rPr>
                  <w:rFonts w:ascii="Cambria Math" w:eastAsia="Times New Roman" w:hAnsi="Cambria Math" w:cs="Times New Roman"/>
                  <w:i/>
                  <w:szCs w:val="20"/>
                  <w:lang w:eastAsia="ru-RU"/>
                </w:rPr>
              </m:ctrlPr>
            </m:sSubPr>
            <m:e>
              <m:r>
                <w:rPr>
                  <w:rFonts w:ascii="Cambria Math" w:eastAsia="Times New Roman" w:hAnsi="Cambria Math" w:cs="Times New Roman"/>
                  <w:szCs w:val="20"/>
                  <w:lang w:eastAsia="ru-RU"/>
                </w:rPr>
                <m:t>СР</m:t>
              </m:r>
            </m:e>
            <m:sub>
              <m:r>
                <w:rPr>
                  <w:rFonts w:ascii="Cambria Math" w:eastAsia="Times New Roman" w:hAnsi="Cambria Math" w:cs="Times New Roman"/>
                  <w:szCs w:val="20"/>
                  <w:lang w:eastAsia="ru-RU"/>
                </w:rPr>
                <m:t>мп</m:t>
              </m:r>
            </m:sub>
          </m:sSub>
          <m:r>
            <w:rPr>
              <w:rFonts w:ascii="Cambria Math" w:eastAsia="Times New Roman" w:hAnsi="Cambria Math" w:cs="Times New Roman"/>
              <w:szCs w:val="20"/>
              <w:lang w:eastAsia="ru-RU"/>
            </w:rPr>
            <m:t>=</m:t>
          </m:r>
          <m:nary>
            <m:naryPr>
              <m:chr m:val="∑"/>
              <m:limLoc m:val="undOvr"/>
              <m:ctrlPr>
                <w:rPr>
                  <w:rFonts w:ascii="Cambria Math" w:eastAsia="Times New Roman" w:hAnsi="Cambria Math" w:cs="Times New Roman"/>
                  <w:i/>
                  <w:szCs w:val="20"/>
                  <w:lang w:eastAsia="ru-RU"/>
                </w:rPr>
              </m:ctrlPr>
            </m:naryPr>
            <m:sub>
              <m:r>
                <w:rPr>
                  <w:rFonts w:ascii="Cambria Math" w:eastAsia="Times New Roman" w:hAnsi="Cambria Math" w:cs="Times New Roman"/>
                  <w:szCs w:val="20"/>
                  <w:lang w:eastAsia="ru-RU"/>
                </w:rPr>
                <m:t>1</m:t>
              </m:r>
            </m:sub>
            <m:sup>
              <m:r>
                <w:rPr>
                  <w:rFonts w:ascii="Cambria Math" w:eastAsia="Times New Roman" w:hAnsi="Cambria Math" w:cs="Times New Roman"/>
                  <w:szCs w:val="20"/>
                  <w:lang w:eastAsia="ru-RU"/>
                </w:rPr>
                <m:t>к</m:t>
              </m:r>
            </m:sup>
            <m:e>
              <m:r>
                <w:rPr>
                  <w:rFonts w:ascii="Cambria Math" w:eastAsia="Times New Roman" w:hAnsi="Cambria Math" w:cs="Times New Roman"/>
                  <w:szCs w:val="20"/>
                  <w:lang w:eastAsia="ru-RU"/>
                </w:rPr>
                <m:t>С</m:t>
              </m:r>
              <m:sSub>
                <m:sSubPr>
                  <m:ctrlPr>
                    <w:rPr>
                      <w:rFonts w:ascii="Cambria Math" w:eastAsia="Times New Roman" w:hAnsi="Cambria Math" w:cs="Times New Roman"/>
                      <w:i/>
                      <w:szCs w:val="20"/>
                      <w:lang w:eastAsia="ru-RU"/>
                    </w:rPr>
                  </m:ctrlPr>
                </m:sSubPr>
                <m:e>
                  <m:r>
                    <w:rPr>
                      <w:rFonts w:ascii="Cambria Math" w:eastAsia="Times New Roman" w:hAnsi="Cambria Math" w:cs="Times New Roman"/>
                      <w:szCs w:val="20"/>
                      <w:lang w:eastAsia="ru-RU"/>
                    </w:rPr>
                    <m:t>Д</m:t>
                  </m:r>
                </m:e>
                <m:sub>
                  <m:r>
                    <w:rPr>
                      <w:rFonts w:ascii="Cambria Math" w:eastAsia="Times New Roman" w:hAnsi="Cambria Math" w:cs="Times New Roman"/>
                      <w:szCs w:val="20"/>
                      <w:lang w:eastAsia="ru-RU"/>
                    </w:rPr>
                    <m:t>мп/пз</m:t>
                  </m:r>
                </m:sub>
              </m:sSub>
            </m:e>
          </m:nary>
          <m:r>
            <w:rPr>
              <w:rFonts w:ascii="Cambria Math" w:eastAsia="Times New Roman" w:hAnsi="Cambria Math" w:cs="Times New Roman"/>
              <w:szCs w:val="20"/>
              <w:lang w:eastAsia="ru-RU"/>
            </w:rPr>
            <m:t>/</m:t>
          </m:r>
          <m:sSub>
            <m:sSubPr>
              <m:ctrlPr>
                <w:rPr>
                  <w:rFonts w:ascii="Cambria Math" w:eastAsia="Times New Roman" w:hAnsi="Cambria Math" w:cs="Times New Roman"/>
                  <w:i/>
                  <w:szCs w:val="20"/>
                  <w:lang w:eastAsia="ru-RU"/>
                </w:rPr>
              </m:ctrlPr>
            </m:sSubPr>
            <m:e>
              <m:r>
                <w:rPr>
                  <w:rFonts w:ascii="Cambria Math" w:eastAsia="Times New Roman" w:hAnsi="Cambria Math" w:cs="Times New Roman"/>
                  <w:szCs w:val="20"/>
                  <w:lang w:eastAsia="ru-RU"/>
                </w:rPr>
                <m:t>К</m:t>
              </m:r>
            </m:e>
            <m:sub>
              <m:r>
                <w:rPr>
                  <w:rFonts w:ascii="Cambria Math" w:eastAsia="Times New Roman" w:hAnsi="Cambria Math" w:cs="Times New Roman"/>
                  <w:szCs w:val="20"/>
                  <w:lang w:eastAsia="ru-RU"/>
                </w:rPr>
                <m:t>мп/п</m:t>
              </m:r>
            </m:sub>
          </m:sSub>
          <m:r>
            <w:rPr>
              <w:rFonts w:ascii="Cambria Math" w:eastAsia="Times New Roman" w:hAnsi="Cambria Math" w:cs="Times New Roman"/>
              <w:szCs w:val="20"/>
              <w:lang w:eastAsia="ru-RU"/>
            </w:rPr>
            <m:t>, где:</m:t>
          </m:r>
        </m:oMath>
      </m:oMathPara>
    </w:p>
    <w:p w:rsidR="00C43E85" w:rsidRPr="00C43E85" w:rsidRDefault="00C43E85" w:rsidP="00C43E85">
      <w:pPr>
        <w:widowControl w:val="0"/>
        <w:autoSpaceDE w:val="0"/>
        <w:autoSpaceDN w:val="0"/>
        <w:ind w:firstLine="709"/>
        <w:jc w:val="both"/>
        <w:rPr>
          <w:rFonts w:eastAsia="Times New Roman" w:cs="Times New Roman"/>
          <w:szCs w:val="20"/>
          <w:lang w:eastAsia="ru-RU"/>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СР</w:t>
      </w:r>
      <w:r w:rsidRPr="00C43E85">
        <w:rPr>
          <w:rFonts w:eastAsia="Times New Roman" w:cs="Times New Roman"/>
          <w:szCs w:val="20"/>
          <w:vertAlign w:val="subscript"/>
          <w:lang w:eastAsia="ru-RU"/>
        </w:rPr>
        <w:t>мп</w:t>
      </w:r>
      <w:proofErr w:type="spellEnd"/>
      <w:r w:rsidRPr="00C43E85">
        <w:rPr>
          <w:rFonts w:eastAsia="Times New Roman" w:cs="Times New Roman"/>
          <w:szCs w:val="20"/>
          <w:lang w:eastAsia="ru-RU"/>
        </w:rPr>
        <w:t xml:space="preserve"> - степень достижения целей и решения задач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СД</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spellStart"/>
      <w:r w:rsidRPr="00C43E85">
        <w:rPr>
          <w:rFonts w:eastAsia="Times New Roman" w:cs="Times New Roman"/>
          <w:szCs w:val="20"/>
          <w:vertAlign w:val="subscript"/>
          <w:lang w:eastAsia="ru-RU"/>
        </w:rPr>
        <w:t>пз</w:t>
      </w:r>
      <w:proofErr w:type="spellEnd"/>
      <w:r w:rsidRPr="00C43E85">
        <w:rPr>
          <w:rFonts w:eastAsia="Times New Roman" w:cs="Times New Roman"/>
          <w:szCs w:val="20"/>
          <w:lang w:eastAsia="ru-RU"/>
        </w:rPr>
        <w:t xml:space="preserve"> - степень достижения планового значения целевого показателя, характеризующего цели и задачи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proofErr w:type="spellStart"/>
      <w:r w:rsidRPr="00C43E85">
        <w:rPr>
          <w:rFonts w:eastAsia="Times New Roman" w:cs="Times New Roman"/>
          <w:szCs w:val="20"/>
          <w:lang w:eastAsia="ru-RU"/>
        </w:rPr>
        <w:t>К</w:t>
      </w:r>
      <w:r w:rsidRPr="00C43E85">
        <w:rPr>
          <w:rFonts w:eastAsia="Times New Roman" w:cs="Times New Roman"/>
          <w:szCs w:val="20"/>
          <w:vertAlign w:val="subscript"/>
          <w:lang w:eastAsia="ru-RU"/>
        </w:rPr>
        <w:t>мп</w:t>
      </w:r>
      <w:proofErr w:type="spellEnd"/>
      <w:r w:rsidRPr="00C43E85">
        <w:rPr>
          <w:rFonts w:eastAsia="Times New Roman" w:cs="Times New Roman"/>
          <w:szCs w:val="20"/>
          <w:vertAlign w:val="subscript"/>
          <w:lang w:eastAsia="ru-RU"/>
        </w:rPr>
        <w:t>/</w:t>
      </w:r>
      <w:proofErr w:type="gramStart"/>
      <w:r w:rsidRPr="00C43E85">
        <w:rPr>
          <w:rFonts w:eastAsia="Times New Roman" w:cs="Times New Roman"/>
          <w:szCs w:val="20"/>
          <w:vertAlign w:val="subscript"/>
          <w:lang w:eastAsia="ru-RU"/>
        </w:rPr>
        <w:t>п</w:t>
      </w:r>
      <w:proofErr w:type="gramEnd"/>
      <w:r w:rsidRPr="00C43E85">
        <w:rPr>
          <w:rFonts w:eastAsia="Times New Roman" w:cs="Times New Roman"/>
          <w:szCs w:val="20"/>
          <w:lang w:eastAsia="ru-RU"/>
        </w:rPr>
        <w:t xml:space="preserve"> - количество целевых показателей, характеризующих цели и задачи муниципальной программы.</w:t>
      </w:r>
    </w:p>
    <w:p w:rsidR="00C43E85" w:rsidRPr="00C43E85" w:rsidRDefault="00C43E85" w:rsidP="00C43E85">
      <w:pPr>
        <w:suppressAutoHyphens/>
        <w:ind w:firstLine="709"/>
        <w:jc w:val="both"/>
        <w:rPr>
          <w:rFonts w:eastAsia="Calibri" w:cs="Times New Roman"/>
          <w:szCs w:val="28"/>
          <w:lang w:eastAsia="ar-SA"/>
        </w:rPr>
      </w:pPr>
    </w:p>
    <w:p w:rsidR="00C43E85" w:rsidRPr="00C43E85" w:rsidRDefault="00C43E85" w:rsidP="00C43E85">
      <w:pPr>
        <w:suppressAutoHyphens/>
        <w:ind w:firstLine="709"/>
        <w:jc w:val="both"/>
        <w:rPr>
          <w:rFonts w:eastAsia="Calibri" w:cs="Times New Roman"/>
          <w:szCs w:val="28"/>
          <w:highlight w:val="yellow"/>
          <w:lang w:eastAsia="ar-SA"/>
        </w:rPr>
      </w:pPr>
      <w:r w:rsidRPr="00C43E85">
        <w:rPr>
          <w:rFonts w:eastAsia="Calibri" w:cs="Times New Roman"/>
          <w:szCs w:val="28"/>
          <w:highlight w:val="yellow"/>
          <w:lang w:eastAsia="ar-SA"/>
        </w:rPr>
        <w:t>раздела 8 «Оценка эффективности реализации муниципальной программы». Эффективность реализации всей муниципальной программы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p w:rsidR="00C43E85" w:rsidRPr="00C43E85" w:rsidRDefault="00C43E85" w:rsidP="00C43E85">
      <w:pPr>
        <w:suppressAutoHyphens/>
        <w:ind w:firstLine="709"/>
        <w:jc w:val="both"/>
        <w:rPr>
          <w:rFonts w:eastAsia="Calibri" w:cs="Times New Roman"/>
          <w:szCs w:val="28"/>
          <w:highlight w:val="yellow"/>
          <w:lang w:eastAsia="ar-SA"/>
        </w:rPr>
      </w:pPr>
    </w:p>
    <w:p w:rsidR="00C43E85" w:rsidRPr="00C43E85" w:rsidRDefault="00C43E85" w:rsidP="00C43E85">
      <w:pPr>
        <w:suppressAutoHyphens/>
        <w:ind w:firstLine="709"/>
        <w:jc w:val="center"/>
        <w:rPr>
          <w:rFonts w:eastAsia="Calibri" w:cs="Times New Roman"/>
          <w:szCs w:val="28"/>
          <w:highlight w:val="yellow"/>
          <w:lang w:eastAsia="ar-SA"/>
        </w:rPr>
      </w:pPr>
      <w:proofErr w:type="spellStart"/>
      <w:r w:rsidRPr="00C43E85">
        <w:rPr>
          <w:rFonts w:eastAsia="Calibri" w:cs="Times New Roman"/>
          <w:szCs w:val="28"/>
          <w:highlight w:val="yellow"/>
          <w:lang w:eastAsia="ar-SA"/>
        </w:rPr>
        <w:t>ЭРмп</w:t>
      </w:r>
      <w:proofErr w:type="spellEnd"/>
      <w:r w:rsidRPr="00C43E85">
        <w:rPr>
          <w:rFonts w:eastAsia="Calibri" w:cs="Times New Roman"/>
          <w:szCs w:val="28"/>
          <w:highlight w:val="yellow"/>
          <w:lang w:eastAsia="ar-SA"/>
        </w:rPr>
        <w:t xml:space="preserve"> = </w:t>
      </w:r>
      <w:proofErr w:type="spellStart"/>
      <w:r w:rsidRPr="00C43E85">
        <w:rPr>
          <w:rFonts w:eastAsia="Calibri" w:cs="Times New Roman"/>
          <w:szCs w:val="28"/>
          <w:highlight w:val="yellow"/>
          <w:lang w:eastAsia="ar-SA"/>
        </w:rPr>
        <w:t>СРмп</w:t>
      </w:r>
      <w:proofErr w:type="spellEnd"/>
      <w:r w:rsidRPr="00C43E85">
        <w:rPr>
          <w:rFonts w:eastAsia="Calibri" w:cs="Times New Roman"/>
          <w:szCs w:val="28"/>
          <w:highlight w:val="yellow"/>
          <w:lang w:eastAsia="ar-SA"/>
        </w:rPr>
        <w:t xml:space="preserve"> x </w:t>
      </w:r>
      <w:proofErr w:type="spellStart"/>
      <w:r w:rsidRPr="00C43E85">
        <w:rPr>
          <w:rFonts w:eastAsia="Calibri" w:cs="Times New Roman"/>
          <w:szCs w:val="28"/>
          <w:highlight w:val="yellow"/>
          <w:lang w:eastAsia="ar-SA"/>
        </w:rPr>
        <w:t>Эис</w:t>
      </w:r>
      <w:proofErr w:type="spellEnd"/>
      <w:r w:rsidRPr="00C43E85">
        <w:rPr>
          <w:rFonts w:eastAsia="Calibri" w:cs="Times New Roman"/>
          <w:szCs w:val="28"/>
          <w:highlight w:val="yellow"/>
          <w:lang w:eastAsia="ar-SA"/>
        </w:rPr>
        <w:t xml:space="preserve"> где:</w:t>
      </w:r>
    </w:p>
    <w:p w:rsidR="00C43E85" w:rsidRPr="00C43E85" w:rsidRDefault="00C43E85" w:rsidP="00C43E85">
      <w:pPr>
        <w:suppressAutoHyphens/>
        <w:ind w:firstLine="709"/>
        <w:jc w:val="both"/>
        <w:rPr>
          <w:rFonts w:eastAsia="Calibri" w:cs="Times New Roman"/>
          <w:szCs w:val="28"/>
          <w:highlight w:val="yellow"/>
          <w:lang w:eastAsia="ar-SA"/>
        </w:rPr>
      </w:pPr>
    </w:p>
    <w:p w:rsidR="00C43E85" w:rsidRPr="00C43E85" w:rsidRDefault="00C43E85" w:rsidP="00C43E85">
      <w:pPr>
        <w:suppressAutoHyphens/>
        <w:ind w:firstLine="709"/>
        <w:jc w:val="both"/>
        <w:rPr>
          <w:rFonts w:eastAsia="Calibri" w:cs="Times New Roman"/>
          <w:szCs w:val="28"/>
          <w:highlight w:val="yellow"/>
          <w:lang w:eastAsia="ar-SA"/>
        </w:rPr>
      </w:pPr>
      <w:proofErr w:type="spellStart"/>
      <w:r w:rsidRPr="00C43E85">
        <w:rPr>
          <w:rFonts w:eastAsia="Calibri" w:cs="Times New Roman"/>
          <w:szCs w:val="28"/>
          <w:highlight w:val="yellow"/>
          <w:lang w:eastAsia="ar-SA"/>
        </w:rPr>
        <w:t>ЭРмп</w:t>
      </w:r>
      <w:proofErr w:type="spellEnd"/>
      <w:r w:rsidRPr="00C43E85">
        <w:rPr>
          <w:rFonts w:eastAsia="Calibri" w:cs="Times New Roman"/>
          <w:szCs w:val="28"/>
          <w:highlight w:val="yellow"/>
          <w:lang w:eastAsia="ar-SA"/>
        </w:rPr>
        <w:t xml:space="preserve"> - эффективность реализации муниципальной программы;</w:t>
      </w:r>
    </w:p>
    <w:p w:rsidR="00C43E85" w:rsidRPr="00C43E85" w:rsidRDefault="00C43E85" w:rsidP="00C43E85">
      <w:pPr>
        <w:suppressAutoHyphens/>
        <w:ind w:firstLine="709"/>
        <w:jc w:val="both"/>
        <w:rPr>
          <w:rFonts w:eastAsia="Calibri" w:cs="Times New Roman"/>
          <w:szCs w:val="28"/>
          <w:highlight w:val="yellow"/>
          <w:lang w:eastAsia="ar-SA"/>
        </w:rPr>
      </w:pPr>
      <w:proofErr w:type="spellStart"/>
      <w:r w:rsidRPr="00C43E85">
        <w:rPr>
          <w:rFonts w:eastAsia="Calibri" w:cs="Times New Roman"/>
          <w:szCs w:val="28"/>
          <w:highlight w:val="yellow"/>
          <w:lang w:eastAsia="ar-SA"/>
        </w:rPr>
        <w:t>СРмп</w:t>
      </w:r>
      <w:proofErr w:type="spellEnd"/>
      <w:r w:rsidRPr="00C43E85">
        <w:rPr>
          <w:rFonts w:eastAsia="Calibri" w:cs="Times New Roman"/>
          <w:szCs w:val="28"/>
          <w:highlight w:val="yellow"/>
          <w:lang w:eastAsia="ar-SA"/>
        </w:rPr>
        <w:t xml:space="preserve"> - степень достижения целей и решения задач муниципальной программы;</w:t>
      </w:r>
    </w:p>
    <w:p w:rsidR="00C43E85" w:rsidRPr="00C43E85" w:rsidRDefault="00C43E85" w:rsidP="00C43E85">
      <w:pPr>
        <w:suppressAutoHyphens/>
        <w:ind w:firstLine="709"/>
        <w:jc w:val="both"/>
        <w:rPr>
          <w:rFonts w:eastAsia="Calibri" w:cs="Times New Roman"/>
          <w:szCs w:val="28"/>
          <w:lang w:eastAsia="ar-SA"/>
        </w:rPr>
      </w:pPr>
      <w:proofErr w:type="spellStart"/>
      <w:r w:rsidRPr="00C43E85">
        <w:rPr>
          <w:rFonts w:eastAsia="Calibri" w:cs="Times New Roman"/>
          <w:szCs w:val="28"/>
          <w:highlight w:val="yellow"/>
          <w:lang w:eastAsia="ar-SA"/>
        </w:rPr>
        <w:t>Эис</w:t>
      </w:r>
      <w:proofErr w:type="spellEnd"/>
      <w:r w:rsidRPr="00C43E85">
        <w:rPr>
          <w:rFonts w:eastAsia="Calibri" w:cs="Times New Roman"/>
          <w:szCs w:val="28"/>
          <w:highlight w:val="yellow"/>
          <w:lang w:eastAsia="ar-SA"/>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C43E85" w:rsidRPr="00C43E85" w:rsidRDefault="00C43E85" w:rsidP="00C43E85">
      <w:pPr>
        <w:jc w:val="both"/>
        <w:rPr>
          <w:rFonts w:eastAsia="Calibri" w:cs="Times New Roman"/>
        </w:rPr>
      </w:pPr>
    </w:p>
    <w:p w:rsidR="00C43E85" w:rsidRPr="00C43E85" w:rsidRDefault="00C43E85" w:rsidP="00C43E85">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t>Механизм реализации муниципальной программы и контроль</w:t>
      </w:r>
    </w:p>
    <w:p w:rsidR="00C43E85" w:rsidRPr="00C43E85" w:rsidRDefault="00C43E85" w:rsidP="00C43E85">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за ее выполнением</w:t>
      </w:r>
    </w:p>
    <w:p w:rsidR="00C43E85" w:rsidRPr="00C43E85" w:rsidRDefault="00C43E85" w:rsidP="00C43E85">
      <w:pPr>
        <w:widowControl w:val="0"/>
        <w:autoSpaceDE w:val="0"/>
        <w:autoSpaceDN w:val="0"/>
        <w:jc w:val="both"/>
        <w:rPr>
          <w:rFonts w:eastAsia="Times New Roman" w:cs="Times New Roman"/>
          <w:szCs w:val="28"/>
          <w:lang w:eastAsia="ru-RU"/>
        </w:rPr>
      </w:pP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Текущее управление муниципальной программой осуществляет ее координатор, который:</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обеспечивает разработку муниципальной программы, </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работу по достижению целевых показателей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ежегодно проводит оценку эффективности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lastRenderedPageBreak/>
        <w:t>осуществляет иные полномочия, установленные муниципальной программой.</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highlight w:val="yellow"/>
          <w:lang w:eastAsia="ru-RU"/>
        </w:rPr>
        <w:t>В роли «Заказчика» выступает администрация муниципального образования Темрюкский район:</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C43E85">
          <w:rPr>
            <w:rFonts w:eastAsia="Times New Roman" w:cs="Times New Roman"/>
            <w:szCs w:val="20"/>
            <w:lang w:eastAsia="ru-RU"/>
          </w:rPr>
          <w:t>закону</w:t>
        </w:r>
      </w:hyperlink>
      <w:r w:rsidRPr="00C43E8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проводит анализ выполнения мероприятия;</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highlight w:val="red"/>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иные полномочия, установленные муниципальной программой.</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highlight w:val="yellow"/>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r w:rsidRPr="00C43E85">
        <w:rPr>
          <w:rFonts w:eastAsia="Times New Roman" w:cs="Times New Roman"/>
          <w:szCs w:val="20"/>
          <w:lang w:eastAsia="ru-RU"/>
        </w:rPr>
        <w:t xml:space="preserve"> </w:t>
      </w:r>
      <w:r w:rsidRPr="00C43E85">
        <w:rPr>
          <w:rFonts w:eastAsia="Times New Roman" w:cs="Times New Roman"/>
          <w:szCs w:val="20"/>
          <w:highlight w:val="red"/>
          <w:lang w:eastAsia="ru-RU"/>
        </w:rPr>
        <w:t>КТО РАПОРЯДИТЕЛЬ НУЖНО ПИСАТЬ????</w:t>
      </w:r>
    </w:p>
    <w:p w:rsidR="00C43E85" w:rsidRPr="00C43E85" w:rsidRDefault="00C43E85" w:rsidP="00C43E85">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3" w:history="1">
        <w:r w:rsidRPr="00C43E85">
          <w:rPr>
            <w:rFonts w:eastAsia="Times New Roman" w:cs="Times New Roman"/>
            <w:szCs w:val="20"/>
            <w:lang w:eastAsia="ru-RU"/>
          </w:rPr>
          <w:t>законом</w:t>
        </w:r>
      </w:hyperlink>
      <w:r w:rsidRPr="00C43E85">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43E85" w:rsidRDefault="00C43E85" w:rsidP="001756C0">
      <w:pPr>
        <w:ind w:firstLine="709"/>
        <w:jc w:val="both"/>
        <w:rPr>
          <w:rFonts w:cs="Times New Roman"/>
          <w:szCs w:val="28"/>
        </w:rPr>
      </w:pPr>
    </w:p>
    <w:p w:rsidR="00C43E85" w:rsidRDefault="00C43E85" w:rsidP="001756C0">
      <w:pPr>
        <w:ind w:firstLine="709"/>
        <w:jc w:val="both"/>
        <w:rPr>
          <w:rFonts w:cs="Times New Roman"/>
          <w:szCs w:val="28"/>
        </w:rPr>
      </w:pPr>
    </w:p>
    <w:p w:rsidR="001756C0" w:rsidRDefault="001756C0" w:rsidP="001756C0">
      <w:pPr>
        <w:jc w:val="both"/>
        <w:rPr>
          <w:rFonts w:cs="Times New Roman"/>
          <w:szCs w:val="28"/>
        </w:rPr>
      </w:pPr>
      <w:r>
        <w:rPr>
          <w:rFonts w:cs="Times New Roman"/>
          <w:szCs w:val="28"/>
        </w:rPr>
        <w:t>Заместитель главы</w:t>
      </w:r>
    </w:p>
    <w:p w:rsidR="001756C0" w:rsidRDefault="001756C0" w:rsidP="001756C0">
      <w:pPr>
        <w:jc w:val="both"/>
        <w:rPr>
          <w:rFonts w:cs="Times New Roman"/>
          <w:szCs w:val="28"/>
        </w:rPr>
      </w:pPr>
      <w:r>
        <w:rPr>
          <w:rFonts w:cs="Times New Roman"/>
          <w:szCs w:val="28"/>
        </w:rPr>
        <w:t>муниципального образования</w:t>
      </w:r>
    </w:p>
    <w:tbl>
      <w:tblPr>
        <w:tblStyle w:val="a4"/>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1756C0" w:rsidTr="00381FE6">
        <w:tc>
          <w:tcPr>
            <w:tcW w:w="9639" w:type="dxa"/>
          </w:tcPr>
          <w:p w:rsidR="001756C0" w:rsidRPr="00F900AB" w:rsidRDefault="000B3D3A" w:rsidP="00F900AB">
            <w:pPr>
              <w:ind w:left="-105" w:right="-571"/>
              <w:rPr>
                <w:rFonts w:cs="Times New Roman"/>
                <w:szCs w:val="28"/>
              </w:rPr>
            </w:pPr>
            <w:r>
              <w:rPr>
                <w:rFonts w:cs="Times New Roman"/>
                <w:szCs w:val="28"/>
              </w:rPr>
              <w:t xml:space="preserve"> </w:t>
            </w:r>
            <w:r w:rsidR="001756C0">
              <w:rPr>
                <w:rFonts w:cs="Times New Roman"/>
                <w:szCs w:val="28"/>
              </w:rPr>
              <w:t xml:space="preserve">Темрюкский район                                                                         </w:t>
            </w:r>
            <w:r w:rsidR="00F900AB">
              <w:rPr>
                <w:rFonts w:cs="Times New Roman"/>
                <w:szCs w:val="28"/>
              </w:rPr>
              <w:t xml:space="preserve">    </w:t>
            </w:r>
            <w:r w:rsidR="00381FE6">
              <w:rPr>
                <w:rFonts w:cs="Times New Roman"/>
                <w:szCs w:val="28"/>
              </w:rPr>
              <w:t xml:space="preserve"> </w:t>
            </w:r>
            <w:r w:rsidR="0013206E">
              <w:rPr>
                <w:rFonts w:cs="Times New Roman"/>
                <w:szCs w:val="28"/>
              </w:rPr>
              <w:t xml:space="preserve"> </w:t>
            </w:r>
            <w:r w:rsidR="001756C0">
              <w:rPr>
                <w:rFonts w:cs="Times New Roman"/>
                <w:szCs w:val="28"/>
              </w:rPr>
              <w:t>Д.С. Каратеев</w:t>
            </w:r>
          </w:p>
        </w:tc>
        <w:tc>
          <w:tcPr>
            <w:tcW w:w="5245" w:type="dxa"/>
          </w:tcPr>
          <w:p w:rsidR="001756C0" w:rsidRDefault="00BA0FC1" w:rsidP="007A7978">
            <w:pPr>
              <w:jc w:val="center"/>
              <w:rPr>
                <w:rFonts w:cs="Times New Roman"/>
                <w:szCs w:val="28"/>
              </w:rPr>
            </w:pPr>
            <w:r>
              <w:rPr>
                <w:rFonts w:cs="Times New Roman"/>
                <w:szCs w:val="28"/>
              </w:rPr>
              <w:t xml:space="preserve"> </w:t>
            </w:r>
          </w:p>
        </w:tc>
      </w:tr>
    </w:tbl>
    <w:p w:rsidR="001756C0" w:rsidRPr="006341E7" w:rsidRDefault="001756C0" w:rsidP="001756C0">
      <w:pPr>
        <w:ind w:firstLine="709"/>
        <w:rPr>
          <w:rFonts w:cs="Times New Roman"/>
          <w:sz w:val="24"/>
          <w:szCs w:val="24"/>
        </w:rPr>
      </w:pPr>
    </w:p>
    <w:p w:rsidR="006A6958" w:rsidRPr="001756C0" w:rsidRDefault="00BA0FC1" w:rsidP="001756C0">
      <w:pPr>
        <w:ind w:left="993"/>
      </w:pPr>
      <w:r>
        <w:t xml:space="preserve">     </w:t>
      </w:r>
    </w:p>
    <w:sectPr w:rsidR="006A6958" w:rsidRPr="001756C0" w:rsidSect="007A7978">
      <w:headerReference w:type="default" r:id="rId14"/>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78" w:rsidRDefault="00943778">
      <w:r>
        <w:separator/>
      </w:r>
    </w:p>
  </w:endnote>
  <w:endnote w:type="continuationSeparator" w:id="0">
    <w:p w:rsidR="00943778" w:rsidRDefault="0094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4002E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78" w:rsidRDefault="00943778">
      <w:r>
        <w:separator/>
      </w:r>
    </w:p>
  </w:footnote>
  <w:footnote w:type="continuationSeparator" w:id="0">
    <w:p w:rsidR="00943778" w:rsidRDefault="0094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D" w:rsidRDefault="005C606D" w:rsidP="0094174D">
    <w:pPr>
      <w:pStyle w:val="a5"/>
      <w:tabs>
        <w:tab w:val="center" w:pos="7285"/>
        <w:tab w:val="left" w:pos="7980"/>
        <w:tab w:val="left" w:pos="8010"/>
      </w:tabs>
    </w:pPr>
    <w:r>
      <w:tab/>
    </w:r>
    <w:r>
      <w:tab/>
    </w:r>
    <w:sdt>
      <w:sdtPr>
        <w:id w:val="-1340995064"/>
        <w:docPartObj>
          <w:docPartGallery w:val="Page Numbers (Margins)"/>
          <w:docPartUnique/>
        </w:docPartObj>
      </w:sdtPr>
      <w:sdtContent>
        <w:r>
          <w:rPr>
            <w:noProof/>
            <w:lang w:eastAsia="ru-RU"/>
          </w:rPr>
          <mc:AlternateContent>
            <mc:Choice Requires="wps">
              <w:drawing>
                <wp:anchor distT="0" distB="0" distL="114300" distR="114300" simplePos="0" relativeHeight="251660288" behindDoc="0" locked="0" layoutInCell="0" allowOverlap="1" wp14:anchorId="114D1FEE" wp14:editId="56CEB3BE">
                  <wp:simplePos x="0" y="0"/>
                  <wp:positionH relativeFrom="rightMargin">
                    <wp:align>center</wp:align>
                  </wp:positionH>
                  <wp:positionV relativeFrom="page">
                    <wp:align>center</wp:align>
                  </wp:positionV>
                  <wp:extent cx="409575" cy="89535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326478299"/>
                              </w:sdtPr>
                              <w:sdtContent>
                                <w:p w:rsidR="005C606D" w:rsidRPr="00F325C7" w:rsidRDefault="005C606D"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BE326A" w:rsidRPr="00BE326A">
                                    <w:rPr>
                                      <w:rFonts w:eastAsiaTheme="majorEastAsia" w:cs="Times New Roman"/>
                                      <w:noProof/>
                                      <w:szCs w:val="28"/>
                                    </w:rPr>
                                    <w:t>4</w:t>
                                  </w:r>
                                  <w:r w:rsidRPr="00F325C7">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25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" o:allowincell="f" stroked="f">
                  <v:textbox style="layout-flow:vertical">
                    <w:txbxContent>
                      <w:sdt>
                        <w:sdtPr>
                          <w:rPr>
                            <w:rFonts w:asciiTheme="majorHAnsi" w:eastAsiaTheme="majorEastAsia" w:hAnsiTheme="majorHAnsi" w:cstheme="majorBidi"/>
                            <w:szCs w:val="28"/>
                          </w:rPr>
                          <w:id w:val="326478299"/>
                        </w:sdtPr>
                        <w:sdtContent>
                          <w:p w:rsidR="005C606D" w:rsidRPr="00F325C7" w:rsidRDefault="005C606D"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BE326A" w:rsidRPr="00BE326A">
                              <w:rPr>
                                <w:rFonts w:eastAsiaTheme="majorEastAsia" w:cs="Times New Roman"/>
                                <w:noProof/>
                                <w:szCs w:val="28"/>
                              </w:rPr>
                              <w:t>4</w:t>
                            </w:r>
                            <w:r w:rsidRPr="00F325C7">
                              <w:rPr>
                                <w:rFonts w:eastAsiaTheme="majorEastAsia" w:cs="Times New Roman"/>
                                <w:szCs w:val="28"/>
                              </w:rPr>
                              <w:fldChar w:fldCharType="end"/>
                            </w:r>
                          </w:p>
                        </w:sdtContent>
                      </w:sdt>
                    </w:txbxContent>
                  </v:textbox>
                  <w10:wrap anchorx="margin" anchory="page"/>
                </v:rect>
              </w:pict>
            </mc:Fallback>
          </mc:AlternateContent>
        </w:r>
      </w:sdtContent>
    </w:sdt>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D" w:rsidRDefault="005C606D">
    <w:pPr>
      <w:pStyle w:val="a5"/>
    </w:pPr>
    <w:r>
      <w:rPr>
        <w:noProof/>
        <w:lang w:eastAsia="ru-RU"/>
      </w:rPr>
      <mc:AlternateContent>
        <mc:Choice Requires="wps">
          <w:drawing>
            <wp:anchor distT="0" distB="0" distL="114300" distR="114300" simplePos="0" relativeHeight="251659264" behindDoc="0" locked="0" layoutInCell="0" allowOverlap="1" wp14:anchorId="52D26866" wp14:editId="6CFBEBDE">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72473844"/>
                          </w:sdtPr>
                          <w:sdtEndPr>
                            <w:rPr>
                              <w:rFonts w:ascii="Times New Roman" w:hAnsi="Times New Roman" w:cs="Times New Roman"/>
                              <w:sz w:val="28"/>
                              <w:szCs w:val="28"/>
                            </w:rPr>
                          </w:sdtEndPr>
                          <w:sdtContent>
                            <w:p w:rsidR="005C606D" w:rsidRPr="00153625" w:rsidRDefault="005C606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E326A" w:rsidRPr="00BE326A">
                                <w:rPr>
                                  <w:rFonts w:eastAsiaTheme="majorEastAsia" w:cs="Times New Roman"/>
                                  <w:noProof/>
                                  <w:szCs w:val="28"/>
                                </w:rPr>
                                <w:t>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972473844"/>
                    </w:sdtPr>
                    <w:sdtEndPr>
                      <w:rPr>
                        <w:rFonts w:ascii="Times New Roman" w:hAnsi="Times New Roman" w:cs="Times New Roman"/>
                        <w:sz w:val="28"/>
                        <w:szCs w:val="28"/>
                      </w:rPr>
                    </w:sdtEndPr>
                    <w:sdtContent>
                      <w:p w:rsidR="005C606D" w:rsidRPr="00153625" w:rsidRDefault="005C606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E326A" w:rsidRPr="00BE326A">
                          <w:rPr>
                            <w:rFonts w:eastAsiaTheme="majorEastAsia" w:cs="Times New Roman"/>
                            <w:noProof/>
                            <w:szCs w:val="28"/>
                          </w:rPr>
                          <w:t>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D" w:rsidRDefault="005C606D" w:rsidP="0094174D">
    <w:pPr>
      <w:pStyle w:val="a5"/>
      <w:tabs>
        <w:tab w:val="center" w:pos="7285"/>
        <w:tab w:val="left" w:pos="7980"/>
        <w:tab w:val="left" w:pos="8010"/>
      </w:tabs>
    </w:pPr>
    <w:r>
      <w:tab/>
    </w:r>
    <w:r>
      <w:tab/>
    </w:r>
    <w:sdt>
      <w:sdtPr>
        <w:id w:val="-704024438"/>
        <w:docPartObj>
          <w:docPartGallery w:val="Page Numbers (Margins)"/>
          <w:docPartUnique/>
        </w:docPartObj>
      </w:sdtPr>
      <w:sdtContent>
        <w:r>
          <w:rPr>
            <w:noProof/>
            <w:lang w:eastAsia="ru-RU"/>
          </w:rPr>
          <mc:AlternateContent>
            <mc:Choice Requires="wps">
              <w:drawing>
                <wp:anchor distT="0" distB="0" distL="114300" distR="114300" simplePos="0" relativeHeight="251662336" behindDoc="0" locked="0" layoutInCell="0" allowOverlap="1" wp14:anchorId="2EC9F3C6" wp14:editId="1499C547">
                  <wp:simplePos x="0" y="0"/>
                  <wp:positionH relativeFrom="rightMargin">
                    <wp:align>center</wp:align>
                  </wp:positionH>
                  <wp:positionV relativeFrom="page">
                    <wp:align>center</wp:align>
                  </wp:positionV>
                  <wp:extent cx="409575" cy="895350"/>
                  <wp:effectExtent l="0" t="0" r="9525"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917322195"/>
                              </w:sdtPr>
                              <w:sdtContent>
                                <w:p w:rsidR="005C606D" w:rsidRPr="00F325C7" w:rsidRDefault="005C606D"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BE326A" w:rsidRPr="00BE326A">
                                    <w:rPr>
                                      <w:rFonts w:eastAsiaTheme="majorEastAsia" w:cs="Times New Roman"/>
                                      <w:noProof/>
                                      <w:szCs w:val="28"/>
                                    </w:rPr>
                                    <w:t>8</w:t>
                                  </w:r>
                                  <w:r w:rsidRPr="00F325C7">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2.25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DKW8E3nAIAAAUFAAAOAAAAAAAAAAAAAAAAAC4CAABkcnMvZTJv&#10;RG9jLnhtbFBLAQItABQABgAIAAAAIQADvvw03AAAAAQBAAAPAAAAAAAAAAAAAAAAAPYEAABkcnMv&#10;ZG93bnJldi54bWxQSwUGAAAAAAQABADzAAAA/wUAAAAA&#10;" o:allowincell="f" stroked="f">
                  <v:textbox style="layout-flow:vertical">
                    <w:txbxContent>
                      <w:sdt>
                        <w:sdtPr>
                          <w:rPr>
                            <w:rFonts w:asciiTheme="majorHAnsi" w:eastAsiaTheme="majorEastAsia" w:hAnsiTheme="majorHAnsi" w:cstheme="majorBidi"/>
                            <w:szCs w:val="28"/>
                          </w:rPr>
                          <w:id w:val="-917322195"/>
                        </w:sdtPr>
                        <w:sdtContent>
                          <w:p w:rsidR="005C606D" w:rsidRPr="00F325C7" w:rsidRDefault="005C606D"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BE326A" w:rsidRPr="00BE326A">
                              <w:rPr>
                                <w:rFonts w:eastAsiaTheme="majorEastAsia" w:cs="Times New Roman"/>
                                <w:noProof/>
                                <w:szCs w:val="28"/>
                              </w:rPr>
                              <w:t>8</w:t>
                            </w:r>
                            <w:r w:rsidRPr="00F325C7">
                              <w:rPr>
                                <w:rFonts w:eastAsiaTheme="majorEastAsia" w:cs="Times New Roman"/>
                                <w:szCs w:val="28"/>
                              </w:rPr>
                              <w:fldChar w:fldCharType="end"/>
                            </w:r>
                          </w:p>
                        </w:sdtContent>
                      </w:sdt>
                    </w:txbxContent>
                  </v:textbox>
                  <w10:wrap anchorx="margin" anchory="page"/>
                </v:rect>
              </w:pict>
            </mc:Fallback>
          </mc:AlternateContent>
        </w:r>
      </w:sdtContent>
    </w:sdt>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96870"/>
      <w:docPartObj>
        <w:docPartGallery w:val="Page Numbers (Top of Page)"/>
        <w:docPartUnique/>
      </w:docPartObj>
    </w:sdtPr>
    <w:sdtContent>
      <w:p w:rsidR="005C606D" w:rsidRDefault="005C606D">
        <w:pPr>
          <w:pStyle w:val="a5"/>
          <w:jc w:val="center"/>
        </w:pPr>
        <w:r>
          <w:fldChar w:fldCharType="begin"/>
        </w:r>
        <w:r>
          <w:instrText>PAGE   \* MERGEFORMAT</w:instrText>
        </w:r>
        <w:r>
          <w:fldChar w:fldCharType="separate"/>
        </w:r>
        <w:r w:rsidR="00BE326A">
          <w:rPr>
            <w:noProof/>
          </w:rPr>
          <w:t>14</w:t>
        </w:r>
        <w:r>
          <w:fldChar w:fldCharType="end"/>
        </w:r>
      </w:p>
    </w:sdtContent>
  </w:sdt>
  <w:p w:rsidR="005C606D" w:rsidRDefault="005C606D" w:rsidP="0094174D">
    <w:pPr>
      <w:pStyle w:val="a5"/>
      <w:tabs>
        <w:tab w:val="center" w:pos="7285"/>
        <w:tab w:val="left" w:pos="7980"/>
        <w:tab w:val="left" w:pos="8010"/>
      </w:tabs>
    </w:pPr>
    <w:sdt>
      <w:sdtPr>
        <w:id w:val="-905920751"/>
        <w:docPartObj>
          <w:docPartGallery w:val="Page Numbers (Margins)"/>
          <w:docPartUnique/>
        </w:docPartObj>
      </w:sdtPr>
      <w:sdtContent>
        <w:r>
          <w:rPr>
            <w:noProof/>
            <w:lang w:eastAsia="ru-RU"/>
          </w:rPr>
          <mc:AlternateContent>
            <mc:Choice Requires="wps">
              <w:drawing>
                <wp:anchor distT="0" distB="0" distL="114300" distR="114300" simplePos="0" relativeHeight="251664384" behindDoc="0" locked="0" layoutInCell="0" allowOverlap="1" wp14:anchorId="49D2CE87" wp14:editId="3749ED35">
                  <wp:simplePos x="0" y="0"/>
                  <wp:positionH relativeFrom="rightMargin">
                    <wp:align>center</wp:align>
                  </wp:positionH>
                  <wp:positionV relativeFrom="page">
                    <wp:align>center</wp:align>
                  </wp:positionV>
                  <wp:extent cx="409575" cy="895350"/>
                  <wp:effectExtent l="0" t="0" r="9525"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224252910"/>
                                <w:showingPlcHdr/>
                              </w:sdtPr>
                              <w:sdtContent>
                                <w:p w:rsidR="005C606D" w:rsidRPr="00F325C7" w:rsidRDefault="005C606D"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2.25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tK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" o:allowincell="f" stroked="f">
                  <v:textbox style="layout-flow:vertical">
                    <w:txbxContent>
                      <w:sdt>
                        <w:sdtPr>
                          <w:rPr>
                            <w:rFonts w:asciiTheme="majorHAnsi" w:eastAsiaTheme="majorEastAsia" w:hAnsiTheme="majorHAnsi" w:cstheme="majorBidi"/>
                            <w:szCs w:val="28"/>
                          </w:rPr>
                          <w:id w:val="1224252910"/>
                          <w:showingPlcHdr/>
                        </w:sdtPr>
                        <w:sdtContent>
                          <w:p w:rsidR="005C606D" w:rsidRPr="00F325C7" w:rsidRDefault="005C606D"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0"/>
    <w:rsid w:val="00052E2C"/>
    <w:rsid w:val="000824D7"/>
    <w:rsid w:val="000B3D3A"/>
    <w:rsid w:val="001047F0"/>
    <w:rsid w:val="001116D5"/>
    <w:rsid w:val="0013206E"/>
    <w:rsid w:val="00145C1D"/>
    <w:rsid w:val="001756C0"/>
    <w:rsid w:val="001A1DB0"/>
    <w:rsid w:val="001A2252"/>
    <w:rsid w:val="0024553D"/>
    <w:rsid w:val="002F174C"/>
    <w:rsid w:val="003102CF"/>
    <w:rsid w:val="00381FE6"/>
    <w:rsid w:val="003B4609"/>
    <w:rsid w:val="003E0F5A"/>
    <w:rsid w:val="00445FC9"/>
    <w:rsid w:val="004B21F4"/>
    <w:rsid w:val="004F16F9"/>
    <w:rsid w:val="005108F4"/>
    <w:rsid w:val="005C166D"/>
    <w:rsid w:val="005C606D"/>
    <w:rsid w:val="005D7729"/>
    <w:rsid w:val="00647D10"/>
    <w:rsid w:val="00653BEB"/>
    <w:rsid w:val="006931B0"/>
    <w:rsid w:val="006A6958"/>
    <w:rsid w:val="006B0D2C"/>
    <w:rsid w:val="006B26D9"/>
    <w:rsid w:val="006B6F7A"/>
    <w:rsid w:val="007A7978"/>
    <w:rsid w:val="007C67AE"/>
    <w:rsid w:val="007E71FA"/>
    <w:rsid w:val="0094174D"/>
    <w:rsid w:val="00943778"/>
    <w:rsid w:val="00A23EF4"/>
    <w:rsid w:val="00A2533D"/>
    <w:rsid w:val="00A512E6"/>
    <w:rsid w:val="00A83888"/>
    <w:rsid w:val="00A947E9"/>
    <w:rsid w:val="00B052D8"/>
    <w:rsid w:val="00B2797F"/>
    <w:rsid w:val="00BA0FC1"/>
    <w:rsid w:val="00BD514E"/>
    <w:rsid w:val="00BE326A"/>
    <w:rsid w:val="00C43E85"/>
    <w:rsid w:val="00C44B14"/>
    <w:rsid w:val="00C8767C"/>
    <w:rsid w:val="00D014FA"/>
    <w:rsid w:val="00D41CE5"/>
    <w:rsid w:val="00DB3D3B"/>
    <w:rsid w:val="00E0255F"/>
    <w:rsid w:val="00E50B05"/>
    <w:rsid w:val="00ED7660"/>
    <w:rsid w:val="00F50811"/>
    <w:rsid w:val="00F86439"/>
    <w:rsid w:val="00F87CB4"/>
    <w:rsid w:val="00F900AB"/>
    <w:rsid w:val="00FC063A"/>
    <w:rsid w:val="00FD7264"/>
    <w:rsid w:val="00FE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C0"/>
    <w:pPr>
      <w:ind w:left="720"/>
      <w:contextualSpacing/>
    </w:pPr>
  </w:style>
  <w:style w:type="table" w:styleId="a4">
    <w:name w:val="Table Grid"/>
    <w:basedOn w:val="a1"/>
    <w:uiPriority w:val="39"/>
    <w:rsid w:val="0017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6C0"/>
    <w:pPr>
      <w:tabs>
        <w:tab w:val="center" w:pos="4677"/>
        <w:tab w:val="right" w:pos="9355"/>
      </w:tabs>
    </w:pPr>
  </w:style>
  <w:style w:type="character" w:customStyle="1" w:styleId="a6">
    <w:name w:val="Верхний колонтитул Знак"/>
    <w:basedOn w:val="a0"/>
    <w:link w:val="a5"/>
    <w:uiPriority w:val="99"/>
    <w:rsid w:val="001756C0"/>
    <w:rPr>
      <w:rFonts w:ascii="Times New Roman" w:hAnsi="Times New Roman"/>
      <w:sz w:val="28"/>
    </w:rPr>
  </w:style>
  <w:style w:type="paragraph" w:customStyle="1" w:styleId="ConsPlusTitle">
    <w:name w:val="ConsPlusTitle"/>
    <w:rsid w:val="00175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56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2533D"/>
    <w:rPr>
      <w:rFonts w:ascii="Tahoma" w:hAnsi="Tahoma" w:cs="Tahoma"/>
      <w:sz w:val="16"/>
      <w:szCs w:val="16"/>
    </w:rPr>
  </w:style>
  <w:style w:type="character" w:customStyle="1" w:styleId="a8">
    <w:name w:val="Текст выноски Знак"/>
    <w:basedOn w:val="a0"/>
    <w:link w:val="a7"/>
    <w:uiPriority w:val="99"/>
    <w:semiHidden/>
    <w:rsid w:val="00A2533D"/>
    <w:rPr>
      <w:rFonts w:ascii="Tahoma" w:hAnsi="Tahoma" w:cs="Tahoma"/>
      <w:sz w:val="16"/>
      <w:szCs w:val="16"/>
    </w:rPr>
  </w:style>
  <w:style w:type="paragraph" w:styleId="a9">
    <w:name w:val="footer"/>
    <w:basedOn w:val="a"/>
    <w:link w:val="aa"/>
    <w:uiPriority w:val="99"/>
    <w:unhideWhenUsed/>
    <w:rsid w:val="007A7978"/>
    <w:pPr>
      <w:tabs>
        <w:tab w:val="center" w:pos="4677"/>
        <w:tab w:val="right" w:pos="9355"/>
      </w:tabs>
    </w:pPr>
  </w:style>
  <w:style w:type="character" w:customStyle="1" w:styleId="aa">
    <w:name w:val="Нижний колонтитул Знак"/>
    <w:basedOn w:val="a0"/>
    <w:link w:val="a9"/>
    <w:uiPriority w:val="99"/>
    <w:rsid w:val="007A797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C0"/>
    <w:pPr>
      <w:ind w:left="720"/>
      <w:contextualSpacing/>
    </w:pPr>
  </w:style>
  <w:style w:type="table" w:styleId="a4">
    <w:name w:val="Table Grid"/>
    <w:basedOn w:val="a1"/>
    <w:uiPriority w:val="39"/>
    <w:rsid w:val="0017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6C0"/>
    <w:pPr>
      <w:tabs>
        <w:tab w:val="center" w:pos="4677"/>
        <w:tab w:val="right" w:pos="9355"/>
      </w:tabs>
    </w:pPr>
  </w:style>
  <w:style w:type="character" w:customStyle="1" w:styleId="a6">
    <w:name w:val="Верхний колонтитул Знак"/>
    <w:basedOn w:val="a0"/>
    <w:link w:val="a5"/>
    <w:uiPriority w:val="99"/>
    <w:rsid w:val="001756C0"/>
    <w:rPr>
      <w:rFonts w:ascii="Times New Roman" w:hAnsi="Times New Roman"/>
      <w:sz w:val="28"/>
    </w:rPr>
  </w:style>
  <w:style w:type="paragraph" w:customStyle="1" w:styleId="ConsPlusTitle">
    <w:name w:val="ConsPlusTitle"/>
    <w:rsid w:val="00175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56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2533D"/>
    <w:rPr>
      <w:rFonts w:ascii="Tahoma" w:hAnsi="Tahoma" w:cs="Tahoma"/>
      <w:sz w:val="16"/>
      <w:szCs w:val="16"/>
    </w:rPr>
  </w:style>
  <w:style w:type="character" w:customStyle="1" w:styleId="a8">
    <w:name w:val="Текст выноски Знак"/>
    <w:basedOn w:val="a0"/>
    <w:link w:val="a7"/>
    <w:uiPriority w:val="99"/>
    <w:semiHidden/>
    <w:rsid w:val="00A2533D"/>
    <w:rPr>
      <w:rFonts w:ascii="Tahoma" w:hAnsi="Tahoma" w:cs="Tahoma"/>
      <w:sz w:val="16"/>
      <w:szCs w:val="16"/>
    </w:rPr>
  </w:style>
  <w:style w:type="paragraph" w:styleId="a9">
    <w:name w:val="footer"/>
    <w:basedOn w:val="a"/>
    <w:link w:val="aa"/>
    <w:uiPriority w:val="99"/>
    <w:unhideWhenUsed/>
    <w:rsid w:val="007A7978"/>
    <w:pPr>
      <w:tabs>
        <w:tab w:val="center" w:pos="4677"/>
        <w:tab w:val="right" w:pos="9355"/>
      </w:tabs>
    </w:pPr>
  </w:style>
  <w:style w:type="character" w:customStyle="1" w:styleId="aa">
    <w:name w:val="Нижний колонтитул Знак"/>
    <w:basedOn w:val="a0"/>
    <w:link w:val="a9"/>
    <w:uiPriority w:val="99"/>
    <w:rsid w:val="007A79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FD08-CF9E-4695-80FD-78CDD497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Ratushnaya Aleksandra Sergeevna</cp:lastModifiedBy>
  <cp:revision>12</cp:revision>
  <cp:lastPrinted>2021-09-20T07:02:00Z</cp:lastPrinted>
  <dcterms:created xsi:type="dcterms:W3CDTF">2021-08-20T07:53:00Z</dcterms:created>
  <dcterms:modified xsi:type="dcterms:W3CDTF">2021-09-27T05:32:00Z</dcterms:modified>
</cp:coreProperties>
</file>