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Департаментом инвестиций и развития малого и среднего предпринимательства Краснодарского края подготовлен и опубликован на своем официальном сайте kubaninvest.ru "Краткий обзор заключений об ОРВ и статистика за 1 квартал 2016 года"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За 1 квартал 2016 года департаментом инвестиций и развития малого и среднего предпринимательства Краснодарского края как Уполномоченным органом по проведению ОРВ в Краснодарском крае в соответствии с Порядком проведения оценки регулирующего воздействия проектов нормативных правовых актов Краснодарского края, утвержденным постановлением главы администрации (губернатора) Краснодарского края от 14 декабря 2012 года N° 1551, было рассмотрено 17 проектов нормативных правовых актов, регулирование</w:t>
      </w:r>
      <w:proofErr w:type="gramEnd"/>
      <w:r w:rsidRPr="009D4705">
        <w:rPr>
          <w:color w:val="000000"/>
          <w:sz w:val="28"/>
          <w:szCs w:val="28"/>
        </w:rPr>
        <w:t xml:space="preserve"> </w:t>
      </w:r>
      <w:proofErr w:type="gramStart"/>
      <w:r w:rsidRPr="009D4705">
        <w:rPr>
          <w:color w:val="000000"/>
          <w:sz w:val="28"/>
          <w:szCs w:val="28"/>
        </w:rPr>
        <w:t xml:space="preserve">которых было направлено на различные сферы деятельности, такие как: оказание государственной поддержки субъектам предпринимательской и инвестиционной деятельности в сфере промышленности и сельского хозяйства, земельные отношения, недвижимое имущество, </w:t>
      </w:r>
      <w:proofErr w:type="spellStart"/>
      <w:r w:rsidRPr="009D4705">
        <w:rPr>
          <w:color w:val="000000"/>
          <w:sz w:val="28"/>
          <w:szCs w:val="28"/>
        </w:rPr>
        <w:t>найм</w:t>
      </w:r>
      <w:proofErr w:type="spellEnd"/>
      <w:r w:rsidRPr="009D4705">
        <w:rPr>
          <w:color w:val="000000"/>
          <w:sz w:val="28"/>
          <w:szCs w:val="28"/>
        </w:rPr>
        <w:t xml:space="preserve"> жилых помещений, пассажирские перевозки, ветеринарные услуги, надзор за аттракционами и сохранностью дорог, присоединение объектов дорожного сервиса, инвестиционная деятельность и промышленные парки.</w:t>
      </w:r>
      <w:proofErr w:type="gramEnd"/>
    </w:p>
    <w:p w:rsidR="009D4705" w:rsidRDefault="009D4705" w:rsidP="009D470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Перечень органов разработчиков рассмотренных проектов</w:t>
      </w:r>
    </w:p>
    <w:p w:rsidR="009D4705" w:rsidRDefault="009D4705" w:rsidP="009D470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57900" cy="3581400"/>
            <wp:effectExtent l="0" t="0" r="0" b="0"/>
            <wp:docPr id="1" name="Рисунок 1" descr="http://www.kubaninvest.ru/_pictures/orv/1_2016/sla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baninvest.ru/_pictures/orv/1_2016/slai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05" w:rsidRDefault="009D4705" w:rsidP="00DA2F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2FAD" w:rsidRPr="009D4705" w:rsidRDefault="00DA2FAD" w:rsidP="00DA2F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4705" w:rsidRPr="009D4705" w:rsidRDefault="009D4705" w:rsidP="009D47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числа рассмотренных проектов:</w:t>
      </w:r>
    </w:p>
    <w:p w:rsidR="009D4705" w:rsidRPr="009D4705" w:rsidRDefault="009D4705" w:rsidP="009D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proofErr w:type="gramStart"/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</w:t>
      </w:r>
      <w:proofErr w:type="gramEnd"/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разработчикам в связи с несоблюдением процедуры;</w:t>
      </w:r>
    </w:p>
    <w:p w:rsidR="009D4705" w:rsidRPr="009D4705" w:rsidRDefault="009D4705" w:rsidP="009D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проекта отозвано разработчиками;</w:t>
      </w:r>
    </w:p>
    <w:p w:rsidR="009D4705" w:rsidRPr="009D4705" w:rsidRDefault="009D4705" w:rsidP="009D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14 – выданы заключения по результатам оценки регулирующего воздействия, из них:</w:t>
      </w:r>
    </w:p>
    <w:p w:rsidR="009D4705" w:rsidRPr="009D4705" w:rsidRDefault="009D4705" w:rsidP="009D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9 проектам – положительные (в том числе 3 проекта были направлены в устранение замечаний, изложенных в заключениях, и получили положительную оценку);</w:t>
      </w:r>
    </w:p>
    <w:p w:rsidR="00653BA9" w:rsidRDefault="009D4705" w:rsidP="009D47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5 проектам – </w:t>
      </w:r>
      <w:proofErr w:type="gramStart"/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  <w:proofErr w:type="gramEnd"/>
      <w:r w:rsidRPr="009D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Кроме того, по 5 проектам были выданы письма о том, что проекты не относятся к предмету ОРВ в соответствии с изменениями, внесенными Федеральным законом от 30 декабря 2015 года N° 447-ФЗ.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За 1 квартал 2016 года по результатам ОРВ выдано 14 заключений, что на 8 заключений меньше, чем выдано за аналогичный период 2015 года, при этом в 1,5 раза возросло количество отрицательных заключений.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Разработчики проектов учитывают рекомендации и замечания уполномоченного органа и заинтересованных лиц, поступившие в рамках публичных консультаций, что в итоге существенно повышает качество проектов.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1 квартале 2016 года существенно возросло количество откликов, полученных от предпринимательского сообщества в рамках проведения публичных консультаций по проектам нормативных правовых актов Краснодарского края.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Так, за 1 квартал 2016 года поступило и было рассмотрено 41 замечание (предложение), это в 3 раза больше, чем за аналогичный период 2015 года (13 замечаний (предложений).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Напомним, что за 2013 год поступило всего 26 замечаний (предложений), за 2014 год – 18, за 2015 год – 63).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Не может не радовать тот факт, что к участию в оценке регулирующего воздействия, кроме крупнейших общественных организаций, с которыми заключены соглашения о взаимодействии, присоединились и другие представители бизнеса, </w:t>
      </w:r>
      <w:proofErr w:type="gramStart"/>
      <w:r w:rsidRPr="009D4705">
        <w:rPr>
          <w:color w:val="000000"/>
          <w:sz w:val="28"/>
          <w:szCs w:val="28"/>
        </w:rPr>
        <w:t>также, как</w:t>
      </w:r>
      <w:proofErr w:type="gramEnd"/>
      <w:r w:rsidRPr="009D4705">
        <w:rPr>
          <w:color w:val="000000"/>
          <w:sz w:val="28"/>
          <w:szCs w:val="28"/>
        </w:rPr>
        <w:t xml:space="preserve"> Акционерное общество "Тандер".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lastRenderedPageBreak/>
        <w:t xml:space="preserve">Таким образом, можно с уверенностью говорить о наметившейся тенденции к повышению интереса </w:t>
      </w:r>
      <w:proofErr w:type="gramStart"/>
      <w:r w:rsidRPr="009D4705">
        <w:rPr>
          <w:color w:val="000000"/>
          <w:sz w:val="28"/>
          <w:szCs w:val="28"/>
        </w:rPr>
        <w:t>бизнес-сообщества</w:t>
      </w:r>
      <w:proofErr w:type="gramEnd"/>
      <w:r w:rsidRPr="009D4705">
        <w:rPr>
          <w:color w:val="000000"/>
          <w:sz w:val="28"/>
          <w:szCs w:val="28"/>
        </w:rPr>
        <w:t xml:space="preserve"> в участии в публичных консультациях.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>
          <w:rPr>
            <w:rStyle w:val="a7"/>
            <w:color w:val="auto"/>
            <w:sz w:val="28"/>
            <w:szCs w:val="28"/>
            <w:u w:val="none"/>
          </w:rPr>
          <w:t>о</w:t>
        </w:r>
        <w:r w:rsidRPr="009D4705">
          <w:rPr>
            <w:rStyle w:val="a7"/>
            <w:color w:val="auto"/>
            <w:sz w:val="28"/>
            <w:szCs w:val="28"/>
            <w:u w:val="none"/>
          </w:rPr>
          <w:t>бзоре лучших практик</w:t>
        </w:r>
        <w:r w:rsidRPr="009D4705">
          <w:rPr>
            <w:rStyle w:val="apple-converted-space"/>
            <w:sz w:val="28"/>
            <w:szCs w:val="28"/>
          </w:rPr>
          <w:t> </w:t>
        </w:r>
      </w:hyperlink>
      <w:r w:rsidRPr="009D4705">
        <w:rPr>
          <w:color w:val="000000"/>
          <w:sz w:val="28"/>
          <w:szCs w:val="28"/>
        </w:rPr>
        <w:t>проведения оценки регулирующего воздействия в субъектах Российской Федерации, размещенных на портале orv.gov.ru в феврале 2016 года, из 15 практик, размещенных на портале, отмечена практика Краснодарского края по оценке регулирующего воздействия проекта о реализации масштабных инвестиционных проектов на территории Краснодарского края.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rStyle w:val="a4"/>
          <w:color w:val="000000"/>
          <w:sz w:val="28"/>
          <w:szCs w:val="28"/>
        </w:rPr>
        <w:t>Отдельного внимания из числа подготовленных заключений об ОРВ заслуживают следующие.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1.</w:t>
      </w:r>
      <w:r w:rsidRPr="009D4705">
        <w:rPr>
          <w:rStyle w:val="a4"/>
          <w:color w:val="000000"/>
          <w:sz w:val="28"/>
          <w:szCs w:val="28"/>
        </w:rPr>
        <w:t> </w:t>
      </w:r>
      <w:proofErr w:type="gramStart"/>
      <w:r w:rsidRPr="009D4705">
        <w:rPr>
          <w:color w:val="000000"/>
          <w:sz w:val="28"/>
          <w:szCs w:val="28"/>
        </w:rPr>
        <w:t>Департаментом инвестиций и развития малого и среднего предпринимательства Краснодарского края проведена оценка регулирующего воздействия проекта постановления главы администрации (губернатора) Краснодарского края "О внесении изменений в постановление главы администрации (губернатора) Краснодарского края от 9 июня 2015 года N° 522 "Об утверждении Порядка рассмотрения заявлений юридических лиц о соответствии объектов социально-культурного и коммунально-бытового назначения, масштабных инвестиционных проектов, для размещения которых допускается предоставление</w:t>
      </w:r>
      <w:proofErr w:type="gramEnd"/>
      <w:r w:rsidRPr="009D4705">
        <w:rPr>
          <w:color w:val="000000"/>
          <w:sz w:val="28"/>
          <w:szCs w:val="28"/>
        </w:rPr>
        <w:t xml:space="preserve"> земельных участков, находящихся в государственной или муниципальной собственности, в аренду без проведения торгов, критериям, установленным Законом Краснодарского края от 4 марта 2015года N° 3123-КЗ".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заключении отражены сведения о соблюдении регулирующим органом процедур, предусмотренных Порядком проведения ОРВ в крае, проведен анализ сводного отчета, представленного разработчиком проекта.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При проведении ОРВ использовались количественные методы: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Оценены расходы потенциальных адресатов предлагаемого правового регулирования, связанные с обязанностью юридических лиц предоставлять бизнес-план (технико-экономического обоснования) инвестиционного проекта (от 50 до 300 тыс. руб., количественная оценка потенциальных адресатов невозможна в связи с заявительным характером предлагаемого</w:t>
      </w:r>
      <w:proofErr w:type="gramEnd"/>
      <w:r w:rsidRPr="009D4705">
        <w:rPr>
          <w:color w:val="000000"/>
          <w:sz w:val="28"/>
          <w:szCs w:val="28"/>
        </w:rPr>
        <w:t xml:space="preserve"> </w:t>
      </w:r>
      <w:proofErr w:type="gramStart"/>
      <w:r w:rsidRPr="009D4705">
        <w:rPr>
          <w:color w:val="000000"/>
          <w:sz w:val="28"/>
          <w:szCs w:val="28"/>
        </w:rPr>
        <w:t>проектом правового регулирования).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период проведения публичных консультаций поступило замечание от Уполномоченного по защите прав предпринимателей в Краснодарском крае, которое было учтено в заключении.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lastRenderedPageBreak/>
        <w:t>По результатам ОРВ уполномоченным органом в проекте были выявлены положения, вводящие избыточные административные обязанности и ограничения для инвесторов.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Установлено, что отдельные положения проекта затрудняют подготовку документов заявителями, препятствуют получению инвесторами информации о процедуре рассмотрения заявлений, так как установлена несогласованность отдельных положений проекта, что усложняет понимание предложенного проектом правового регулирования. В результате сделан вывод о невозможности его дальнейшего согласования.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Замечания, изложенные в заключении, были учтены разработчиком проекта в полном объеме. Проект был доработан и представлен для прохождения ОРВ повторно. В результате выдано положительное заключение.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2. </w:t>
      </w:r>
      <w:proofErr w:type="gramStart"/>
      <w:r w:rsidRPr="009D4705">
        <w:rPr>
          <w:color w:val="000000"/>
          <w:sz w:val="28"/>
          <w:szCs w:val="28"/>
        </w:rPr>
        <w:t>При подготовке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7" w:tgtFrame="_blank" w:tooltip=".pdf, 212 Кб." w:history="1">
        <w:r w:rsidRPr="009D4705">
          <w:rPr>
            <w:rStyle w:val="a7"/>
            <w:color w:val="auto"/>
            <w:sz w:val="28"/>
            <w:szCs w:val="28"/>
          </w:rPr>
          <w:t>заключения по проекту закона Краснодарского края N° 188 от 15 января 2016 года "О внесении изменений в Закон Краснодарского края "О пассажирских перевозках автомобильным транспортом и городским наземным электрическим транспортом в Краснодарском крае"</w:t>
        </w:r>
      </w:hyperlink>
      <w:r w:rsidRPr="009D4705">
        <w:rPr>
          <w:rStyle w:val="apple-converted-space"/>
          <w:color w:val="000000"/>
          <w:sz w:val="28"/>
          <w:szCs w:val="28"/>
        </w:rPr>
        <w:t> </w:t>
      </w:r>
      <w:r w:rsidRPr="009D4705">
        <w:rPr>
          <w:color w:val="000000"/>
          <w:sz w:val="28"/>
          <w:szCs w:val="28"/>
        </w:rPr>
        <w:t>учтено предложение Общественной палаты Краснодарского края в отношении срока действия государственного (муниципального) контракта либо договора на право осуществления регулярных пассажирских перевозок, который не может быть</w:t>
      </w:r>
      <w:proofErr w:type="gramEnd"/>
      <w:r w:rsidRPr="009D4705">
        <w:rPr>
          <w:color w:val="000000"/>
          <w:sz w:val="28"/>
          <w:szCs w:val="28"/>
        </w:rPr>
        <w:t xml:space="preserve"> </w:t>
      </w:r>
      <w:proofErr w:type="gramStart"/>
      <w:r w:rsidRPr="009D4705">
        <w:rPr>
          <w:color w:val="000000"/>
          <w:sz w:val="28"/>
          <w:szCs w:val="28"/>
        </w:rPr>
        <w:t>продлен</w:t>
      </w:r>
      <w:proofErr w:type="gramEnd"/>
      <w:r w:rsidRPr="009D4705">
        <w:rPr>
          <w:color w:val="000000"/>
          <w:sz w:val="28"/>
          <w:szCs w:val="28"/>
        </w:rPr>
        <w:t xml:space="preserve"> в соответствии со статями 14 и 19 Федерального закона.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С учетом рекомендаций Уполномоченного органа вышеуказанные положения были исключены из проекта.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Кроме того, в ходе оценки регулирующего воздействия в проекте выявлен риск возникновения неблагоприятных последствий применения предлагаемого проектом регулирования в виде снижения конкуренции в сфере регулярных перевозок на маршрутах по нерегулируемым тарифам, связанный с тем, что действие договора на право осуществления регулярных пассажирских перевозок продлевается на пять </w:t>
      </w:r>
      <w:proofErr w:type="gramStart"/>
      <w:r w:rsidRPr="009D4705">
        <w:rPr>
          <w:color w:val="000000"/>
          <w:sz w:val="28"/>
          <w:szCs w:val="28"/>
        </w:rPr>
        <w:t>лет</w:t>
      </w:r>
      <w:proofErr w:type="gramEnd"/>
      <w:r w:rsidRPr="009D4705">
        <w:rPr>
          <w:color w:val="000000"/>
          <w:sz w:val="28"/>
          <w:szCs w:val="28"/>
        </w:rPr>
        <w:t xml:space="preserve"> и количество таких продлений не ограничено.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Соответственно для субъектов предпринимательской деятельности, в том числе для вновь образованных предпринимателей, доступ на рынок предоставления услуг в сфере пассажирских перевозок на маршрутах по нерегулируемым тарифам может быть ограничен.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3. </w:t>
      </w:r>
      <w:proofErr w:type="gramStart"/>
      <w:r w:rsidRPr="009D4705">
        <w:rPr>
          <w:color w:val="000000"/>
          <w:sz w:val="28"/>
          <w:szCs w:val="28"/>
        </w:rPr>
        <w:t>Проектом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8" w:tgtFrame="_blank" w:tooltip=".pdf, 244 Кб." w:history="1">
        <w:r w:rsidRPr="009D4705">
          <w:rPr>
            <w:rStyle w:val="a7"/>
            <w:color w:val="auto"/>
            <w:sz w:val="28"/>
            <w:szCs w:val="28"/>
            <w:u w:val="none"/>
          </w:rPr>
          <w:t>постановления главы администрации (губернатора) Краснодарского края "Об утверждении Положения о порядке формирования перечня объектов недвижимого имущества, в отношении которых налоговая база определяется как кадастровая стоимость"</w:t>
        </w:r>
      </w:hyperlink>
      <w:r w:rsidRPr="009D4705">
        <w:rPr>
          <w:rStyle w:val="apple-converted-space"/>
          <w:color w:val="000000"/>
          <w:sz w:val="28"/>
          <w:szCs w:val="28"/>
        </w:rPr>
        <w:t> </w:t>
      </w:r>
      <w:r w:rsidRPr="009D4705">
        <w:rPr>
          <w:color w:val="000000"/>
          <w:sz w:val="28"/>
          <w:szCs w:val="28"/>
        </w:rPr>
        <w:t xml:space="preserve">предлагается утвердить </w:t>
      </w:r>
      <w:r w:rsidRPr="009D4705">
        <w:rPr>
          <w:color w:val="000000"/>
          <w:sz w:val="28"/>
          <w:szCs w:val="28"/>
        </w:rPr>
        <w:lastRenderedPageBreak/>
        <w:t>Положение о порядке формирования Перечня, которым устанавливается последовательность действий департамента имущественных отношений Краснодарского края при его формировании на основании сведений государственного кадастра недвижимости об объектах недвижимого имущества и земельных участках, на которых</w:t>
      </w:r>
      <w:proofErr w:type="gramEnd"/>
      <w:r w:rsidRPr="009D4705">
        <w:rPr>
          <w:color w:val="000000"/>
          <w:sz w:val="28"/>
          <w:szCs w:val="28"/>
        </w:rPr>
        <w:t xml:space="preserve"> они расположены, документов технического учета (инвентаризации) и результатов определения вида фактического использования соответствующих объектов.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Проектом предлагается утвердить Положение о порядке формирования Перечня и Порядок определения вида фактического использования зданий (строений, сооружений) и помещений, создать Комиссию по рассмотрению вопросов формирования Перечня и определения вида фактического использования.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По результатам оценки регулирующего воздействия проекта сделан вывод о наличии в проекте положений, вводящих избыточные административные обязанности и ограничения для субъектов предпринимательской деятельности.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Установлена несогласованность отдельных положений рассматриваемого проекта, усложняющая понимание предлагаемого регулирования, в связи с чем, возникает необходимость внесения уточняющих редакционных правок с целью устранения неоднозначности понимания предлагаемого регулирования.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Также сделан вывод о необходимости доработки сводного отчета, представленного регулирующим органом, в связи с недостатком сведений, необходимых для оценки эффективности предложенного варианта правового регулирования.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При подготовке заключения учтены замечания (предложения) Уполномоченного по защите прав предпринимателей в Краснодарском крае, некоммерческой организации "Агропромышленный союз Кубани" и Общественной палаты Краснодарского края.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4. </w:t>
      </w:r>
      <w:proofErr w:type="gramStart"/>
      <w:r w:rsidRPr="009D4705">
        <w:rPr>
          <w:color w:val="000000"/>
          <w:sz w:val="28"/>
          <w:szCs w:val="28"/>
        </w:rPr>
        <w:t>По результатам оценки регулирующего воздействия проекта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9" w:tgtFrame="_blank" w:tooltip=".pdf, 317 Кб." w:history="1">
        <w:r w:rsidRPr="009D4705">
          <w:rPr>
            <w:rStyle w:val="a7"/>
            <w:color w:val="auto"/>
            <w:sz w:val="28"/>
            <w:szCs w:val="28"/>
            <w:u w:val="none"/>
          </w:rPr>
          <w:t>приказа департамента промышленной политики Краснодарского края "Об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"Развитие промышленности Краснодарского края и повышение ее конкурентоспособности"</w:t>
        </w:r>
        <w:r w:rsidRPr="009D4705">
          <w:rPr>
            <w:rStyle w:val="apple-converted-space"/>
            <w:sz w:val="28"/>
            <w:szCs w:val="28"/>
          </w:rPr>
          <w:t> </w:t>
        </w:r>
      </w:hyperlink>
      <w:r w:rsidRPr="009D4705">
        <w:rPr>
          <w:color w:val="000000"/>
          <w:sz w:val="28"/>
          <w:szCs w:val="28"/>
        </w:rPr>
        <w:t>сделан вывод о наличии в проекте положений, вводящих избыточные административные обязанности и ограничения для субъектов предпринимательской деятельности (5 замечаний и 10 рекомендаций</w:t>
      </w:r>
      <w:proofErr w:type="gramEnd"/>
      <w:r w:rsidRPr="009D4705">
        <w:rPr>
          <w:color w:val="000000"/>
          <w:sz w:val="28"/>
          <w:szCs w:val="28"/>
        </w:rPr>
        <w:t>).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lastRenderedPageBreak/>
        <w:t xml:space="preserve">Также сделан вывод о необходимости доработки сводного отчета с учетом замечаний, установленных департаментом в ходе </w:t>
      </w:r>
      <w:proofErr w:type="gramStart"/>
      <w:r w:rsidRPr="009D4705">
        <w:rPr>
          <w:color w:val="000000"/>
          <w:sz w:val="28"/>
          <w:szCs w:val="28"/>
        </w:rPr>
        <w:t>проведения оценки эффективности предложенного варианта правового регулирования</w:t>
      </w:r>
      <w:proofErr w:type="gramEnd"/>
      <w:r w:rsidRPr="009D4705">
        <w:rPr>
          <w:color w:val="000000"/>
          <w:sz w:val="28"/>
          <w:szCs w:val="28"/>
        </w:rPr>
        <w:t>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В период проведения публичных консультаций поступило 30 замечаний (предложений) от Акционерного общества "Тандер", Общественной палаты Краснодарского края, некоммерческой организации "Агропромышленный союз Кубани", Краснодарского краевого отделения Общероссийской общественной организации малого и среднего предпринимательства "ОПОРА РОССИИ" и Уполномоченного по защите прав предпринимателей в Краснодарском крае, большая часть замечаний (предложений) была учтена в заключении.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При проведении ОРВ использовались количественные методы: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оценены расходы потенциальных адресатов предлагаемого правового регулирования, связанные с подготовкой пакета документов. Для субъектов деятельности в сфере промышленности сумма затрат составит 2 000 руб.;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дана количественная оценка потенциальных адресатов;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произведен примерный расчет суммы субсидий на возмещение части затрат на уплату процентов по кредитному договору, который позволил установить противоречие положений проекта в части расчёта предоставления субсидий.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Замечания, изложенные в заключении, были учтены разработчиком проекта в полном объеме. Проект был доработан и представлен для прохождения ОРВ повторно. В результате выдано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10" w:tgtFrame="_blank" w:tooltip=".pdf, 258 Кб." w:history="1">
        <w:r w:rsidRPr="009D4705">
          <w:rPr>
            <w:rStyle w:val="a7"/>
            <w:color w:val="auto"/>
            <w:sz w:val="28"/>
            <w:szCs w:val="28"/>
            <w:u w:val="none"/>
          </w:rPr>
          <w:t>положительное заключение</w:t>
        </w:r>
      </w:hyperlink>
      <w:r w:rsidRPr="009D4705">
        <w:rPr>
          <w:color w:val="000000"/>
          <w:sz w:val="28"/>
          <w:szCs w:val="28"/>
        </w:rPr>
        <w:t>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5. Проведена оценка регулирующего воздействия проекта постановления главы администрации (губернатора) Краснодарского края "О внесении изменений в некоторые правовые акты главы администрации (губернатора) Краснодарского края" (далее – проект), направленный для подготовки настоящего заключения министерством сельского хозяйства и перерабатывающей промышленности Краснодарского края.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качестве одной из проблем, на решение которых направлено предлагаемое проектом правовое регулирование, разработчиком указана выплата зарплаты "в конвертах" недобросовестными работодателями с целью максимального снижения выплаты налогов в бюджет.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В целях решения указанной проблемы рассматриваемым проектом предложено дополнить порядки предоставления субсидий новым условием, предусматривающим достижение заявителем уровня среднемесячной заработной платы одного работающего в текущем финансовом году не ниже </w:t>
      </w:r>
      <w:r w:rsidRPr="009D4705">
        <w:rPr>
          <w:color w:val="000000"/>
          <w:sz w:val="28"/>
          <w:szCs w:val="28"/>
        </w:rPr>
        <w:lastRenderedPageBreak/>
        <w:t>уровня среднемесячной номинальной начисленной заработной платы одного работника в сельском хозяйстве на 1 января 2016 года – 19 287,0 рублей.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результате проведенной оценки регулирующего воздействия проекта установлены риск: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D4705">
        <w:rPr>
          <w:color w:val="000000"/>
          <w:sz w:val="28"/>
          <w:szCs w:val="28"/>
        </w:rPr>
        <w:t>недостижения</w:t>
      </w:r>
      <w:proofErr w:type="spellEnd"/>
      <w:r w:rsidRPr="009D4705">
        <w:rPr>
          <w:color w:val="000000"/>
          <w:sz w:val="28"/>
          <w:szCs w:val="28"/>
        </w:rPr>
        <w:t xml:space="preserve"> целей правового регулирования;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несовершенства механизмов реализации предлагаемого правового регулирования;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снижения темпов развития малого и среднего предпринимательства;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риск снижения конкуренции (указанный риск связан с предоставлением преимуществ крупным хозяйствующим субъектам по сравнению с </w:t>
      </w:r>
      <w:proofErr w:type="gramStart"/>
      <w:r w:rsidRPr="009D4705">
        <w:rPr>
          <w:color w:val="000000"/>
          <w:sz w:val="28"/>
          <w:szCs w:val="28"/>
        </w:rPr>
        <w:t>мелкими</w:t>
      </w:r>
      <w:proofErr w:type="gramEnd"/>
      <w:r w:rsidRPr="009D4705">
        <w:rPr>
          <w:color w:val="000000"/>
          <w:sz w:val="28"/>
          <w:szCs w:val="28"/>
        </w:rPr>
        <w:t>, по основаниям, изложенным в предыдущем пункте).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Сделан вывод, что введение вышеуказанного условия может привести к невозможности получения субсидий сельскохозяйственными товаропроизводителями, относящимися к малым предприятиям, </w:t>
      </w:r>
      <w:proofErr w:type="spellStart"/>
      <w:r w:rsidRPr="009D4705">
        <w:rPr>
          <w:color w:val="000000"/>
          <w:sz w:val="28"/>
          <w:szCs w:val="28"/>
        </w:rPr>
        <w:t>микропредприятиям</w:t>
      </w:r>
      <w:proofErr w:type="spellEnd"/>
      <w:r w:rsidRPr="009D4705">
        <w:rPr>
          <w:color w:val="000000"/>
          <w:sz w:val="28"/>
          <w:szCs w:val="28"/>
        </w:rPr>
        <w:t xml:space="preserve">, крестьянским (фермерским) хозяйствам в связи с </w:t>
      </w:r>
      <w:proofErr w:type="spellStart"/>
      <w:r w:rsidRPr="009D4705">
        <w:rPr>
          <w:color w:val="000000"/>
          <w:sz w:val="28"/>
          <w:szCs w:val="28"/>
        </w:rPr>
        <w:t>недостижением</w:t>
      </w:r>
      <w:proofErr w:type="spellEnd"/>
      <w:r w:rsidRPr="009D4705">
        <w:rPr>
          <w:color w:val="000000"/>
          <w:sz w:val="28"/>
          <w:szCs w:val="28"/>
        </w:rPr>
        <w:t xml:space="preserve"> ими указанного уровня среднемесячной заработной платы одного работника.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При проведении ОРВ использовались количественные методы.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Изучалась статистическая информация в результате установлено, что в целях достижения указанного уровня среднемесячной заработной платы одного работника, крестьянским (фермерским) хозяйствам придется увеличить расходы на заработную плату работников в 2,55 раза, либо отказаться от получения государственной поддержки. Существенного увеличения потребует и среднемесячная </w:t>
      </w:r>
      <w:proofErr w:type="gramStart"/>
      <w:r w:rsidRPr="009D4705">
        <w:rPr>
          <w:color w:val="000000"/>
          <w:sz w:val="28"/>
          <w:szCs w:val="28"/>
        </w:rPr>
        <w:t>заработной</w:t>
      </w:r>
      <w:proofErr w:type="gramEnd"/>
      <w:r w:rsidRPr="009D4705">
        <w:rPr>
          <w:color w:val="000000"/>
          <w:sz w:val="28"/>
          <w:szCs w:val="28"/>
        </w:rPr>
        <w:t xml:space="preserve"> плата одного работника для сельскохозяйственных товаропроизводителей, относящимся к малому и среднему предпринимательству.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Дополнительные расходы потенциальных адресатов предлагаемого правового регулирования связаны с необходимостью увеличения заработной платы работников и по приблизительным оценкам составят 1 794,4 млн. руб.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Выводы сделаны с учетом особенностей сельскохозяйственного производства. Это и ярко выраженная сезонность работ, которая является причиной формирования доходности сельскохозяйственного производства преимущественно осенью. А также тот факт, что в январе, феврале и марте текущего года (до разработки данного проекта) сохранялся прежний уровень заработной платы.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lastRenderedPageBreak/>
        <w:t>Также для заявителей возникает риск возврата полученной субсидии в бюджет, в случае не несоблюдения в течение года, в котором была получена субсидия, условия о достижении уровня среднемесячной заработной платы одного работающего в текущем финансовом году не ниже уровня среднемесячной номинальной начисленной заработной платы одного работника в сельском хозяйстве на 1 января 2016 года.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Кроме того, данное условие невозможно к исполнению индивидуальными предпринимателями.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вводящих избыточные административные обязанности и ограничения для субъектов предпринимательской деятельности, и о невозможности его дальнейшего согласования.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Кроме того, с учетом требований Порядка и Методических рекомендаций N° 159 сделан вывод о необходимости доработки сводного отчета с учетом замечаний, установленных департаментом в ходе </w:t>
      </w:r>
      <w:proofErr w:type="gramStart"/>
      <w:r w:rsidRPr="009D4705">
        <w:rPr>
          <w:color w:val="000000"/>
          <w:sz w:val="28"/>
          <w:szCs w:val="28"/>
        </w:rPr>
        <w:t>проведения оценки эффективности предложенного варианта правового регулирования</w:t>
      </w:r>
      <w:proofErr w:type="gramEnd"/>
      <w:r w:rsidRPr="009D4705">
        <w:rPr>
          <w:color w:val="000000"/>
          <w:sz w:val="28"/>
          <w:szCs w:val="28"/>
        </w:rPr>
        <w:t>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Замечания, изложенные в заключении, были учтены разработчиком проекта в полном объеме. Проект был доработан и представлен для прохождения ОРВ повторно. В результате выдано положительное заключение.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6. </w:t>
      </w:r>
      <w:proofErr w:type="gramStart"/>
      <w:r w:rsidRPr="009D4705">
        <w:rPr>
          <w:color w:val="000000"/>
          <w:sz w:val="28"/>
          <w:szCs w:val="28"/>
        </w:rPr>
        <w:t>Проведена оценка регулирующего воздействия</w:t>
      </w:r>
      <w:r w:rsidRPr="009D4705">
        <w:rPr>
          <w:rStyle w:val="apple-converted-space"/>
          <w:color w:val="000000"/>
          <w:sz w:val="28"/>
          <w:szCs w:val="28"/>
        </w:rPr>
        <w:t> </w:t>
      </w:r>
      <w:hyperlink r:id="rId11" w:tgtFrame="_blank" w:tooltip=".pdf, 243 Кб." w:history="1">
        <w:r w:rsidRPr="009D4705">
          <w:rPr>
            <w:rStyle w:val="a7"/>
            <w:color w:val="auto"/>
            <w:sz w:val="28"/>
            <w:szCs w:val="28"/>
            <w:u w:val="none"/>
          </w:rPr>
          <w:t>проекта постановления главы администрации (губернатора) Краснодарского края "Об утверждении порядка установления максимального размера платы за наем жилых помещений в расчете на 1 кв. метр общей площади жилого помещения по договорам найма жилых помещений жилищного фонда социального использования, изменения и ежегодной индексации такой платы"</w:t>
        </w:r>
      </w:hyperlink>
      <w:r w:rsidRPr="009D4705">
        <w:rPr>
          <w:rStyle w:val="apple-converted-space"/>
          <w:color w:val="000000"/>
          <w:sz w:val="28"/>
          <w:szCs w:val="28"/>
        </w:rPr>
        <w:t> </w:t>
      </w:r>
      <w:r w:rsidRPr="009D4705">
        <w:rPr>
          <w:color w:val="000000"/>
          <w:sz w:val="28"/>
          <w:szCs w:val="28"/>
        </w:rPr>
        <w:t>(далее – проект), направленный региональной энергетической комиссией – департаментом цен и тарифов Краснодарского края.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Рассматриваемым проектом предлагается установить порядок, определяющий правила установления максимального размера платы за наем жилых помещений в расчете на 1 кв. метр общей площади жилого помещения по договорам найма жилых помещений жилищного фонда социального использования, изменения и ежегодной индексации такой платы.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По результатам оценки регулирующего воздействия было выдано положительное заключение.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lastRenderedPageBreak/>
        <w:t>Данный</w:t>
      </w:r>
      <w:proofErr w:type="gramEnd"/>
      <w:r w:rsidRPr="009D4705">
        <w:rPr>
          <w:color w:val="000000"/>
          <w:sz w:val="28"/>
          <w:szCs w:val="28"/>
        </w:rPr>
        <w:t xml:space="preserve"> практика приводится в качестве положительного примера проведения качественной количественной оценки регулирующего воздействия разработчиком проекта.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Разработчиком точно сформулированы проблема и цели правового регулирования, определены потенциальные адресаты. Установлено, что правовое регулирование распространяется на юридических лиц, являющихся собственниками и (или) </w:t>
      </w:r>
      <w:proofErr w:type="spellStart"/>
      <w:r w:rsidRPr="009D4705">
        <w:rPr>
          <w:color w:val="000000"/>
          <w:sz w:val="28"/>
          <w:szCs w:val="28"/>
        </w:rPr>
        <w:t>наймодателями</w:t>
      </w:r>
      <w:proofErr w:type="spellEnd"/>
      <w:r w:rsidRPr="009D4705">
        <w:rPr>
          <w:color w:val="000000"/>
          <w:sz w:val="28"/>
          <w:szCs w:val="28"/>
        </w:rPr>
        <w:t xml:space="preserve"> жилых помещений жилищного фонда социального использования и нанимателей таких жилых помещений. Количественная оценка потенциальной группы адресатов разработчиком не приведена, в связи с отсутствием в настоящее время таковых.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 xml:space="preserve">Разработчиком изучен опыт решения </w:t>
      </w:r>
      <w:proofErr w:type="gramStart"/>
      <w:r w:rsidRPr="009D4705">
        <w:rPr>
          <w:color w:val="000000"/>
          <w:sz w:val="28"/>
          <w:szCs w:val="28"/>
        </w:rPr>
        <w:t>аналогичной проблемы</w:t>
      </w:r>
      <w:proofErr w:type="gramEnd"/>
      <w:r w:rsidRPr="009D4705">
        <w:rPr>
          <w:color w:val="000000"/>
          <w:sz w:val="28"/>
          <w:szCs w:val="28"/>
        </w:rPr>
        <w:t xml:space="preserve"> в 15 субъектах Российской Федерации. Проведен сравнительный анализ утвержденного в субъектах Российской Федерации максимального размера платы за наем жилых помещений в расчете на 1 кв. метр общей площади жилого помещения.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Проведен анализ максимального размера платы за наем жилых помещений в расчете на 1 кв. метр общей площади жилого помещения в городских округах в Краснодарском крае.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период проведения публичных консультаций поступило замечание от Регионального объединения работодателей "Союз "Саморегулируемая организация "Региональное объединение строителей Кубани".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С целью рассмотрения представленных в ходе проведения публичных консультаций замечаний (предложений), произведен расчет максимального размера платы за наем жилых помещений в расчете на 1 кв. метр общей площади жилого помещения в городских округах Краснодарского края в соответствии с порядком, предусмотренным проектом, с учетом изменения параметров формулы в сторону уменьшения срока окупаемости "n" с 600 до 100 месяцев, а также введения</w:t>
      </w:r>
      <w:proofErr w:type="gramEnd"/>
      <w:r w:rsidRPr="009D4705">
        <w:rPr>
          <w:color w:val="000000"/>
          <w:sz w:val="28"/>
          <w:szCs w:val="28"/>
        </w:rPr>
        <w:t xml:space="preserve"> дифференцированного коэффициента "</w:t>
      </w:r>
      <w:proofErr w:type="spellStart"/>
      <w:r w:rsidRPr="009D4705">
        <w:rPr>
          <w:color w:val="000000"/>
          <w:sz w:val="28"/>
          <w:szCs w:val="28"/>
        </w:rPr>
        <w:t>Kp</w:t>
      </w:r>
      <w:proofErr w:type="spellEnd"/>
      <w:r w:rsidRPr="009D4705">
        <w:rPr>
          <w:color w:val="000000"/>
          <w:sz w:val="28"/>
          <w:szCs w:val="28"/>
        </w:rPr>
        <w:t>".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D4705">
        <w:rPr>
          <w:color w:val="000000"/>
          <w:sz w:val="28"/>
          <w:szCs w:val="28"/>
        </w:rPr>
        <w:t>В результате установлено, что в соответствии с параметрами, предусмотренными проектом, максимальный размер платы в расчете на 1 кв. метр составляет 127,53 руб./кв. метр., и, соответственно плата за квартиру площадью 33 кв. метра составит 4 208 руб., 42 кв. метра – 5 356 руб., 54 кв. метра – 6 887 руб., 60 кв. метра – 7 652 руб.</w:t>
      </w:r>
      <w:proofErr w:type="gramEnd"/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По данным территориального органа Федеральной службы государственной статистики по Краснодарскому краю средняя стоимость аренды за январь 2016 года в Краснодарском крае составила: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1-комнатной квартиры у частных лиц за месяц 13 900,85 руб.</w:t>
      </w:r>
    </w:p>
    <w:p w:rsidR="009D4705" w:rsidRPr="009D4705" w:rsidRDefault="009D4705" w:rsidP="009D47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lastRenderedPageBreak/>
        <w:t>2-комнатной квартиры у частных лиц за месяц 18 813,92 руб.</w:t>
      </w:r>
    </w:p>
    <w:p w:rsidR="009D4705" w:rsidRPr="009D4705" w:rsidRDefault="009D4705" w:rsidP="009D4705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705">
        <w:rPr>
          <w:color w:val="000000"/>
          <w:sz w:val="28"/>
          <w:szCs w:val="28"/>
        </w:rPr>
        <w:t>В результате сделан вывод, что изменение параметров формулы в сторону уменьшения срока окупаемости с 600 до 100 месяцев повлечет увеличение до 6 раз максимального размера платы за наем жилого помещения социального использования, что в итоге нивелирует саму суть реализации данного направления.</w:t>
      </w:r>
    </w:p>
    <w:p w:rsidR="009D4705" w:rsidRPr="009D4705" w:rsidRDefault="009D4705" w:rsidP="009D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705" w:rsidRPr="009D4705" w:rsidRDefault="009D4705">
      <w:pPr>
        <w:rPr>
          <w:rFonts w:ascii="Times New Roman" w:hAnsi="Times New Roman" w:cs="Times New Roman"/>
          <w:sz w:val="28"/>
          <w:szCs w:val="28"/>
        </w:rPr>
      </w:pPr>
    </w:p>
    <w:sectPr w:rsidR="009D4705" w:rsidRPr="009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4"/>
    <w:rsid w:val="00286FA4"/>
    <w:rsid w:val="00653BA9"/>
    <w:rsid w:val="006A3C25"/>
    <w:rsid w:val="009D4705"/>
    <w:rsid w:val="00CD4EE9"/>
    <w:rsid w:val="00D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705"/>
  </w:style>
  <w:style w:type="character" w:styleId="a7">
    <w:name w:val="Hyperlink"/>
    <w:basedOn w:val="a0"/>
    <w:uiPriority w:val="99"/>
    <w:semiHidden/>
    <w:unhideWhenUsed/>
    <w:rsid w:val="009D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705"/>
  </w:style>
  <w:style w:type="character" w:styleId="a7">
    <w:name w:val="Hyperlink"/>
    <w:basedOn w:val="a0"/>
    <w:uiPriority w:val="99"/>
    <w:semiHidden/>
    <w:unhideWhenUsed/>
    <w:rsid w:val="009D4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invest.ru/_files/orv/proekt_npa/08022016/zaklyuchenie_dio_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baninvest.ru/_files/orv/proekt_npa/04022016/zaklyuchenie_zsk_proekt_18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Content/Item?n=13009" TargetMode="External"/><Relationship Id="rId11" Type="http://schemas.openxmlformats.org/officeDocument/2006/relationships/hyperlink" Target="http://www.kubaninvest.ru/_files/orv/proekt_npa/09032016/zakluchenie_rek_16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ubaninvest.ru/_files/orv/proekt_npa/24032016/zakluchenie_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aninvest.ru/_files/orv/proekt_npa/20022016/zakl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2914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Shelkovskaya Kristina Vitalievna</dc:creator>
  <cp:keywords/>
  <dc:description/>
  <cp:lastModifiedBy>Shelkovskaya Kristina Vitalievna</cp:lastModifiedBy>
  <cp:revision>3</cp:revision>
  <dcterms:created xsi:type="dcterms:W3CDTF">2016-10-12T06:11:00Z</dcterms:created>
  <dcterms:modified xsi:type="dcterms:W3CDTF">2016-10-12T06:17:00Z</dcterms:modified>
</cp:coreProperties>
</file>