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1988"/>
        <w:gridCol w:w="4962"/>
      </w:tblGrid>
      <w:tr w:rsidR="00B70080" w:rsidRPr="00D14DC3" w:rsidTr="007E158A">
        <w:tc>
          <w:tcPr>
            <w:tcW w:w="3115" w:type="dxa"/>
          </w:tcPr>
          <w:p w:rsidR="00B70080" w:rsidRPr="009F2379" w:rsidRDefault="00B70080" w:rsidP="003D2F40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8" w:type="dxa"/>
          </w:tcPr>
          <w:p w:rsidR="00B70080" w:rsidRPr="009F2379" w:rsidRDefault="00B70080" w:rsidP="003D2F40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:rsidR="00941416" w:rsidRPr="00D14DC3" w:rsidRDefault="00155B59" w:rsidP="00941416">
            <w:pPr>
              <w:widowControl w:val="0"/>
              <w:autoSpaceDE w:val="0"/>
              <w:autoSpaceDN w:val="0"/>
              <w:adjustRightInd w:val="0"/>
              <w:ind w:right="-28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4D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Начальнику </w:t>
            </w:r>
            <w:r w:rsidR="00941416" w:rsidRPr="00D14D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управления </w:t>
            </w:r>
          </w:p>
          <w:p w:rsidR="00941416" w:rsidRPr="00D14DC3" w:rsidRDefault="00941416" w:rsidP="00941416">
            <w:pPr>
              <w:widowControl w:val="0"/>
              <w:autoSpaceDE w:val="0"/>
              <w:autoSpaceDN w:val="0"/>
              <w:adjustRightInd w:val="0"/>
              <w:ind w:right="-28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4D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жилищно-коммунального</w:t>
            </w:r>
          </w:p>
          <w:p w:rsidR="00941416" w:rsidRPr="00D14DC3" w:rsidRDefault="00941416" w:rsidP="00941416">
            <w:pPr>
              <w:widowControl w:val="0"/>
              <w:autoSpaceDE w:val="0"/>
              <w:autoSpaceDN w:val="0"/>
              <w:adjustRightInd w:val="0"/>
              <w:ind w:right="-28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4D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хозяйства, охраны окружающей</w:t>
            </w:r>
          </w:p>
          <w:p w:rsidR="00941416" w:rsidRPr="00D14DC3" w:rsidRDefault="00941416" w:rsidP="00941416">
            <w:pPr>
              <w:widowControl w:val="0"/>
              <w:autoSpaceDE w:val="0"/>
              <w:autoSpaceDN w:val="0"/>
              <w:adjustRightInd w:val="0"/>
              <w:ind w:right="-28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4D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среды, транспорта,</w:t>
            </w:r>
          </w:p>
          <w:p w:rsidR="00155B59" w:rsidRPr="00D14DC3" w:rsidRDefault="00941416" w:rsidP="00155B59">
            <w:pPr>
              <w:widowControl w:val="0"/>
              <w:autoSpaceDE w:val="0"/>
              <w:autoSpaceDN w:val="0"/>
              <w:adjustRightInd w:val="0"/>
              <w:ind w:right="-28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4D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связи и дорожного хозяйства</w:t>
            </w:r>
            <w:r w:rsidRPr="00D14D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администрации </w:t>
            </w:r>
            <w:r w:rsidR="00155B59" w:rsidRPr="00D14D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муниципального образования Темрюкский муниципальный район </w:t>
            </w:r>
          </w:p>
          <w:p w:rsidR="003A4CF9" w:rsidRPr="00D14DC3" w:rsidRDefault="00155B59" w:rsidP="00155B59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4D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Краснодарского края</w:t>
            </w:r>
          </w:p>
          <w:p w:rsidR="00E2770B" w:rsidRPr="00D14DC3" w:rsidRDefault="00E2770B" w:rsidP="003D2F40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A4CF9" w:rsidRPr="00D14DC3" w:rsidRDefault="00941416" w:rsidP="003D2F40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14D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Обложкиной</w:t>
            </w:r>
            <w:proofErr w:type="spellEnd"/>
            <w:r w:rsidRPr="00D14D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А.Н.</w:t>
            </w:r>
          </w:p>
        </w:tc>
      </w:tr>
    </w:tbl>
    <w:p w:rsidR="00B86F27" w:rsidRPr="00D14DC3" w:rsidRDefault="00B86F27" w:rsidP="003D2F40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C37FD" w:rsidRPr="00D14DC3" w:rsidRDefault="000C37FD" w:rsidP="003D2F40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0080" w:rsidRPr="00D14DC3" w:rsidRDefault="00B86F27" w:rsidP="003D2F4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Заключение № </w:t>
      </w:r>
      <w:r w:rsidR="003F4B8F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21-</w:t>
      </w:r>
      <w:r w:rsidR="00941416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A13CA7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/26</w:t>
      </w:r>
      <w:r w:rsidR="00A57966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-33</w:t>
      </w:r>
      <w:r w:rsidR="007D4201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941416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02.04</w:t>
      </w:r>
      <w:r w:rsidR="00A13CA7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.2026</w:t>
      </w:r>
      <w:r w:rsidR="00B70080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9C333A" w:rsidRPr="00D14DC3" w:rsidRDefault="00B70080" w:rsidP="009B0E6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оценки регулирующего воздействия проекта </w:t>
      </w:r>
      <w:r w:rsidR="00584F8B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 администрации муниципального обра</w:t>
      </w:r>
      <w:bookmarkStart w:id="0" w:name="_GoBack"/>
      <w:bookmarkEnd w:id="0"/>
      <w:r w:rsidR="00584F8B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зования Темрюкский муниципальный район Краснодарского края </w:t>
      </w:r>
      <w:r w:rsidR="00DB7519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административного регламента предоставления муниципальной услуги «Заключение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сервитута» на территории муниципального образования Темрюкский муниципальный район Краснодарского края»</w:t>
      </w:r>
    </w:p>
    <w:p w:rsidR="003F4B8F" w:rsidRPr="00D14DC3" w:rsidRDefault="003F4B8F" w:rsidP="009B0E6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6745" w:rsidRPr="00D14DC3" w:rsidRDefault="002F6745" w:rsidP="009B0E6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0080" w:rsidRPr="00D14DC3" w:rsidRDefault="00B70080" w:rsidP="00DB75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Отдел инвестиционного развития, малого бизнеса и промышленности как уполномоченный орган по проведению оценки регулирующего воздействия проектов нормативных правовых актов, устанавливающих новые,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="009F2379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рассмотрел поступив</w:t>
      </w:r>
      <w:r w:rsidR="006A3DE9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ший</w:t>
      </w:r>
      <w:r w:rsidR="000D0236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7519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104468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марта</w:t>
      </w:r>
      <w:r w:rsidR="00A13CA7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</w:t>
      </w: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проект </w:t>
      </w:r>
      <w:r w:rsidR="00F478D2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постановления администрации муниципального образования Темрюкский муниципальный район Краснодарского края </w:t>
      </w:r>
      <w:r w:rsidR="00DB7519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административного регламента предоставления муниципальной услуги «Заключение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сервитута» на территории муниципального образования Темрюкский муниципальный район Краснодарского края»</w:t>
      </w:r>
      <w:r w:rsidR="003F4B8F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проект), разработанный </w:t>
      </w:r>
      <w:r w:rsidR="008A2A65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управлением </w:t>
      </w:r>
      <w:r w:rsidR="00DB7519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жилищно-коммунального хозяйства, охраны окружающей среды, транспорта, </w:t>
      </w:r>
      <w:r w:rsidR="00DB7519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связи и дорожного хозяйства</w:t>
      </w:r>
      <w:r w:rsidR="009C333A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3CA7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муниципального образования Темрюкский муниципальный район Краснодарского края</w:t>
      </w: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70080" w:rsidRPr="00D14DC3" w:rsidRDefault="00B70080" w:rsidP="003D2F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проведения оценки регулирующего воздействия проектов муниципальных нормативных правовых актов муниципального образования Темрюкский район, устанавливающих новые или </w:t>
      </w: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утвержденн</w:t>
      </w:r>
      <w:r w:rsidR="009F2379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постановлением администрации муниципального образо</w:t>
      </w:r>
      <w:r w:rsidR="00B53A0F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вания Темрюкский район                                 от </w:t>
      </w: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11 мая 2022 г. № 699 (далее – Порядок), проект подлежит проведению оценки регулирующего воздействия.</w:t>
      </w:r>
    </w:p>
    <w:p w:rsidR="00B70080" w:rsidRPr="00D14DC3" w:rsidRDefault="00B70080" w:rsidP="003D2F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содержит положения, имеющие </w:t>
      </w:r>
      <w:r w:rsidR="00D01035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высокую</w:t>
      </w: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степень регулирующего воздействия.</w:t>
      </w:r>
    </w:p>
    <w:p w:rsidR="00B70080" w:rsidRPr="00D14DC3" w:rsidRDefault="00B70080" w:rsidP="003D2F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рассмотрения установлено, что при подготовке проекта требования Порядка разработчиком соблюдены. </w:t>
      </w:r>
    </w:p>
    <w:p w:rsidR="00B70080" w:rsidRPr="00D14DC3" w:rsidRDefault="00B70080" w:rsidP="003D2F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B70080" w:rsidRPr="00D14DC3" w:rsidRDefault="00B70080" w:rsidP="003D2F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Проведён анализ результатов исследований, проводимых разработчиком:</w:t>
      </w:r>
    </w:p>
    <w:p w:rsidR="00B70080" w:rsidRPr="00D14DC3" w:rsidRDefault="00B70080" w:rsidP="003D2F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установлена полнота рассмотрения регулирующим органом 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</w:t>
      </w:r>
    </w:p>
    <w:p w:rsidR="00B70080" w:rsidRPr="00D14DC3" w:rsidRDefault="00B70080" w:rsidP="003D2F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Уполномоченным органом проведена оценка эффективности предлагаемого разработчиком варианта правового регулирования, основанного на сведениях, содержащихся в соответствующих разделах сводного отчета, и установлено следующее:</w:t>
      </w:r>
    </w:p>
    <w:p w:rsidR="00B70080" w:rsidRPr="00D14DC3" w:rsidRDefault="00B70080" w:rsidP="003D2F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проблема, на решение которой направлено правовое регулирование, сформулирована точно;</w:t>
      </w:r>
    </w:p>
    <w:p w:rsidR="00DB7519" w:rsidRPr="00D14DC3" w:rsidRDefault="00B70080" w:rsidP="00DB75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определены потенциальные адресаты предлагаемого правового регулирования: </w:t>
      </w:r>
      <w:r w:rsidR="00DB7519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DB7519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изические и юридические лица, а также их представители, наделенные соответствующими полномочиями. </w:t>
      </w:r>
    </w:p>
    <w:p w:rsidR="00B70080" w:rsidRPr="00D14DC3" w:rsidRDefault="00DB7519" w:rsidP="00DB75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Количественная оценка участников не ограничена. Определить точное количество не представляется возможным в связи с заявительным характером предла</w:t>
      </w: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гаемого правового регулирования</w:t>
      </w:r>
      <w:r w:rsidR="00B70080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B25E3" w:rsidRPr="00D14DC3" w:rsidRDefault="00B70080" w:rsidP="003D2F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мнению разработчика, расходы бюджета муниципального образования Темрюкский </w:t>
      </w:r>
      <w:r w:rsidR="00044F6F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</w:t>
      </w: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044F6F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Краснодарского края</w:t>
      </w: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, понесенные от регулирующего воздействия предлагаемого проекта муниципального нормативного правового акт</w:t>
      </w:r>
      <w:r w:rsidR="008A3406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9437F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22A32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не предусмотрены.</w:t>
      </w:r>
    </w:p>
    <w:p w:rsidR="00180BDF" w:rsidRPr="00D14DC3" w:rsidRDefault="00E07CE9" w:rsidP="003D2F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B70080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иски введения предлагаемого прав</w:t>
      </w:r>
      <w:r w:rsidR="0012459D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ового регулирования отсутствуют.</w:t>
      </w:r>
    </w:p>
    <w:p w:rsidR="00B70080" w:rsidRPr="00D14DC3" w:rsidRDefault="00B70080" w:rsidP="003D2F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установлено следующее: </w:t>
      </w:r>
    </w:p>
    <w:p w:rsidR="008539E9" w:rsidRPr="00D14DC3" w:rsidRDefault="00B70080" w:rsidP="008B24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Потенциальными группами участников общественных отношений интересы, которых будут затронуты правовым регулированием, являются: </w:t>
      </w:r>
      <w:r w:rsidR="00DB7519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физические и юридические лица, а также их представители, наделенные соответствующими полномочиями</w:t>
      </w:r>
      <w:r w:rsidR="008539E9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B7519" w:rsidRPr="00D14DC3" w:rsidRDefault="00B70080" w:rsidP="003F4B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</w:pP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Проблема, на решение которой направлено предлагаемое правовое регулирование: </w:t>
      </w:r>
      <w:r w:rsidR="00DB7519" w:rsidRPr="00D14DC3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 xml:space="preserve">невозможность предоставления муниципальной услуги «Заключение договора на размещение объектов на землях или земельных участках, находящихся в государственной или муниципальной собственности, </w:t>
      </w:r>
      <w:r w:rsidR="00DB7519" w:rsidRPr="00D14DC3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lastRenderedPageBreak/>
        <w:t>без предоставления земельных участков и установления сервитутов, публичного сервитута» в связи с отсутствием механизма его регулирования.</w:t>
      </w:r>
    </w:p>
    <w:p w:rsidR="00DB7519" w:rsidRPr="00D14DC3" w:rsidRDefault="00544493" w:rsidP="00DB75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Цель проекта: </w:t>
      </w:r>
      <w:r w:rsidR="00DB7519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администрацией муниципального образования Темрюкский муниципальный район Краснодарского края муниципальной услуги «Заключение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сервитута» в соответствии с административным регламентом, положения которого соответствуют требованиям федерального и краевого законодательства.</w:t>
      </w:r>
    </w:p>
    <w:p w:rsidR="0005582C" w:rsidRPr="00D14DC3" w:rsidRDefault="00544493" w:rsidP="0005582C">
      <w:pPr>
        <w:spacing w:after="0" w:line="240" w:lineRule="auto"/>
        <w:ind w:firstLine="709"/>
        <w:contextualSpacing/>
        <w:jc w:val="both"/>
        <w:rPr>
          <w:rStyle w:val="3"/>
          <w:rFonts w:eastAsiaTheme="minorHAnsi"/>
          <w:b w:val="0"/>
          <w:color w:val="000000" w:themeColor="text1"/>
          <w:sz w:val="28"/>
          <w:szCs w:val="28"/>
        </w:rPr>
      </w:pP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В целях решения указанной проблемы </w:t>
      </w:r>
      <w:r w:rsidR="00804709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рассматриваемым проектом постановления </w:t>
      </w:r>
      <w:r w:rsidR="00104468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предлагается </w:t>
      </w:r>
      <w:r w:rsidR="003F4B8F" w:rsidRPr="00D14DC3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утвердить</w:t>
      </w:r>
      <w:r w:rsidR="003F4B8F" w:rsidRPr="00D14DC3">
        <w:rPr>
          <w:rStyle w:val="3"/>
          <w:rFonts w:eastAsiaTheme="minorHAnsi"/>
          <w:color w:val="000000" w:themeColor="text1"/>
          <w:sz w:val="28"/>
          <w:szCs w:val="28"/>
        </w:rPr>
        <w:t xml:space="preserve"> </w:t>
      </w:r>
      <w:r w:rsidR="0005582C" w:rsidRPr="00D14DC3">
        <w:rPr>
          <w:rStyle w:val="3"/>
          <w:rFonts w:eastAsiaTheme="minorHAnsi"/>
          <w:b w:val="0"/>
          <w:color w:val="000000" w:themeColor="text1"/>
          <w:sz w:val="28"/>
          <w:szCs w:val="28"/>
        </w:rPr>
        <w:t>Административный регламент предоставления муниципальной услуги «Заключение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сервитута», в соответствии с Федеральными законами от 27 июля 2010 г. № 210-ФЗ «Об организации предоставления государственных и муниципальных услуг», от 6 октября 2003 г. № 131-ФЗ «Об общих принципах организации местного самоуправления в Российской Федерации», постановлением Правительства Российской Федерации от 3 декабря 2014 г.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законом Краснодарского края от 5 ноября 2002 г. № 532-КЗ «Об основах регулирования земельных отношений в Краснодарском крае», постановлением главы администрации (губернатора) Краснодарского края от 6 июля 2015 г. № 627                                          «Об установлении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Краснодарского края».</w:t>
      </w:r>
    </w:p>
    <w:p w:rsidR="00B70080" w:rsidRPr="00D14DC3" w:rsidRDefault="00B70080" w:rsidP="000558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5. Риски не достижения целей правового регулирования, а также возможные негативные последствия от введения правового регулирования для экономического развития Темрюкского района, отсутствуют.</w:t>
      </w:r>
    </w:p>
    <w:p w:rsidR="0005582C" w:rsidRPr="00D14DC3" w:rsidRDefault="0005582C" w:rsidP="000558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Нормативные правовые акты издают в пределах своей компетенции органы исполнительной власти субъектов Российской Федерации, исполнительные органы местного самоуправления.</w:t>
      </w:r>
    </w:p>
    <w:p w:rsidR="0005582C" w:rsidRPr="00D14DC3" w:rsidRDefault="0005582C" w:rsidP="000558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муниципального образования Темрюкский муниципальный район Краснодарского края является уполномоченным органом по оказанию муниципальной услуги «Заключение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сервитута» и утверждает регламент процедур в соответствии с федеральным и краевым законодательством. Альтернативный способ решения проблемы отсутствует.</w:t>
      </w:r>
    </w:p>
    <w:p w:rsidR="002B25E3" w:rsidRPr="00D14DC3" w:rsidRDefault="00B70080" w:rsidP="000558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6. </w:t>
      </w:r>
      <w:r w:rsidR="0033766A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Расходы бюджета муниципального образования Темрюкский муниципал</w:t>
      </w:r>
      <w:r w:rsidR="00D01035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ьный район Краснодарского края</w:t>
      </w:r>
      <w:r w:rsidR="0033766A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понесенные от регулирующего воздействия предлагаемого проекта муниципального нормативного правового акт, </w:t>
      </w:r>
      <w:r w:rsidR="00804709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2B25E3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предусмотрены.</w:t>
      </w:r>
    </w:p>
    <w:p w:rsidR="00104468" w:rsidRPr="00D14DC3" w:rsidRDefault="00104468" w:rsidP="001312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Расходы потенциальных адресатов предполагаются на предоставление заявления и прилагаемых документов в целях получения муниципальной услуги</w:t>
      </w:r>
      <w:r w:rsidR="002B4623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5582C" w:rsidRPr="00D14DC3" w:rsidRDefault="0005582C" w:rsidP="000558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proofErr w:type="gramStart"/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Методике оценки стандартных издержек субъектов</w:t>
      </w:r>
      <w:proofErr w:type="gramEnd"/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предпринимательской и иной экономической деятельности, возникающих в связи с использованием требований регулирования, утвержденной приказом Министерства экономического развития Российской Федерации                                            от 22 сентября 2015 г. № 669, информационные издержки регулирования включают в себя затраты на подготовку и предоставление информации в соответствии с требованиями проекта. Расчет суммы затрат произведен с использованием калькулятора расчета стандартных издержек (regulation.gov.ru).</w:t>
      </w:r>
    </w:p>
    <w:p w:rsidR="0005582C" w:rsidRPr="00D14DC3" w:rsidRDefault="0005582C" w:rsidP="0005582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Расчет издержек на подготовку и представление запроса и документов:</w:t>
      </w:r>
    </w:p>
    <w:p w:rsidR="0005582C" w:rsidRPr="00D14DC3" w:rsidRDefault="0005582C" w:rsidP="0005582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раздел требования: информационное;</w:t>
      </w:r>
    </w:p>
    <w:p w:rsidR="0005582C" w:rsidRPr="00D14DC3" w:rsidRDefault="0005582C" w:rsidP="0005582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информационный элемент: подача заявления на предоставление муниципальной услуги;</w:t>
      </w:r>
    </w:p>
    <w:p w:rsidR="0005582C" w:rsidRPr="00D14DC3" w:rsidRDefault="0005582C" w:rsidP="0005582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тип элемента: документы, составленные для передачи органам власти;</w:t>
      </w:r>
    </w:p>
    <w:p w:rsidR="0005582C" w:rsidRPr="00D14DC3" w:rsidRDefault="0005582C" w:rsidP="0005582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частота: 1 ед.</w:t>
      </w:r>
    </w:p>
    <w:p w:rsidR="0005582C" w:rsidRPr="00D14DC3" w:rsidRDefault="0005582C" w:rsidP="0005582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Действия:</w:t>
      </w:r>
    </w:p>
    <w:p w:rsidR="0005582C" w:rsidRPr="00D14DC3" w:rsidRDefault="0005582C" w:rsidP="0005582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написание любого документа низкого уровня сложности (менее 5 страниц печатного текста) – 1 чел./часов;</w:t>
      </w:r>
    </w:p>
    <w:p w:rsidR="0005582C" w:rsidRPr="00D14DC3" w:rsidRDefault="0005582C" w:rsidP="0005582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копирование документов – 1,00 чел./часов;</w:t>
      </w:r>
    </w:p>
    <w:p w:rsidR="0005582C" w:rsidRPr="00D14DC3" w:rsidRDefault="0005582C" w:rsidP="0005582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заявления – 1 чел./час.</w:t>
      </w:r>
    </w:p>
    <w:p w:rsidR="0005582C" w:rsidRPr="00D14DC3" w:rsidRDefault="0005582C" w:rsidP="0005582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Затраты на расходные материалы и канцелярские товары – 100,00 рублей.</w:t>
      </w:r>
    </w:p>
    <w:p w:rsidR="0005582C" w:rsidRPr="00D14DC3" w:rsidRDefault="0005582C" w:rsidP="0005582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Оплата доверенности (в случае обращения иного доверенного лица);</w:t>
      </w:r>
    </w:p>
    <w:p w:rsidR="0005582C" w:rsidRPr="00D14DC3" w:rsidRDefault="0005582C" w:rsidP="0005582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Среднемесячная заработная плата в муниципальном образовании Темрюкский муниципальный район Краснодарского края (2026 г.): 52 934, 25 рублей.</w:t>
      </w:r>
    </w:p>
    <w:p w:rsidR="0005582C" w:rsidRPr="00D14DC3" w:rsidRDefault="0005582C" w:rsidP="0005582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Средняя стоимость часа работы: 313,5 рублей.</w:t>
      </w:r>
    </w:p>
    <w:p w:rsidR="0005582C" w:rsidRPr="00D14DC3" w:rsidRDefault="0005582C" w:rsidP="0005582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Стоимость требования: 1 040,5 рублей в расчете на 1 ед. ((313,5*(1+1+</w:t>
      </w:r>
      <w:proofErr w:type="gramStart"/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1)+</w:t>
      </w:r>
      <w:proofErr w:type="gramEnd"/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100).</w:t>
      </w:r>
    </w:p>
    <w:p w:rsidR="00B46B66" w:rsidRPr="00D14DC3" w:rsidRDefault="00B46B66" w:rsidP="000558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В соответствии с Порядком уполномоченный орган провел публичные консультации по проекту в период с </w:t>
      </w:r>
      <w:r w:rsidR="0005582C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2B4623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марта</w:t>
      </w: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 г. по </w:t>
      </w:r>
      <w:r w:rsidR="0005582C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804709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марта</w:t>
      </w: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 г.</w:t>
      </w:r>
    </w:p>
    <w:p w:rsidR="00B46B66" w:rsidRPr="00D14DC3" w:rsidRDefault="00B46B66" w:rsidP="00B46B6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8. Информация о проводимых публичных консультациях была размещена на официальном сайте муниципального образования Темрюкский муниципальный район Краснодарского края (www.temryuk.ru).</w:t>
      </w:r>
    </w:p>
    <w:p w:rsidR="00B46B66" w:rsidRPr="00D14DC3" w:rsidRDefault="00B46B66" w:rsidP="00B46B6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проект направлялся в адрес общественных организаций, с которыми заключены соглашения о взаимодействии при проведении оценки регулирующего воздействия: председателю союза Темрюкской торгово-промышленной палаты, ООО «Компания «</w:t>
      </w:r>
      <w:proofErr w:type="spellStart"/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Туринвест+Сервис</w:t>
      </w:r>
      <w:proofErr w:type="spellEnd"/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                                      МУП «Центральный рынок», индивидуальному предпринимателю                       А.В. Перхуну, уполномоченному по защите прав предпринимателей в Темрюкском районе Краснодарского края, председателю Темрюкского местного отделения общероссийской общественной организации малого и среднего предпринимательства «ОПОРА РОССИИ», индивидуальному предпринимателю В.А. </w:t>
      </w:r>
      <w:proofErr w:type="spellStart"/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Фефелову</w:t>
      </w:r>
      <w:proofErr w:type="spellEnd"/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70080" w:rsidRPr="00D14DC3" w:rsidRDefault="00B70080" w:rsidP="003D2F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9. В период проведения публичных консультаций замечания и предложения по проекту не поступили.</w:t>
      </w:r>
    </w:p>
    <w:p w:rsidR="00B70080" w:rsidRPr="00D14DC3" w:rsidRDefault="00B70080" w:rsidP="003D2F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По результатам оценки регулирующего воздействия сделан вывод об отсутствии в представленном проекте положений, вводящих избыточные административные обязанности, запреты и ограничения для субъектов предпринимательской и иной экономической деятельности, обязанности для субъектов инвестиционной деятельности или способствующих их ведению, оказывающих негативное влияние на отрасли экономики муниципального образования Темрюкский </w:t>
      </w:r>
      <w:r w:rsidR="009269B2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</w:t>
      </w: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9269B2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Краснодарского края</w:t>
      </w: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способствующих возникновению необоснованных расходов юридических лиц в сфере предпринимательской, инвестиционной и иной экономической деятельности, а также необоснованных расходов бюджета муниципального образования </w:t>
      </w:r>
      <w:r w:rsidR="009269B2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Темрюкский муниципальный район Краснодарского края </w:t>
      </w: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и о возможности его дальнейшего согласования.</w:t>
      </w:r>
    </w:p>
    <w:p w:rsidR="00B70080" w:rsidRPr="00D14DC3" w:rsidRDefault="00B70080" w:rsidP="003D2F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0080" w:rsidRPr="00D14DC3" w:rsidRDefault="00B70080" w:rsidP="003D2F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0080" w:rsidRPr="00D14DC3" w:rsidRDefault="00F44193" w:rsidP="003D2F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B70080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ачальник отдела</w:t>
      </w:r>
    </w:p>
    <w:p w:rsidR="00B70080" w:rsidRPr="00D14DC3" w:rsidRDefault="00B70080" w:rsidP="003D2F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инвестиционного развития,</w:t>
      </w:r>
    </w:p>
    <w:p w:rsidR="000C37FD" w:rsidRPr="00D14DC3" w:rsidRDefault="000C37FD" w:rsidP="003D2F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малого бизнеса и промышленности</w:t>
      </w:r>
    </w:p>
    <w:p w:rsidR="000C37FD" w:rsidRPr="00D14DC3" w:rsidRDefault="000C37FD" w:rsidP="000C37F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</w:p>
    <w:p w:rsidR="000C37FD" w:rsidRPr="00D14DC3" w:rsidRDefault="000C37FD" w:rsidP="000C37F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</w:p>
    <w:p w:rsidR="000C37FD" w:rsidRPr="00D14DC3" w:rsidRDefault="000C37FD" w:rsidP="000C37F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Темрюкский муниципальный район</w:t>
      </w:r>
    </w:p>
    <w:p w:rsidR="00B70080" w:rsidRPr="009F2379" w:rsidRDefault="000C37FD" w:rsidP="000C37F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Краснодарского края</w:t>
      </w:r>
      <w:r w:rsidR="00B70080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70080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70080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70080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</w:t>
      </w:r>
      <w:r w:rsidR="006B01EB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="006B01EB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0080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4193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0080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4193" w:rsidRPr="00D14DC3">
        <w:rPr>
          <w:rFonts w:ascii="Times New Roman" w:hAnsi="Times New Roman" w:cs="Times New Roman"/>
          <w:color w:val="000000" w:themeColor="text1"/>
          <w:sz w:val="28"/>
          <w:szCs w:val="28"/>
        </w:rPr>
        <w:t>А.С. Ратушная</w:t>
      </w:r>
    </w:p>
    <w:sectPr w:rsidR="00B70080" w:rsidRPr="009F2379" w:rsidSect="000C37FD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C47"/>
    <w:rsid w:val="00002199"/>
    <w:rsid w:val="00010E39"/>
    <w:rsid w:val="00013AB8"/>
    <w:rsid w:val="00015D4C"/>
    <w:rsid w:val="0003115C"/>
    <w:rsid w:val="000312DB"/>
    <w:rsid w:val="00044F6F"/>
    <w:rsid w:val="00053572"/>
    <w:rsid w:val="0005582C"/>
    <w:rsid w:val="000674F9"/>
    <w:rsid w:val="000855D3"/>
    <w:rsid w:val="000A7E36"/>
    <w:rsid w:val="000B0832"/>
    <w:rsid w:val="000C37FD"/>
    <w:rsid w:val="000C6004"/>
    <w:rsid w:val="000D0236"/>
    <w:rsid w:val="000E394A"/>
    <w:rsid w:val="00100289"/>
    <w:rsid w:val="00104468"/>
    <w:rsid w:val="00117378"/>
    <w:rsid w:val="00117772"/>
    <w:rsid w:val="001240CE"/>
    <w:rsid w:val="0012459D"/>
    <w:rsid w:val="00131237"/>
    <w:rsid w:val="00142613"/>
    <w:rsid w:val="00145756"/>
    <w:rsid w:val="00154000"/>
    <w:rsid w:val="00155B59"/>
    <w:rsid w:val="00180BDF"/>
    <w:rsid w:val="001870C4"/>
    <w:rsid w:val="00187A01"/>
    <w:rsid w:val="001A641B"/>
    <w:rsid w:val="001C4ADD"/>
    <w:rsid w:val="001D308C"/>
    <w:rsid w:val="001D3D48"/>
    <w:rsid w:val="001D64B0"/>
    <w:rsid w:val="001F1B81"/>
    <w:rsid w:val="00207C64"/>
    <w:rsid w:val="002135AD"/>
    <w:rsid w:val="00237606"/>
    <w:rsid w:val="00254B82"/>
    <w:rsid w:val="002636EC"/>
    <w:rsid w:val="00265186"/>
    <w:rsid w:val="0026613F"/>
    <w:rsid w:val="00271229"/>
    <w:rsid w:val="00272D96"/>
    <w:rsid w:val="002860C5"/>
    <w:rsid w:val="002A0409"/>
    <w:rsid w:val="002B25E3"/>
    <w:rsid w:val="002B4623"/>
    <w:rsid w:val="002B755E"/>
    <w:rsid w:val="002C0D8D"/>
    <w:rsid w:val="002D09E8"/>
    <w:rsid w:val="002D62E5"/>
    <w:rsid w:val="002E6CC5"/>
    <w:rsid w:val="002F1AA9"/>
    <w:rsid w:val="002F4122"/>
    <w:rsid w:val="002F6745"/>
    <w:rsid w:val="00303653"/>
    <w:rsid w:val="00317935"/>
    <w:rsid w:val="00320AE3"/>
    <w:rsid w:val="00322A32"/>
    <w:rsid w:val="0032388F"/>
    <w:rsid w:val="003245AD"/>
    <w:rsid w:val="0033766A"/>
    <w:rsid w:val="00361147"/>
    <w:rsid w:val="00371370"/>
    <w:rsid w:val="00386082"/>
    <w:rsid w:val="00396AA5"/>
    <w:rsid w:val="003A2410"/>
    <w:rsid w:val="003A4181"/>
    <w:rsid w:val="003A4CF9"/>
    <w:rsid w:val="003B6BC6"/>
    <w:rsid w:val="003C56AB"/>
    <w:rsid w:val="003C6472"/>
    <w:rsid w:val="003D06DF"/>
    <w:rsid w:val="003D2F40"/>
    <w:rsid w:val="003E742A"/>
    <w:rsid w:val="003F4B8F"/>
    <w:rsid w:val="0041009B"/>
    <w:rsid w:val="004171DC"/>
    <w:rsid w:val="0041737D"/>
    <w:rsid w:val="00420FE8"/>
    <w:rsid w:val="00421DB5"/>
    <w:rsid w:val="00421EAB"/>
    <w:rsid w:val="004332B0"/>
    <w:rsid w:val="00433799"/>
    <w:rsid w:val="0043482A"/>
    <w:rsid w:val="004437AF"/>
    <w:rsid w:val="00447358"/>
    <w:rsid w:val="00454B1E"/>
    <w:rsid w:val="00494206"/>
    <w:rsid w:val="004B0CA6"/>
    <w:rsid w:val="004C6EF8"/>
    <w:rsid w:val="004D4FEC"/>
    <w:rsid w:val="004E0396"/>
    <w:rsid w:val="004F63A5"/>
    <w:rsid w:val="0050172B"/>
    <w:rsid w:val="00502940"/>
    <w:rsid w:val="00524753"/>
    <w:rsid w:val="0052758F"/>
    <w:rsid w:val="00544493"/>
    <w:rsid w:val="00546FFB"/>
    <w:rsid w:val="00570F34"/>
    <w:rsid w:val="00572CE3"/>
    <w:rsid w:val="005737F2"/>
    <w:rsid w:val="00584F8B"/>
    <w:rsid w:val="005875E7"/>
    <w:rsid w:val="005A0AC2"/>
    <w:rsid w:val="005A6204"/>
    <w:rsid w:val="005B6D77"/>
    <w:rsid w:val="005E5E33"/>
    <w:rsid w:val="005E7FE6"/>
    <w:rsid w:val="005F33D1"/>
    <w:rsid w:val="005F340E"/>
    <w:rsid w:val="006049B7"/>
    <w:rsid w:val="00617279"/>
    <w:rsid w:val="0062131E"/>
    <w:rsid w:val="00631652"/>
    <w:rsid w:val="006514C6"/>
    <w:rsid w:val="00652A05"/>
    <w:rsid w:val="00654BF2"/>
    <w:rsid w:val="00654E8C"/>
    <w:rsid w:val="006678F4"/>
    <w:rsid w:val="00682C2A"/>
    <w:rsid w:val="006913F0"/>
    <w:rsid w:val="0069437F"/>
    <w:rsid w:val="00697F36"/>
    <w:rsid w:val="006A3CCC"/>
    <w:rsid w:val="006A3DE9"/>
    <w:rsid w:val="006A56A5"/>
    <w:rsid w:val="006A7017"/>
    <w:rsid w:val="006B01EB"/>
    <w:rsid w:val="006C44D6"/>
    <w:rsid w:val="006C5C9F"/>
    <w:rsid w:val="006D0053"/>
    <w:rsid w:val="006D64F8"/>
    <w:rsid w:val="006E3038"/>
    <w:rsid w:val="006F08F5"/>
    <w:rsid w:val="00705845"/>
    <w:rsid w:val="00705EAE"/>
    <w:rsid w:val="00723C7C"/>
    <w:rsid w:val="00733FB9"/>
    <w:rsid w:val="007375B9"/>
    <w:rsid w:val="007410A3"/>
    <w:rsid w:val="007744C5"/>
    <w:rsid w:val="00775B71"/>
    <w:rsid w:val="00775FCD"/>
    <w:rsid w:val="007909A8"/>
    <w:rsid w:val="007A291A"/>
    <w:rsid w:val="007B6914"/>
    <w:rsid w:val="007C2524"/>
    <w:rsid w:val="007C5372"/>
    <w:rsid w:val="007D14F3"/>
    <w:rsid w:val="007D2AB3"/>
    <w:rsid w:val="007D4201"/>
    <w:rsid w:val="007D4A5B"/>
    <w:rsid w:val="007E158A"/>
    <w:rsid w:val="00804709"/>
    <w:rsid w:val="00812A6E"/>
    <w:rsid w:val="00822177"/>
    <w:rsid w:val="00845B7D"/>
    <w:rsid w:val="008539E9"/>
    <w:rsid w:val="00856A0B"/>
    <w:rsid w:val="00887FFD"/>
    <w:rsid w:val="008A2A65"/>
    <w:rsid w:val="008A3406"/>
    <w:rsid w:val="008B04A4"/>
    <w:rsid w:val="008B24E8"/>
    <w:rsid w:val="008C187C"/>
    <w:rsid w:val="008E34A2"/>
    <w:rsid w:val="008F177B"/>
    <w:rsid w:val="00906254"/>
    <w:rsid w:val="009269B2"/>
    <w:rsid w:val="00934835"/>
    <w:rsid w:val="00941416"/>
    <w:rsid w:val="009565BB"/>
    <w:rsid w:val="00967511"/>
    <w:rsid w:val="00972D6C"/>
    <w:rsid w:val="00996370"/>
    <w:rsid w:val="009A38DE"/>
    <w:rsid w:val="009B0E68"/>
    <w:rsid w:val="009B13B5"/>
    <w:rsid w:val="009B1F80"/>
    <w:rsid w:val="009B4423"/>
    <w:rsid w:val="009B4AE5"/>
    <w:rsid w:val="009C333A"/>
    <w:rsid w:val="009E0B60"/>
    <w:rsid w:val="009E6C4D"/>
    <w:rsid w:val="009F1B15"/>
    <w:rsid w:val="009F2379"/>
    <w:rsid w:val="009F65DB"/>
    <w:rsid w:val="00A073E7"/>
    <w:rsid w:val="00A13CA7"/>
    <w:rsid w:val="00A22AE0"/>
    <w:rsid w:val="00A26045"/>
    <w:rsid w:val="00A31AC2"/>
    <w:rsid w:val="00A35A49"/>
    <w:rsid w:val="00A37CFF"/>
    <w:rsid w:val="00A41AE6"/>
    <w:rsid w:val="00A42519"/>
    <w:rsid w:val="00A55227"/>
    <w:rsid w:val="00A57966"/>
    <w:rsid w:val="00A71220"/>
    <w:rsid w:val="00A749FE"/>
    <w:rsid w:val="00A74FC3"/>
    <w:rsid w:val="00A76C2F"/>
    <w:rsid w:val="00A776C9"/>
    <w:rsid w:val="00AA09FE"/>
    <w:rsid w:val="00AA32FC"/>
    <w:rsid w:val="00AA3679"/>
    <w:rsid w:val="00AA6A52"/>
    <w:rsid w:val="00AB4E41"/>
    <w:rsid w:val="00AB6CCB"/>
    <w:rsid w:val="00AD7D66"/>
    <w:rsid w:val="00AF036E"/>
    <w:rsid w:val="00B0413E"/>
    <w:rsid w:val="00B21F55"/>
    <w:rsid w:val="00B40A3B"/>
    <w:rsid w:val="00B4181C"/>
    <w:rsid w:val="00B45C47"/>
    <w:rsid w:val="00B46B66"/>
    <w:rsid w:val="00B53A0F"/>
    <w:rsid w:val="00B55EDC"/>
    <w:rsid w:val="00B70080"/>
    <w:rsid w:val="00B73227"/>
    <w:rsid w:val="00B868C8"/>
    <w:rsid w:val="00B86F27"/>
    <w:rsid w:val="00B97CE5"/>
    <w:rsid w:val="00BA0F0D"/>
    <w:rsid w:val="00BA3C7B"/>
    <w:rsid w:val="00BB1674"/>
    <w:rsid w:val="00BD011F"/>
    <w:rsid w:val="00BE7C26"/>
    <w:rsid w:val="00BF69CA"/>
    <w:rsid w:val="00C01B3B"/>
    <w:rsid w:val="00C03231"/>
    <w:rsid w:val="00C047DA"/>
    <w:rsid w:val="00C375D9"/>
    <w:rsid w:val="00C56A1B"/>
    <w:rsid w:val="00C77693"/>
    <w:rsid w:val="00CA6F06"/>
    <w:rsid w:val="00CD007A"/>
    <w:rsid w:val="00CE78AE"/>
    <w:rsid w:val="00CF56A2"/>
    <w:rsid w:val="00D01035"/>
    <w:rsid w:val="00D01AB1"/>
    <w:rsid w:val="00D14DC3"/>
    <w:rsid w:val="00D16668"/>
    <w:rsid w:val="00D67DC7"/>
    <w:rsid w:val="00D71069"/>
    <w:rsid w:val="00D71C9D"/>
    <w:rsid w:val="00D7762B"/>
    <w:rsid w:val="00D825D6"/>
    <w:rsid w:val="00D844DE"/>
    <w:rsid w:val="00D91BD0"/>
    <w:rsid w:val="00D93D4E"/>
    <w:rsid w:val="00DB4A71"/>
    <w:rsid w:val="00DB7519"/>
    <w:rsid w:val="00DC1458"/>
    <w:rsid w:val="00DD1480"/>
    <w:rsid w:val="00DD7CBB"/>
    <w:rsid w:val="00DE442E"/>
    <w:rsid w:val="00DF6B19"/>
    <w:rsid w:val="00E04F9A"/>
    <w:rsid w:val="00E07CE9"/>
    <w:rsid w:val="00E14C94"/>
    <w:rsid w:val="00E2770B"/>
    <w:rsid w:val="00E34A93"/>
    <w:rsid w:val="00E406EA"/>
    <w:rsid w:val="00E82295"/>
    <w:rsid w:val="00E85736"/>
    <w:rsid w:val="00E85AFB"/>
    <w:rsid w:val="00E86962"/>
    <w:rsid w:val="00EB7797"/>
    <w:rsid w:val="00ED261D"/>
    <w:rsid w:val="00ED5A71"/>
    <w:rsid w:val="00EE3689"/>
    <w:rsid w:val="00EE4B2A"/>
    <w:rsid w:val="00F22ED0"/>
    <w:rsid w:val="00F41B54"/>
    <w:rsid w:val="00F44193"/>
    <w:rsid w:val="00F478D2"/>
    <w:rsid w:val="00F51BBC"/>
    <w:rsid w:val="00F54278"/>
    <w:rsid w:val="00F6409C"/>
    <w:rsid w:val="00F739DF"/>
    <w:rsid w:val="00F87A15"/>
    <w:rsid w:val="00FA3B36"/>
    <w:rsid w:val="00FB0637"/>
    <w:rsid w:val="00FB3DC8"/>
    <w:rsid w:val="00FC1F99"/>
    <w:rsid w:val="00FC54CC"/>
    <w:rsid w:val="00FD5A85"/>
    <w:rsid w:val="00FE07B1"/>
    <w:rsid w:val="00FE6B21"/>
    <w:rsid w:val="00FF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6D021"/>
  <w15:chartTrackingRefBased/>
  <w15:docId w15:val="{4B5BD320-792B-4043-9CE0-46F47E93F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6A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A0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A6204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7D2AB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D2AB3"/>
    <w:pPr>
      <w:widowControl w:val="0"/>
      <w:shd w:val="clear" w:color="auto" w:fill="FFFFFF"/>
      <w:spacing w:before="720" w:after="720" w:line="437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"/>
    <w:rsid w:val="001173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No Spacing"/>
    <w:uiPriority w:val="1"/>
    <w:qFormat/>
    <w:rsid w:val="006D005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01AE5-F449-4167-8600-F350422A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5</Pages>
  <Words>1762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Храпунова Виктория Евгеньевна</dc:creator>
  <cp:keywords/>
  <dc:description/>
  <cp:lastModifiedBy>Храпунова Виктория Евгеньевна</cp:lastModifiedBy>
  <cp:revision>315</cp:revision>
  <cp:lastPrinted>2026-03-02T13:19:00Z</cp:lastPrinted>
  <dcterms:created xsi:type="dcterms:W3CDTF">2025-03-13T13:50:00Z</dcterms:created>
  <dcterms:modified xsi:type="dcterms:W3CDTF">2026-04-02T07:26:00Z</dcterms:modified>
</cp:coreProperties>
</file>