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Pr="00C3332A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024E0F">
        <w:rPr>
          <w:rFonts w:ascii="Times New Roman" w:hAnsi="Times New Roman" w:cs="Times New Roman"/>
          <w:b/>
          <w:sz w:val="28"/>
          <w:szCs w:val="28"/>
        </w:rPr>
        <w:t>7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582D2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4E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015323">
        <w:rPr>
          <w:rFonts w:ascii="Times New Roman" w:hAnsi="Times New Roman" w:cs="Times New Roman"/>
          <w:sz w:val="28"/>
          <w:szCs w:val="28"/>
        </w:rPr>
        <w:t xml:space="preserve"> </w:t>
      </w:r>
      <w:r w:rsidR="00A97349">
        <w:rPr>
          <w:rFonts w:ascii="Times New Roman" w:hAnsi="Times New Roman" w:cs="Times New Roman"/>
          <w:sz w:val="28"/>
          <w:szCs w:val="28"/>
        </w:rPr>
        <w:t>202</w:t>
      </w:r>
      <w:r w:rsidR="00AA1CA1">
        <w:rPr>
          <w:rFonts w:ascii="Times New Roman" w:hAnsi="Times New Roman" w:cs="Times New Roman"/>
          <w:sz w:val="28"/>
          <w:szCs w:val="28"/>
        </w:rPr>
        <w:t>4</w:t>
      </w:r>
      <w:r w:rsidR="00A973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4E0F" w:rsidRPr="00024E0F" w:rsidRDefault="00582D22" w:rsidP="00024E0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24E0F" w:rsidRPr="00024E0F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дополнительных мерах по профилактике острых </w:t>
      </w:r>
    </w:p>
    <w:p w:rsidR="00024E0F" w:rsidRPr="00024E0F" w:rsidRDefault="00024E0F" w:rsidP="00024E0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0F">
        <w:rPr>
          <w:rFonts w:ascii="Times New Roman" w:hAnsi="Times New Roman" w:cs="Times New Roman"/>
          <w:b/>
          <w:bCs/>
          <w:sz w:val="28"/>
          <w:szCs w:val="28"/>
        </w:rPr>
        <w:t>кишечных инфекций и холеры</w:t>
      </w:r>
    </w:p>
    <w:p w:rsidR="002A3132" w:rsidRDefault="00024E0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0F">
        <w:rPr>
          <w:rFonts w:ascii="Times New Roman" w:hAnsi="Times New Roman" w:cs="Times New Roman"/>
          <w:b/>
          <w:bCs/>
          <w:sz w:val="28"/>
          <w:szCs w:val="28"/>
        </w:rPr>
        <w:t>на территории Темрюкского района</w:t>
      </w:r>
      <w:r w:rsidR="00582D22" w:rsidRPr="00582D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2D22" w:rsidRDefault="00582D22" w:rsidP="00582D22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024E0F" w:rsidRPr="00024E0F" w:rsidRDefault="00024E0F" w:rsidP="00C96945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Санитарно-противоэпидемическая комиссия, проанализировав санитарно-эпидемиологическую ситуацию по заболеваемости острыми кишечными инфекциями и причинами их возникновения и распространения отмечает следующее.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Уровень заболеваемости острыми кишечными инфекциями (далее по тексту ОКИ) на территории Темрюкского района в течение последних пяти лет остается на стабильно низком уровне и составляет: в 2023 году – 34,91на 100 тыс. населения против 45,55 на 100 тыс. населения в 2018 году. Следует отметить, что в 2019-2020 г.г. отмечен рост заболеваемости острыми кишечными инфекциями (74,15 и 73,34 на 100 тыс, населения соответственно), снижение уровня заболеваемости отмечено в 2021, 2022 и 2023 годах, что возможно объяснить ситуацией с пандемией COVID-19. </w:t>
      </w:r>
    </w:p>
    <w:p w:rsidR="00024E0F" w:rsidRPr="00024E0F" w:rsidRDefault="00024E0F" w:rsidP="00C96945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Значительно ухудшилась ситуация с этиологической расшифровкой заболеваний ОКИ: зарегистрировано ОКИ, вызванные установленными возбудителями 25 случаев или 50,1% в 2023 году против 42 случаев или 75% в 2018 году. Среди ОКИ с установленной этиологией преобладают заболевания, вызванные бактериальными возбудителями, с 2018 года регистрируются заболевания ОКИ, вызваны вирусами, удельный вес ОКИ вирусной этиологии в 2023 году составил 53%.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В последние годы в мире значительно возросла роль гастроэнтеритов вирусной этиологии, наиболее значимыми этиологическими агентами, которых являются ротавирусы и норовирусы. В структуре зарегистрированных эпидемических очагов пищевого происхождения большую долю занимает норовирусная инфекция, существенную роль по значимости во вспышечной заболеваемости играет сальмонеллез. 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Сезонный подъем заболеваемости ОКИ ежегодно регистрируется с июня по сентябрь.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Территориальным отделом и Анапским филиалом ФБУЗ «Центр гигиены и эпидемиологии в Краснодарском крае» ведется мониторинг состояния водных объектов и качества воды поверхностных водоемов и воды централизованного водоснабжения на наличие санитарно-показательных микроорганизмов и холерных вибрионов. За период с 2018 года в воде Азовского моря ежегодно регистрируются пробы воды с высоким содержанием микроорганизмов (выше допустимых гигиенических нормативов:1,8% – 10,5%); ежегодно более 29% исследованных проб воды из поверхностного водоема (р. Казачий Ерик), служащего источником питьевого водоснабжения не соответствуют гигиеническим нормативам по содержанию бактериального загрязнения; от 2% до 4% исследованных проб питьевой воды регистрируется с превышением содержания микроорганизмов. Холероподобные вибрионы в последние годы из воды водоемов не выделяются. 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Микробиологические и санитарно-химические показатели воды централизованного водоснабжения, состояние и надежность водопроводных сетей и сооружений, эксплуатируемых владельцами ведомственных и коммунальных водопроводов, остаются </w:t>
      </w:r>
      <w:r w:rsidRPr="00024E0F">
        <w:rPr>
          <w:rFonts w:ascii="Times New Roman" w:hAnsi="Times New Roman" w:cs="Times New Roman"/>
          <w:bCs/>
          <w:sz w:val="24"/>
          <w:szCs w:val="24"/>
        </w:rPr>
        <w:lastRenderedPageBreak/>
        <w:t>неудовлетворительными. Основным недостатками при их эксплуатации являются: ненадлежащее состояние зон санитарной охраны источников водоснабжения, неудовлетворительное техническое состояние водопроводных сетей.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По результатам плановой проверки в апреле 2024 года МУП ТГП ТР «Темрюк-Водоканал» выявлены нарушения, способствующие ухудшению качества питьевой воды: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- МУП ТГП ТР «Темрюк-Водоканал» не разработан (отсутствует) проект зон санитарной охраны источников подземного водоснабжения, организация ЗСО источников водоснабжения на предприятии не осуществляется: не определены границы зон и поясов, отсутствует  план мероприятий по улучшению санитарного состояния территории ЗСО и предупреждению загрязнения источника; правила и режим хозяйственного использования территорий трех поясов ЗСО (проект ЗСО должен быть составной частью проекта хозяйственно-питьевого водоснабжения и разрабатываться одновременно с последним.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- территории первых поясов зон санитарной охраны артезианских скважин: г. Темрюк, артезианские скважины Курчанского водозабора линейного типа, расположенного кустами вдоль южного берега Курчанского лимана не ограждены и не обеспечены охраной (не имеют соответствующего ограждения, в связи с чем в первый пояс ЗСО имеется свободный и не ограниченный доступ. 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- водопроводные сооружения, расположенные в первых поясах зон санитарной охраны источников водоснабжения МУП ТГП «Темрюк-Водоканал», не оборудованы с учетом предотвращения возможности загрязнения питьевой воды через оголовки и устья скважин, люки и устройства заливки насосов: отмостки вокруг оголовков скважин имеют трещины, частично разрушены, надземные фланцы (колпаки) скважин не герметичны, вводы электрокабелей в устье скважин не герметичны, что не исключает загрязнения питьевой воды, в том числе подземного горизонта и возможности намеренного привнесения загрязнения.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Качество природной воды в Курчанском водозаборе ухудшилась: практически во всех скважинах, в разводящей сети регистрируется превышение гигиенических нормативов содержания железа, аммиака. Усреднённое содержание в воде железа общего железо-0.58-1,33 (при норме не более 0.3), аммиак и ионы аммония (суммарно) - 3,2-8,4 (при норме не более 2.0). Изменение качества воды в источнике свидетельствует о эпидемической ненадежности. 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Вопросы водоподготовки на предприятии решаются крайне медленными темпами. 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Аналогичная картина складывается на водопроводе МБУ ПЭС «Голубицкая». Аммиак и ионы аммония (суммарно) -  2,50 (при норме не более 2,0). Жесткость общая -10,08 (при норме не более 7,0). Общее железо - 0,80 (при норме не более 0,3). Хлориды – 473,60 (при норме не более 350).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 Исходя из анализа качества питьевой воды, подаваемой потребителям станицы Голубицкой установлено, в 2023 году по микробиологическим исследованиям в 31,0% выявлены отклонения от гигиенических нормативов по содержанию общих колиформных бактерий, по санитарно-химическим показателям в 25,0% выявлены отклонения от гигиенических нормативов.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Существующие водопроводные сети находятся в неудовлетворительном состоянии из-за значительного износа трубопроводов. Высокое содержания железа в природной воде, подсос загрязнений из-за трубного пространства при порывах приводит к ухудшению органолептических показателей качества питьевой воды- мутность, цветность, что в свою очередь вызывает обоснованные жалобы населения. 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Самой актуальной проблемой на сегодняшний день является система водоотведения и очистки стоков Темрюкского района. На территории Темрюкского района имеется 9 очистных сооружений канализации.  Имеют выпуски в поверхностные водоемы 4 сооружения, в Азовское море – 1, остальные сбрасывают очищенные стоки в пруды накопители-испарители, водонепроницаемость основания которых не проверяется, ремонтные работы не проводятся. Выпуск в Азовское море (очистные сооружения города </w:t>
      </w:r>
      <w:r w:rsidRPr="00024E0F">
        <w:rPr>
          <w:rFonts w:ascii="Times New Roman" w:hAnsi="Times New Roman" w:cs="Times New Roman"/>
          <w:bCs/>
          <w:sz w:val="24"/>
          <w:szCs w:val="24"/>
        </w:rPr>
        <w:lastRenderedPageBreak/>
        <w:t>МУП ТГП «Темрюк-Водоканал») не соответствует гигиеническим нормативам, сброс сточной воды осуществляется у берега, протяженность глубоководного выпуска 150 м., проведенное предприятием водолазное обследование свидетельствует о неудовлетворительном санитарно-техническом состоянии: труба ветхая, с дырами, планировавшаяся реконструкция не выполнена, на очистных сооружениях канализации обеззараживание стоков перед выпуском в водоем не проводится.  В г. Темрюке не решается вопрос о подключении домов частного сектора к центральной канализации, стоки сбрасываются в фильтрующие выгребы.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На объектах водоотведения района не осуществляется обеззараживание сточных вод, отсутствует технологическое оборудование.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На современном этапе холера продолжает оставаться одной из актуальных, социально значимых и имеющих международное значение опасных инфекционных болезней, единичные случаи и вспышки которой в соответствии с международными медико-санитарными правилами рассматриваются как чрезвычайная ситуация. За последние десять лет в мире зарегистрировано более 4,5 млн больных холерой в 97 странах. При этом ВОЗ подчеркивает, что эпидемиологический учет холеры в мире искажается из-за отсутствия полной отчетности из стран Азии с высоким уровнем заболеваемости. Регистрируемые в мире очаги холеры представляют потенциальную угрозу завоза и распространения инфекции на территории Российской Федерации.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Ежегодно Управлением проводится плановая работа по профилактике особо опасных инфекций, в том числе мониторинг проб воды открытых водоемов на возбудителей холеры.  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В преддверии летнего эпидемического сезона, с учетом внешних рисков для исключения случаев завоза острых кишечных инфекций и холеры на территорию района, возникает необходимость принятия дополнительных мер по профилактике острых кишечных инфекций и холеры в соответствии с санитарными правилами и нормами СанПиН 3.3686-21 «Санитарно-эпидемиологические требования по профилактике инфекционных болезней», методическими указаниями 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населения», методическими указаниями МУ 3.1.1.2232-07 «Профилактика холеры».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В рамках исполнения нормативно-правовых актов, законодательства РФ, Комплексного (Межведомственного) плана противоэпидемических мероприятий по санитарной охране территории Темрюкского района при возникновении инфекционных болезней, вызывающих чрезвычайные ситуации в области санитарно-эпидемиологического благополучия населения на 2022 – 2026 годы, территориальным отделом Роспотребнадзора ежегодно проводятся тактико-специальные учения с вводом условного больного (подозрительного) холерой.</w:t>
      </w:r>
    </w:p>
    <w:p w:rsidR="00024E0F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 В 2024 году проведены учения в морских портах Темрюк, Кавказ и Тамань. По результатам анализа выявлены ряд недостатков: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- не оборудована площадка для обеззараживания санитарного транспорта.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- отсутствует возможность обеззараживания стоков от детского инфекционного отделения, площадки для обеззараживания транспорта, площадки для ТКО.</w:t>
      </w:r>
    </w:p>
    <w:p w:rsidR="00024E0F" w:rsidRPr="00024E0F" w:rsidRDefault="00024E0F" w:rsidP="0051477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>- медицинский персонал допускает неточности в последованости одевания-снятия средств индивидуальной защиты.</w:t>
      </w:r>
    </w:p>
    <w:p w:rsidR="0053438C" w:rsidRPr="00024E0F" w:rsidRDefault="00024E0F" w:rsidP="007E42B0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0F">
        <w:rPr>
          <w:rFonts w:ascii="Times New Roman" w:hAnsi="Times New Roman" w:cs="Times New Roman"/>
          <w:bCs/>
          <w:sz w:val="24"/>
          <w:szCs w:val="24"/>
        </w:rPr>
        <w:t xml:space="preserve">На основании статьей 51 Федерального закона от 30.03.1999 №52-ФЗ «О санитарно-эпидемиологическом благополучии населения», Постановление Главного государственного санитарного врача РФ от 26 апреля 2022 г. N 14 "О дополнительных мерах по профилактике холеры в Российской Федерации" и в целях обеспечения санитарно-эпидемиологического благополучия населения, предупреждения завоза и распространения случаев холеры на территории Темрюкского района, профилактики формирования эпидемических очагов ОКИ </w:t>
      </w:r>
      <w:r w:rsidRPr="00024E0F">
        <w:rPr>
          <w:rFonts w:ascii="Times New Roman" w:hAnsi="Times New Roman" w:cs="Times New Roman"/>
          <w:bCs/>
          <w:sz w:val="24"/>
          <w:szCs w:val="24"/>
        </w:rPr>
        <w:lastRenderedPageBreak/>
        <w:t>среди населения санитарно-противоэпидемическая комиссия администрации Темрюкского района</w:t>
      </w:r>
    </w:p>
    <w:p w:rsidR="002A3132" w:rsidRDefault="00A97349" w:rsidP="0053438C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D22" w:rsidRPr="00582D22" w:rsidRDefault="00582D22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E42B0" w:rsidRPr="007E42B0" w:rsidRDefault="00FE0053" w:rsidP="00FE0053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7E42B0" w:rsidRPr="007E42B0">
        <w:rPr>
          <w:rFonts w:ascii="Times New Roman" w:hAnsi="Times New Roman" w:cs="Times New Roman"/>
          <w:sz w:val="23"/>
          <w:szCs w:val="23"/>
        </w:rPr>
        <w:t>Органы местного самоуправления (главы городского и сельских поселений):</w:t>
      </w:r>
    </w:p>
    <w:p w:rsidR="007E42B0" w:rsidRPr="007E42B0" w:rsidRDefault="00FE0053" w:rsidP="00FE0053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="007E42B0" w:rsidRPr="007E42B0">
        <w:rPr>
          <w:rFonts w:ascii="Times New Roman" w:hAnsi="Times New Roman" w:cs="Times New Roman"/>
          <w:sz w:val="23"/>
          <w:szCs w:val="23"/>
        </w:rPr>
        <w:t>Обеспечить в пределах компетенции контроль санитарно-гигиенического состояния территорий населенных пунктов, водопроводных и канализационных сетей, иных объектов питьевого и хозяйственно-бытового водоснабжения, торговых объектов, мест массового пребывания людей, обратив особое внимание на места неорганизованного рекреационного водопользования, а также на сброс сточных вод в открытые водоемы.</w:t>
      </w:r>
    </w:p>
    <w:p w:rsidR="007E42B0" w:rsidRPr="007E42B0" w:rsidRDefault="007E42B0" w:rsidP="00FE0053">
      <w:pPr>
        <w:pStyle w:val="ab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Срок: до 01.06.2024 и постоянно в течение летнего сезона.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E42B0" w:rsidRPr="007E42B0" w:rsidRDefault="007E42B0" w:rsidP="00FE0053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ГБУЗ «Темрюкская центральная районная больница» МЗ КК (Филиппову П.Г.):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 w:rsidRPr="007E42B0">
        <w:rPr>
          <w:rFonts w:ascii="Times New Roman" w:hAnsi="Times New Roman" w:cs="Times New Roman"/>
          <w:sz w:val="23"/>
          <w:szCs w:val="23"/>
        </w:rPr>
        <w:t>2.1 Провести обучение персонала по актуальным вопросам эпидемиологии, диагностики, регистрации и лечении ОКИ, холеры.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Срок: до 01.06.2024 г.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2.2 Обеспечить готовность медицинских организаций и лабораторной базы к оказанию медицинской помощи гражданам, проведению диагностических исследований и противоэпидемических мероприятий на случай выявления больных холерой.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Срок: постоянно.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2.3 Рассчитать и обеспечить создание резерва антибактериальных препаратов, средств парентеральной и пероральной регидратации на случай осложнения эпидемиологической ситуации.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Срок: до 01.06.2024 г.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2.4 Обеспечить информирование территориального отдела Управления Роспотребнадзора по Краснодарскому краю в Темрюкском районе о случаях выявления больных с подозрением на холеру.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Срок: незамедлительно.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2.5 Предусмотреть разработку организационных, профилактических мероприятий в ГБУЗ «Темрюкская центральная районная больница» МЗ КК соответствии с оперативными планами.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2.5.1 Провести актуализацию методических материалов: оперативный план, план перепрофилирования медицинской организации на случай обнаружения/завоза заболевания холерой/подозрения на заболевание и на случай массовых заболеваний ОКИ, утвердить у руководителя Управления Роспотребнадзора по Краснодарскому краю план.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2.5.2. Организовать и оборудовать специальную площадку для дезинфекции и обработки санитарного транспорта, со сбором и обеззараживанием сточных вод.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2.5.3. Обеспечить проведение дезинфекции сточных вод из детского инфекционного отделения.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Срок: до 01.06.2024.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2.5. Обеспечить соблюдение строгого противоэпидемического режима в подразделениях госпитальной базы (изолятор, инфекционный и провизорный госпитали) и патологоанатомических отделениях в случае формирования очагов холеры. Иметь неснижаемый запас дезинфицирующих средств.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Срок: постоянно.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2.6. Обеспечить забор и направление биоматериала в ФБУЗ «Центр гигиены и эпидемиологии в Краснодарском крае» при: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регистрации эпидемических очагов ОКИ неустановленной этиологии заболевания (с отрицательными результатами исследования материала от </w:t>
      </w:r>
      <w:r w:rsidRPr="007E42B0">
        <w:rPr>
          <w:rFonts w:ascii="Times New Roman" w:hAnsi="Times New Roman" w:cs="Times New Roman"/>
          <w:sz w:val="23"/>
          <w:szCs w:val="23"/>
        </w:rPr>
        <w:br/>
        <w:t xml:space="preserve">пострадавших на наличие Shigella spp., Salmonel1a spp.) Rotavirus grA, Norovil'US) с количеством пострадавших более 5 человек;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регистрации эпидемических очагов ОКИ, установленной этиологии заболеваний: шигеллеза и сальмонеллеза - с количеством пострадавших более 5 человек, норовирусной и ротавирусной инфекции с количеством пострадавших более 10 человек, при заболеваниях другой </w:t>
      </w:r>
      <w:r w:rsidRPr="007E42B0">
        <w:rPr>
          <w:rFonts w:ascii="Times New Roman" w:hAnsi="Times New Roman" w:cs="Times New Roman"/>
          <w:sz w:val="23"/>
          <w:szCs w:val="23"/>
        </w:rPr>
        <w:lastRenderedPageBreak/>
        <w:t xml:space="preserve">этиологии - по предварительному согласованию с ФБУЗ «Центр гигиены и эпидемиологии в Краснодарском крае»;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летальном исходе на фоне любого синдромального диагноза ОКИ у ребенка младше 5 лет или у пациента любого возраста в очаге групповой заболеваемости ОКИ вне зависимости от результатов проводившейся этиологической лабораторной диагностики заболевания;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выявлении патогенов, характеризующихся атипичными характеристиками (антигенная структура, профили резистентности к антимикробным препаратам и др.) или ассоциацией с атипичными клиническими синдромами по предварительному письменному согласованию с Управлением Роспотребнадзора по Краснодарскому краю.</w:t>
      </w:r>
    </w:p>
    <w:p w:rsidR="007E42B0" w:rsidRPr="007E42B0" w:rsidRDefault="007E42B0" w:rsidP="007E42B0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2.7. Обеспечить направление в ФБУЗ «Центр гигиены и эпидемиологи в Краснодарском крае» или филиалы: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патологоанатомический материал от трупов лиц, предположительно умерших от холеры;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выделенные культуры холерных вибрионов 01 и 0139 серогрупп.</w:t>
      </w:r>
    </w:p>
    <w:p w:rsidR="007E42B0" w:rsidRPr="007E42B0" w:rsidRDefault="007E42B0" w:rsidP="007E42B0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2.8. Принять дополнительные меры по повышению настороженности медицинских работников к выявлению случаев холеры и незамедлительному обследованию лиц, подозрительных на холеру больных острыми кишечными инфекциями с учетом эпидемического анамнеза, обращая особое внимание на нахождение на территориях неблагополучных по эпидемической обстановке или потенциальных очагах инфекции.</w:t>
      </w:r>
    </w:p>
    <w:p w:rsidR="007E42B0" w:rsidRPr="007E42B0" w:rsidRDefault="007E42B0" w:rsidP="007E42B0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Срок: июнь-сентябрь.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2.9. Обеспечить диспансерное наблюдение за лицами, перенесшими холеру или вибриононосительство после выписки из стационаров с постановкой на учет в кабинетах инфекционных болезней поликлиник по месту жительства, сроком на три месяца с бактериологическим обследованием: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один раз в 10 календарных дней в течение первого месяца;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один раз в месяц в течение 2-х месяцев. </w:t>
      </w:r>
    </w:p>
    <w:p w:rsidR="007E42B0" w:rsidRPr="007E42B0" w:rsidRDefault="007E42B0" w:rsidP="007E42B0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Срок: при регистрации заболевания.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2.11. Обеспечить диспансерное наблюдение за лицами перенесшими ОКИ в соответствии с установленными требованиями. </w:t>
      </w:r>
    </w:p>
    <w:p w:rsidR="007E42B0" w:rsidRPr="007E42B0" w:rsidRDefault="007E42B0" w:rsidP="007E42B0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Срок: постоянно.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2.12. Обеспечить забор клинического материала от всех выявленных больных госпитализированных в стационары и обратившихся в амбулаторно-поликлинические медицинские организации по поводу ОКИ в день обращения до начала этиотропного лечения и организовать проведение исследований на выявление возбудителей ОКИ. </w:t>
      </w:r>
    </w:p>
    <w:p w:rsidR="007E42B0" w:rsidRPr="007E42B0" w:rsidRDefault="007E42B0" w:rsidP="00954535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Срок: при выявлении заболевшего.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2.13. Обеспечить забор, упаковку и транспортировку в Анапский филиал ФБУЗ «Центр гигиены и эпидемиологи в Краснодарском крае» проб клинического материала от контактных лиц находящихся в очагах с групповой заболеваемостью ОКИ в соответствии с решениями лица ответственного за проведение эпидемиологического расследования очага.</w:t>
      </w:r>
    </w:p>
    <w:p w:rsidR="007E42B0" w:rsidRPr="007E42B0" w:rsidRDefault="007E42B0" w:rsidP="00A570EF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Срок: при выявлении заболевшего.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3. Темрюкское городское поселение МО Темрюкский район (Сидорову В.А.), МУП ТГП ТР «Темрюк-Водоканал» (Баталов С.В.):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3.1.</w:t>
      </w:r>
      <w:r w:rsidR="00A570EF" w:rsidRPr="00A570EF">
        <w:rPr>
          <w:rFonts w:ascii="Times New Roman" w:hAnsi="Times New Roman" w:cs="Times New Roman"/>
          <w:sz w:val="23"/>
          <w:szCs w:val="23"/>
        </w:rPr>
        <w:t xml:space="preserve"> </w:t>
      </w:r>
      <w:r w:rsidRPr="007E42B0">
        <w:rPr>
          <w:rFonts w:ascii="Times New Roman" w:hAnsi="Times New Roman" w:cs="Times New Roman"/>
          <w:sz w:val="23"/>
          <w:szCs w:val="23"/>
        </w:rPr>
        <w:t>Разработать мероприятия по обеззараживанию питьевой воды перед подачей в сеть на период строительства и ввода в эксплуатацию водоподготовки.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3.2.</w:t>
      </w:r>
      <w:r w:rsidR="00A570EF" w:rsidRPr="00A570EF">
        <w:rPr>
          <w:rFonts w:ascii="Times New Roman" w:hAnsi="Times New Roman" w:cs="Times New Roman"/>
          <w:sz w:val="23"/>
          <w:szCs w:val="23"/>
        </w:rPr>
        <w:t xml:space="preserve"> </w:t>
      </w:r>
      <w:r w:rsidRPr="007E42B0">
        <w:rPr>
          <w:rFonts w:ascii="Times New Roman" w:hAnsi="Times New Roman" w:cs="Times New Roman"/>
          <w:sz w:val="23"/>
          <w:szCs w:val="23"/>
        </w:rPr>
        <w:t>Обеспечить подачу воды потребителям в соответствии с гигиеническим нормативами.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3.3.</w:t>
      </w:r>
      <w:r w:rsidR="00A570EF" w:rsidRPr="00A570EF">
        <w:rPr>
          <w:rFonts w:ascii="Times New Roman" w:hAnsi="Times New Roman" w:cs="Times New Roman"/>
          <w:sz w:val="23"/>
          <w:szCs w:val="23"/>
        </w:rPr>
        <w:t xml:space="preserve"> </w:t>
      </w:r>
      <w:r w:rsidRPr="007E42B0">
        <w:rPr>
          <w:rFonts w:ascii="Times New Roman" w:hAnsi="Times New Roman" w:cs="Times New Roman"/>
          <w:sz w:val="23"/>
          <w:szCs w:val="23"/>
        </w:rPr>
        <w:t>Обеспечить обеззараживание сточных вод перед сбросом в Азовское море.</w:t>
      </w:r>
    </w:p>
    <w:p w:rsidR="007E42B0" w:rsidRPr="007E42B0" w:rsidRDefault="007E42B0" w:rsidP="00A570EF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Срок: до 01.06.2024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4. ГУП КК Кубаньводокоплекс: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4.1.  Обеспечить обеззараживание (подхлорирование) воды в резервуарах чистой воды.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</w:t>
      </w:r>
      <w:r w:rsidR="00A570EF" w:rsidRPr="00FE0053">
        <w:rPr>
          <w:rFonts w:ascii="Times New Roman" w:hAnsi="Times New Roman" w:cs="Times New Roman"/>
          <w:sz w:val="23"/>
          <w:szCs w:val="23"/>
        </w:rPr>
        <w:t xml:space="preserve">     </w:t>
      </w:r>
      <w:r w:rsidRPr="007E42B0">
        <w:rPr>
          <w:rFonts w:ascii="Times New Roman" w:hAnsi="Times New Roman" w:cs="Times New Roman"/>
          <w:sz w:val="23"/>
          <w:szCs w:val="23"/>
        </w:rPr>
        <w:t>Срок: с 27.05.2024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5. Территориальный отдел Управления Роспотребнадзора по Краснодарскому краю в Темрюкском районе (Игнатенко И.Г.):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lastRenderedPageBreak/>
        <w:t xml:space="preserve">5.1. Обеспечить в пределах компетенции контроль санитарно-гигиенического состояния территорий населенных пунктов, водопроводных и канализационных сетей, иных объектов питьевого и хозяйственно-бытового водоснабжения, торговых объектов, мест массового пребывания людей, обратив особое внимание на места неорганизованного рекреационного водопользования, а также на сброс сточных вод в открытые водоемы.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="00A570EF" w:rsidRPr="00A570EF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7E42B0">
        <w:rPr>
          <w:rFonts w:ascii="Times New Roman" w:hAnsi="Times New Roman" w:cs="Times New Roman"/>
          <w:sz w:val="23"/>
          <w:szCs w:val="23"/>
        </w:rPr>
        <w:t>Срок: до 27.05.2024 и постоянно в течение летнего сезона.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5.2. Принимать немедленные оперативные решения при осложнении эпидемической ситуации, включая расширение объемов и кратности мониторинговых исследований водных объектов на холеру и микробиологические показатели.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A570EF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A570EF" w:rsidRPr="00FE0053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7E42B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A570EF">
        <w:rPr>
          <w:rFonts w:ascii="Times New Roman" w:hAnsi="Times New Roman" w:cs="Times New Roman"/>
          <w:sz w:val="23"/>
          <w:szCs w:val="23"/>
        </w:rPr>
        <w:t>Срок: июнь-сентябрь.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6. Анапский филиал ФБУЗ «Центр гигиены и эпидемиологии в Краснодарском крае» (Юркин В.Ж.):</w:t>
      </w:r>
      <w:r w:rsidRPr="007E42B0">
        <w:rPr>
          <w:rFonts w:ascii="Times New Roman" w:hAnsi="Times New Roman" w:cs="Times New Roman"/>
          <w:sz w:val="23"/>
          <w:szCs w:val="23"/>
        </w:rPr>
        <w:tab/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6.1. Продолжить еженедельный мониторинг заболеваемости острыми кишечными инфекциями в Темрюкском районе и анализ заболеваемости в сравнении со среднемноголетними уровнями.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</w:t>
      </w:r>
      <w:r w:rsidR="00A570EF" w:rsidRPr="00FE0053">
        <w:rPr>
          <w:rFonts w:ascii="Times New Roman" w:hAnsi="Times New Roman" w:cs="Times New Roman"/>
          <w:sz w:val="23"/>
          <w:szCs w:val="23"/>
        </w:rPr>
        <w:t xml:space="preserve">  </w:t>
      </w:r>
      <w:r w:rsidRPr="007E42B0">
        <w:rPr>
          <w:rFonts w:ascii="Times New Roman" w:hAnsi="Times New Roman" w:cs="Times New Roman"/>
          <w:sz w:val="23"/>
          <w:szCs w:val="23"/>
        </w:rPr>
        <w:t xml:space="preserve">  Срок: в течение года.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6.2. Обеспечить готовность к проведению работ по индикации возбудителей холеры и идентификации возбудителей острых кишечных заболеваний, наличие необходимого количества питательных сред, расходных материалов.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  <w:r w:rsidR="00A570EF" w:rsidRPr="00FE0053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7E42B0">
        <w:rPr>
          <w:rFonts w:ascii="Times New Roman" w:hAnsi="Times New Roman" w:cs="Times New Roman"/>
          <w:sz w:val="23"/>
          <w:szCs w:val="23"/>
        </w:rPr>
        <w:t xml:space="preserve">    Срок: июнь-сентябрь.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6.3. Оценить имеющееся оснащение лабораторным оборудованием и диагностическими препаратами, в том числе для экспресс-диагностики с целью обеспечения этиологической расшифровки острых кишечных инфекций, холеры. 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A570EF" w:rsidRPr="00FE0053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7E42B0">
        <w:rPr>
          <w:rFonts w:ascii="Times New Roman" w:hAnsi="Times New Roman" w:cs="Times New Roman"/>
          <w:sz w:val="23"/>
          <w:szCs w:val="23"/>
        </w:rPr>
        <w:t xml:space="preserve"> Срок: до 27.05.2024</w:t>
      </w:r>
      <w:r w:rsidR="00A570EF">
        <w:rPr>
          <w:rFonts w:ascii="Times New Roman" w:hAnsi="Times New Roman" w:cs="Times New Roman"/>
          <w:sz w:val="23"/>
          <w:szCs w:val="23"/>
        </w:rPr>
        <w:t>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6.4. Обеспечить проведение мониторинга контаминации холерными вибрионами О1 и О139 серогрупп поверхностных водоемов и других объектов окружающей среды один раз в семь календарных дней с ежемесячным предоставлением информации главе муниципального образования.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</w:t>
      </w:r>
      <w:r w:rsidR="00A570EF" w:rsidRPr="00FE0053">
        <w:rPr>
          <w:rFonts w:ascii="Times New Roman" w:hAnsi="Times New Roman" w:cs="Times New Roman"/>
          <w:sz w:val="23"/>
          <w:szCs w:val="23"/>
        </w:rPr>
        <w:t xml:space="preserve">    </w:t>
      </w:r>
      <w:r w:rsidRPr="007E42B0">
        <w:rPr>
          <w:rFonts w:ascii="Times New Roman" w:hAnsi="Times New Roman" w:cs="Times New Roman"/>
          <w:sz w:val="23"/>
          <w:szCs w:val="23"/>
        </w:rPr>
        <w:t xml:space="preserve">   Срок: июнь-сентябрь.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>7. О ходе выполнения поручений настоящего постановления информировать территориальный отдел Управления Роспотребнадзора по Краснодарскому краю в Темрюкском районе.</w:t>
      </w:r>
    </w:p>
    <w:p w:rsidR="007E42B0" w:rsidRPr="007E42B0" w:rsidRDefault="007E42B0" w:rsidP="007E42B0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E42B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  <w:r w:rsidR="00A570EF" w:rsidRPr="00A570EF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7E42B0">
        <w:rPr>
          <w:rFonts w:ascii="Times New Roman" w:hAnsi="Times New Roman" w:cs="Times New Roman"/>
          <w:sz w:val="23"/>
          <w:szCs w:val="23"/>
        </w:rPr>
        <w:t xml:space="preserve">                Срок: с 01.06.2024</w:t>
      </w:r>
    </w:p>
    <w:p w:rsidR="00987E18" w:rsidRPr="00987E18" w:rsidRDefault="00A570EF" w:rsidP="00987E1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570EF">
        <w:rPr>
          <w:rFonts w:ascii="Times New Roman" w:hAnsi="Times New Roman" w:cs="Times New Roman"/>
          <w:sz w:val="23"/>
          <w:szCs w:val="23"/>
        </w:rPr>
        <w:t>8</w:t>
      </w:r>
      <w:r w:rsidR="00987E18" w:rsidRPr="00987E18">
        <w:rPr>
          <w:rFonts w:ascii="Times New Roman" w:hAnsi="Times New Roman" w:cs="Times New Roman"/>
          <w:sz w:val="23"/>
          <w:szCs w:val="23"/>
        </w:rPr>
        <w:t>. Контроль за выполнением настоящего постановления оставляю за собой.</w:t>
      </w:r>
    </w:p>
    <w:p w:rsidR="00E301AB" w:rsidRPr="00E301AB" w:rsidRDefault="00E301AB" w:rsidP="00E301AB">
      <w:pPr>
        <w:pStyle w:val="ab"/>
        <w:ind w:firstLine="708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                                                                                                        О.В. Дяденко</w:t>
      </w:r>
    </w:p>
    <w:p w:rsidR="00653ACC" w:rsidRDefault="00653ACC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BA6F74" w:rsidRDefault="00BA6F74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исполняющий обязанности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</w:t>
      </w:r>
      <w:r w:rsidR="00BA6F74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ТО Управления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Роспотребнадзора по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                                            </w:t>
      </w:r>
      <w:r w:rsidR="00BA6F74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BA6F74">
        <w:rPr>
          <w:rFonts w:ascii="Times New Roman" w:hAnsi="Times New Roman" w:cs="Times New Roman"/>
          <w:sz w:val="23"/>
          <w:szCs w:val="23"/>
        </w:rPr>
        <w:t>И.Г. Игнатенко</w:t>
      </w: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2A3132" w:rsidRDefault="00A97349">
      <w:pPr>
        <w:pStyle w:val="ab"/>
        <w:jc w:val="both"/>
      </w:pPr>
      <w:r>
        <w:rPr>
          <w:rFonts w:ascii="Times New Roman" w:hAnsi="Times New Roman" w:cs="Times New Roman"/>
          <w:sz w:val="23"/>
          <w:szCs w:val="23"/>
        </w:rPr>
        <w:t>Темрюкский район                                                                                                        С.Н. Кондратьева</w:t>
      </w:r>
    </w:p>
    <w:sectPr w:rsidR="002A3132" w:rsidSect="0057005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81" w:rsidRDefault="002E7481">
      <w:pPr>
        <w:spacing w:after="0" w:line="240" w:lineRule="auto"/>
      </w:pPr>
      <w:r>
        <w:separator/>
      </w:r>
    </w:p>
  </w:endnote>
  <w:endnote w:type="continuationSeparator" w:id="0">
    <w:p w:rsidR="002E7481" w:rsidRDefault="002E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81" w:rsidRDefault="002E7481">
      <w:pPr>
        <w:spacing w:after="0" w:line="240" w:lineRule="auto"/>
      </w:pPr>
      <w:r>
        <w:separator/>
      </w:r>
    </w:p>
  </w:footnote>
  <w:footnote w:type="continuationSeparator" w:id="0">
    <w:p w:rsidR="002E7481" w:rsidRDefault="002E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809089"/>
      <w:docPartObj>
        <w:docPartGallery w:val="Page Numbers (Top of Page)"/>
        <w:docPartUnique/>
      </w:docPartObj>
    </w:sdtPr>
    <w:sdtEndPr/>
    <w:sdtContent>
      <w:p w:rsidR="002A3132" w:rsidRDefault="00A97349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00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132" w:rsidRDefault="002A31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32B5"/>
    <w:multiLevelType w:val="multilevel"/>
    <w:tmpl w:val="F19A2722"/>
    <w:lvl w:ilvl="0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E5D2B16"/>
    <w:multiLevelType w:val="hybridMultilevel"/>
    <w:tmpl w:val="26F4B2B8"/>
    <w:lvl w:ilvl="0" w:tplc="B0C60E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BA7444"/>
    <w:multiLevelType w:val="multilevel"/>
    <w:tmpl w:val="559E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 w15:restartNumberingAfterBreak="0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1211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29DD"/>
    <w:multiLevelType w:val="hybridMultilevel"/>
    <w:tmpl w:val="1C16F492"/>
    <w:lvl w:ilvl="0" w:tplc="EF58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2"/>
    <w:rsid w:val="00015323"/>
    <w:rsid w:val="00024E0F"/>
    <w:rsid w:val="000512DE"/>
    <w:rsid w:val="001061CE"/>
    <w:rsid w:val="002A3132"/>
    <w:rsid w:val="002E7481"/>
    <w:rsid w:val="0039731A"/>
    <w:rsid w:val="00514779"/>
    <w:rsid w:val="0053438C"/>
    <w:rsid w:val="0057005C"/>
    <w:rsid w:val="00582D22"/>
    <w:rsid w:val="00603AF3"/>
    <w:rsid w:val="00653ACC"/>
    <w:rsid w:val="006725F8"/>
    <w:rsid w:val="00676374"/>
    <w:rsid w:val="00694E84"/>
    <w:rsid w:val="007704E8"/>
    <w:rsid w:val="007E42B0"/>
    <w:rsid w:val="007F15F5"/>
    <w:rsid w:val="007F4D3A"/>
    <w:rsid w:val="00842E49"/>
    <w:rsid w:val="008C18C9"/>
    <w:rsid w:val="00953D33"/>
    <w:rsid w:val="00954535"/>
    <w:rsid w:val="009868EF"/>
    <w:rsid w:val="0098717C"/>
    <w:rsid w:val="00987E18"/>
    <w:rsid w:val="009E18C2"/>
    <w:rsid w:val="00A570EF"/>
    <w:rsid w:val="00A711A5"/>
    <w:rsid w:val="00A97349"/>
    <w:rsid w:val="00AA1CA1"/>
    <w:rsid w:val="00AC156F"/>
    <w:rsid w:val="00AE2B6C"/>
    <w:rsid w:val="00B00C46"/>
    <w:rsid w:val="00B51C2C"/>
    <w:rsid w:val="00BA6F74"/>
    <w:rsid w:val="00C3332A"/>
    <w:rsid w:val="00C96945"/>
    <w:rsid w:val="00D418A6"/>
    <w:rsid w:val="00E301AB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EB7D"/>
  <w15:docId w15:val="{FAEDFA47-010A-41B6-8E49-709DC87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175E4"/>
  </w:style>
  <w:style w:type="character" w:customStyle="1" w:styleId="a4">
    <w:name w:val="Нижний колонтитул Знак"/>
    <w:basedOn w:val="a0"/>
    <w:uiPriority w:val="99"/>
    <w:qFormat/>
    <w:rsid w:val="000175E4"/>
  </w:style>
  <w:style w:type="character" w:customStyle="1" w:styleId="a5">
    <w:name w:val="Текст выноски Знак"/>
    <w:basedOn w:val="a0"/>
    <w:uiPriority w:val="99"/>
    <w:semiHidden/>
    <w:qFormat/>
    <w:rsid w:val="00C269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4444A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3D66E6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BA6F74"/>
    <w:rPr>
      <w:color w:val="0000FF"/>
      <w:u w:val="single"/>
    </w:rPr>
  </w:style>
  <w:style w:type="character" w:styleId="af3">
    <w:name w:val="Emphasis"/>
    <w:uiPriority w:val="20"/>
    <w:qFormat/>
    <w:rsid w:val="00BA6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4040-84AB-4553-A02A-129C3FA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6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dc:description/>
  <cp:lastModifiedBy>Kondrateva Svetlana Nikolaevna</cp:lastModifiedBy>
  <cp:revision>112</cp:revision>
  <cp:lastPrinted>2024-02-16T11:47:00Z</cp:lastPrinted>
  <dcterms:created xsi:type="dcterms:W3CDTF">2022-09-08T10:29:00Z</dcterms:created>
  <dcterms:modified xsi:type="dcterms:W3CDTF">2024-05-22T11:43:00Z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