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43F" w:rsidRDefault="00A1343F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673" w:rsidRDefault="00CC4673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6F9" w:rsidRDefault="004E16F9" w:rsidP="004E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введении режима функционирования «Чрезвычайная ситуация» </w:t>
      </w:r>
    </w:p>
    <w:p w:rsidR="004E16F9" w:rsidRDefault="004E16F9" w:rsidP="004E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</w:t>
      </w:r>
    </w:p>
    <w:p w:rsidR="004E16F9" w:rsidRPr="004E16F9" w:rsidRDefault="004E16F9" w:rsidP="004E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Темрюкский район</w:t>
      </w:r>
    </w:p>
    <w:p w:rsidR="004E16F9" w:rsidRDefault="004E16F9" w:rsidP="008E69E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b w:val="0"/>
          <w:color w:val="000000"/>
          <w:sz w:val="28"/>
          <w:szCs w:val="28"/>
          <w:lang w:bidi="ru-RU"/>
        </w:rPr>
      </w:pPr>
    </w:p>
    <w:p w:rsidR="004E16F9" w:rsidRDefault="004E16F9" w:rsidP="008E69E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b w:val="0"/>
          <w:color w:val="000000"/>
          <w:sz w:val="28"/>
          <w:szCs w:val="28"/>
          <w:lang w:bidi="ru-RU"/>
        </w:rPr>
      </w:pPr>
    </w:p>
    <w:bookmarkEnd w:id="0"/>
    <w:p w:rsidR="004E16F9" w:rsidRDefault="004E16F9" w:rsidP="00DC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21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декабря 1994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794 «О единой государственной системе предупреждения и ликвидации чрезвычайных ситуаций», пунктом 1 статьи 4.1 Закона Краснодарского края от 13 июля 1998 г. № 135-K3 «О защите населения и территорий Краснодарского края от чрезвычайных ситуаций природного и техногенного характера»,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уведомлением 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ГУП 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«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Кубаньводкомплекс» РЭУ «Там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анский групповой водовод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 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«О </w:t>
      </w:r>
      <w:r w:rsidR="00DC03CE"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создавшейся аварийной ситуацией на магистральном водоводе МТ ПК 15+24</w:t>
      </w:r>
      <w:r w:rsidR="00DC03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16F9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постановляю: </w:t>
      </w:r>
    </w:p>
    <w:p w:rsidR="00DC03CE" w:rsidRPr="00DC03CE" w:rsidRDefault="00DC03CE" w:rsidP="00DC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C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сложившуюся обстановку, возникшую в результате 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аварийной ситуаци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магистральном водоводе МТ ПК 15+</w:t>
      </w:r>
      <w:r w:rsidRPr="00DC03C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>, чрезвычайной ситуацией.</w:t>
      </w:r>
    </w:p>
    <w:p w:rsidR="00DC03CE" w:rsidRPr="00DC03CE" w:rsidRDefault="00DC03CE" w:rsidP="00DC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E0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>Отнести возникшую чрезвычайную ситуацию к чрезвычайной ситуации муниципального характера.</w:t>
      </w:r>
    </w:p>
    <w:p w:rsidR="00DC03CE" w:rsidRPr="00DC03CE" w:rsidRDefault="00DC03CE" w:rsidP="00DC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C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E0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на </w:t>
      </w:r>
      <w:r w:rsidRPr="00D003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Ахтанизовского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Вышестеблиевского, 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Запорожского</w:t>
      </w:r>
      <w:r w:rsidR="00D003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Новотаманского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Сенного</w:t>
      </w:r>
      <w:r w:rsidR="00D003BC" w:rsidRPr="00D00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Таманского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3BC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Фонталовского</w:t>
      </w:r>
      <w:r w:rsidR="00D003BC" w:rsidRPr="00D00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поселений Темрюкского района на период с </w:t>
      </w:r>
      <w:r w:rsidR="00D003B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003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полного восстановления водоснабжения 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 xml:space="preserve">режим функционирования «Чрезвычайная ситуация» для органов управления </w:t>
      </w:r>
      <w:r w:rsidRPr="00DC03CE">
        <w:rPr>
          <w:rFonts w:ascii="Times New Roman" w:hAnsi="Times New Roman" w:cs="Times New Roman"/>
          <w:iCs/>
          <w:color w:val="000000"/>
          <w:sz w:val="28"/>
          <w:szCs w:val="28"/>
        </w:rPr>
        <w:t>и сил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Темрюкского района Краснодарского края.</w:t>
      </w:r>
    </w:p>
    <w:p w:rsidR="00DC03CE" w:rsidRPr="00DC03CE" w:rsidRDefault="00DC03CE" w:rsidP="00DC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C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E0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03CE">
        <w:rPr>
          <w:rFonts w:ascii="Times New Roman" w:hAnsi="Times New Roman" w:cs="Times New Roman"/>
          <w:color w:val="000000"/>
          <w:sz w:val="28"/>
          <w:szCs w:val="28"/>
        </w:rPr>
        <w:t>Установить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Темрюкский район местный уровень реагирования.</w:t>
      </w:r>
    </w:p>
    <w:p w:rsidR="00D003BC" w:rsidRDefault="00D003BC" w:rsidP="00D00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BC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6E0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003B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ликвидацией чрезвычайной ситуацией возложить на заместителя главы администрации муниципального образования Темрюкский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Хандошка В.С.</w:t>
      </w:r>
    </w:p>
    <w:p w:rsidR="00B70B0C" w:rsidRDefault="00B70B0C" w:rsidP="00B70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269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05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269BE">
        <w:rPr>
          <w:rFonts w:ascii="Times New Roman" w:hAnsi="Times New Roman" w:cs="Times New Roman"/>
          <w:color w:val="000000"/>
          <w:sz w:val="28"/>
          <w:szCs w:val="28"/>
        </w:rPr>
        <w:t xml:space="preserve">Главам </w:t>
      </w:r>
      <w:r w:rsidR="002269BE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Ахтанизовского, Вышестеблиевского, Запорожского</w:t>
      </w:r>
      <w:r w:rsidR="002269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69BE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Новотаманского, Сенного</w:t>
      </w:r>
      <w:r w:rsidR="002269BE" w:rsidRPr="00D00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269BE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Таманского, Фонталовского</w:t>
      </w:r>
      <w:r w:rsidR="002269BE" w:rsidRPr="00D00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69BE" w:rsidRPr="00D003BC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поселений</w:t>
      </w:r>
      <w:r w:rsidR="0022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транспортные средства для подвоза воды и организовать места и пункты для</w:t>
      </w:r>
      <w:r w:rsidR="0022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выдачи воды.</w:t>
      </w:r>
      <w:r w:rsidRPr="00B7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0B0C" w:rsidRDefault="00B70B0C" w:rsidP="00B70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003BC"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Управлению жилищно-коммунального хозяйства, охраны окружающей среды, транспорта, связи и дорожного хозяйства администрации муниципального образования Темрюкский район (Овчаренко Н.К.)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оказать содействие в</w:t>
      </w:r>
      <w:r w:rsidRPr="00D003BC">
        <w:rPr>
          <w:rFonts w:ascii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подвоза воды в населенные пункты сельских поселений</w:t>
      </w:r>
      <w:r w:rsidRPr="00D003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9BE" w:rsidRDefault="002269BE" w:rsidP="002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222227"/>
          <w:sz w:val="28"/>
          <w:szCs w:val="28"/>
        </w:rPr>
      </w:pPr>
      <w:r>
        <w:rPr>
          <w:rFonts w:ascii="Times New Roman" w:hAnsi="Times New Roman" w:cs="Times New Roman"/>
          <w:color w:val="222227"/>
          <w:sz w:val="28"/>
          <w:szCs w:val="28"/>
        </w:rPr>
        <w:t>8</w:t>
      </w:r>
      <w:r>
        <w:rPr>
          <w:rFonts w:ascii="Times New Roman" w:hAnsi="Times New Roman" w:cs="Times New Roman"/>
          <w:color w:val="222227"/>
          <w:sz w:val="28"/>
          <w:szCs w:val="28"/>
        </w:rPr>
        <w:t>.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 </w:t>
      </w:r>
      <w:r>
        <w:rPr>
          <w:rFonts w:ascii="Times New Roman CYR" w:hAnsi="Times New Roman CYR" w:cs="Times New Roman CYR"/>
          <w:color w:val="222227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color w:val="222227"/>
          <w:sz w:val="28"/>
          <w:szCs w:val="28"/>
        </w:rPr>
        <w:t>«</w:t>
      </w:r>
      <w:r>
        <w:rPr>
          <w:rFonts w:ascii="Times New Roman CYR" w:hAnsi="Times New Roman CYR" w:cs="Times New Roman CYR"/>
          <w:color w:val="222227"/>
          <w:sz w:val="28"/>
          <w:szCs w:val="28"/>
        </w:rPr>
        <w:t>Управление по делам гражданской обороны и чрезвычайным ситуациям Темрюкского района</w:t>
      </w:r>
      <w:r>
        <w:rPr>
          <w:rFonts w:ascii="Times New Roman" w:hAnsi="Times New Roman" w:cs="Times New Roman"/>
          <w:color w:val="222227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222227"/>
          <w:sz w:val="28"/>
          <w:szCs w:val="28"/>
        </w:rPr>
        <w:t>Сорокотяга А.В.) во взаимодействии с администрациями сельских поселений, находящихся в зоне чрезвычайной ситуации, осуществлять сбор сведений:</w:t>
      </w:r>
    </w:p>
    <w:p w:rsidR="002269BE" w:rsidRDefault="002269BE" w:rsidP="002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222227"/>
          <w:sz w:val="28"/>
          <w:szCs w:val="28"/>
        </w:rPr>
      </w:pPr>
      <w:r>
        <w:rPr>
          <w:rFonts w:ascii="Times New Roman CYR" w:hAnsi="Times New Roman CYR" w:cs="Times New Roman CYR"/>
          <w:color w:val="222227"/>
          <w:sz w:val="28"/>
          <w:szCs w:val="28"/>
        </w:rPr>
        <w:t>1)</w:t>
      </w:r>
      <w:r>
        <w:rPr>
          <w:rFonts w:ascii="Times New Roman CYR" w:hAnsi="Times New Roman CYR" w:cs="Times New Roman CYR"/>
          <w:color w:val="222227"/>
          <w:sz w:val="28"/>
          <w:szCs w:val="28"/>
        </w:rPr>
        <w:t> о местах и количестве пунктов выдачи воды;</w:t>
      </w:r>
    </w:p>
    <w:p w:rsidR="00D003BC" w:rsidRDefault="002269BE" w:rsidP="002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222227"/>
          <w:sz w:val="28"/>
          <w:szCs w:val="28"/>
        </w:rPr>
        <w:t xml:space="preserve">2)  о количестве привлеченной техники. </w:t>
      </w:r>
    </w:p>
    <w:p w:rsidR="006E0575" w:rsidRDefault="006E0575" w:rsidP="002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7"/>
          <w:sz w:val="28"/>
          <w:szCs w:val="28"/>
        </w:rPr>
      </w:pPr>
      <w:r>
        <w:rPr>
          <w:rFonts w:ascii="Times New Roman" w:hAnsi="Times New Roman" w:cs="Times New Roman"/>
          <w:color w:val="222227"/>
          <w:sz w:val="28"/>
          <w:szCs w:val="28"/>
        </w:rPr>
        <w:t>9</w:t>
      </w:r>
      <w:r w:rsidR="002269BE" w:rsidRPr="002269BE">
        <w:rPr>
          <w:rFonts w:ascii="Times New Roman" w:hAnsi="Times New Roman" w:cs="Times New Roman"/>
          <w:color w:val="222227"/>
          <w:sz w:val="28"/>
          <w:szCs w:val="28"/>
        </w:rPr>
        <w:t>.</w:t>
      </w:r>
      <w:r>
        <w:rPr>
          <w:rFonts w:ascii="Times New Roman" w:hAnsi="Times New Roman" w:cs="Times New Roman"/>
          <w:color w:val="222227"/>
          <w:sz w:val="28"/>
          <w:szCs w:val="28"/>
        </w:rPr>
        <w:t> </w:t>
      </w:r>
      <w:r w:rsidR="002269BE" w:rsidRPr="002269BE">
        <w:rPr>
          <w:rFonts w:ascii="Times New Roman" w:hAnsi="Times New Roman" w:cs="Times New Roman"/>
          <w:color w:val="222227"/>
          <w:sz w:val="28"/>
          <w:szCs w:val="28"/>
        </w:rPr>
        <w:t xml:space="preserve">Отделу информатизации и взаимодействия со СМИ администрации муниципального образования Темрюкский район (Семикина О.А.) официально опубликовать постановление «О введении режима функционирования «Чрезвычайная ситуация»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Темрюкский район»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 </w:t>
      </w:r>
    </w:p>
    <w:p w:rsidR="006E0575" w:rsidRDefault="002269BE" w:rsidP="002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7"/>
          <w:sz w:val="28"/>
          <w:szCs w:val="28"/>
        </w:rPr>
      </w:pPr>
      <w:r w:rsidRPr="002269BE">
        <w:rPr>
          <w:rFonts w:ascii="Times New Roman" w:hAnsi="Times New Roman" w:cs="Times New Roman"/>
          <w:color w:val="222227"/>
          <w:sz w:val="28"/>
          <w:szCs w:val="28"/>
        </w:rPr>
        <w:t>1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0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>.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 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муниципального образования Темрюкский район </w:t>
      </w:r>
      <w:r w:rsidR="006E0575">
        <w:rPr>
          <w:rFonts w:ascii="Times New Roman" w:hAnsi="Times New Roman" w:cs="Times New Roman"/>
          <w:color w:val="000000"/>
          <w:sz w:val="28"/>
          <w:szCs w:val="28"/>
        </w:rPr>
        <w:t>Хандошка В.С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>.</w:t>
      </w:r>
    </w:p>
    <w:p w:rsidR="002269BE" w:rsidRPr="002269BE" w:rsidRDefault="002269BE" w:rsidP="002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227"/>
          <w:sz w:val="28"/>
          <w:szCs w:val="28"/>
        </w:rPr>
      </w:pPr>
      <w:r w:rsidRPr="002269BE">
        <w:rPr>
          <w:rFonts w:ascii="Times New Roman" w:hAnsi="Times New Roman" w:cs="Times New Roman"/>
          <w:color w:val="222227"/>
          <w:sz w:val="28"/>
          <w:szCs w:val="28"/>
        </w:rPr>
        <w:t>1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1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>.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 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 xml:space="preserve">Постановление вступает в силу после его официального опубликования и распространяется на правоотношения, возникшие с 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2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>8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 января 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>202</w:t>
      </w:r>
      <w:r w:rsidR="006E0575">
        <w:rPr>
          <w:rFonts w:ascii="Times New Roman" w:hAnsi="Times New Roman" w:cs="Times New Roman"/>
          <w:color w:val="222227"/>
          <w:sz w:val="28"/>
          <w:szCs w:val="28"/>
        </w:rPr>
        <w:t>4</w:t>
      </w:r>
      <w:r w:rsidRPr="002269BE">
        <w:rPr>
          <w:rFonts w:ascii="Times New Roman" w:hAnsi="Times New Roman" w:cs="Times New Roman"/>
          <w:color w:val="222227"/>
          <w:sz w:val="28"/>
          <w:szCs w:val="28"/>
        </w:rPr>
        <w:t xml:space="preserve"> г.</w:t>
      </w:r>
    </w:p>
    <w:p w:rsidR="00D43AC8" w:rsidRPr="006A7CB8" w:rsidRDefault="00D43AC8" w:rsidP="00D43AC8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43AC8" w:rsidRPr="006A7CB8" w:rsidRDefault="00D43AC8" w:rsidP="00D43AC8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43AC8" w:rsidRPr="006A7CB8" w:rsidRDefault="00D43AC8" w:rsidP="00D43AC8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A7CB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</w:t>
      </w:r>
    </w:p>
    <w:p w:rsidR="00D43AC8" w:rsidRPr="006A7CB8" w:rsidRDefault="00D43AC8" w:rsidP="00D43AC8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A7CB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Темрюкский район                                                                                Ф.В. Бабенков</w:t>
      </w:r>
    </w:p>
    <w:sectPr w:rsidR="00D43AC8" w:rsidRPr="006A7CB8" w:rsidSect="00102041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57" w:rsidRDefault="005C2A57">
      <w:pPr>
        <w:spacing w:after="0" w:line="240" w:lineRule="auto"/>
      </w:pPr>
      <w:r>
        <w:separator/>
      </w:r>
    </w:p>
  </w:endnote>
  <w:endnote w:type="continuationSeparator" w:id="0">
    <w:p w:rsidR="005C2A57" w:rsidRDefault="005C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57" w:rsidRDefault="005C2A57">
      <w:pPr>
        <w:spacing w:after="0" w:line="240" w:lineRule="auto"/>
      </w:pPr>
      <w:r>
        <w:separator/>
      </w:r>
    </w:p>
  </w:footnote>
  <w:footnote w:type="continuationSeparator" w:id="0">
    <w:p w:rsidR="005C2A57" w:rsidRDefault="005C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627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4BB6" w:rsidRPr="00444BB6" w:rsidRDefault="00D43AC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4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4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4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0B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4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1F9F" w:rsidRPr="006E2E27" w:rsidRDefault="005C2A57" w:rsidP="006E2E2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41" w:rsidRDefault="005C2A57">
    <w:pPr>
      <w:pStyle w:val="a3"/>
      <w:jc w:val="center"/>
    </w:pPr>
  </w:p>
  <w:p w:rsidR="00102041" w:rsidRDefault="005C2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C8"/>
    <w:rsid w:val="00154634"/>
    <w:rsid w:val="001A01C6"/>
    <w:rsid w:val="002269BE"/>
    <w:rsid w:val="002370E1"/>
    <w:rsid w:val="003A5539"/>
    <w:rsid w:val="00454260"/>
    <w:rsid w:val="0046537D"/>
    <w:rsid w:val="004E16F9"/>
    <w:rsid w:val="005113B1"/>
    <w:rsid w:val="005C2A57"/>
    <w:rsid w:val="00647175"/>
    <w:rsid w:val="006A7CB8"/>
    <w:rsid w:val="006C1FAE"/>
    <w:rsid w:val="006E0575"/>
    <w:rsid w:val="006F0927"/>
    <w:rsid w:val="007D54CF"/>
    <w:rsid w:val="0088273E"/>
    <w:rsid w:val="008E69EE"/>
    <w:rsid w:val="00987AE2"/>
    <w:rsid w:val="00A1343F"/>
    <w:rsid w:val="00A1749E"/>
    <w:rsid w:val="00A239B6"/>
    <w:rsid w:val="00AA3DB2"/>
    <w:rsid w:val="00B46998"/>
    <w:rsid w:val="00B70B0C"/>
    <w:rsid w:val="00C26E2C"/>
    <w:rsid w:val="00C67DD1"/>
    <w:rsid w:val="00C93FC8"/>
    <w:rsid w:val="00CC4673"/>
    <w:rsid w:val="00CC4B17"/>
    <w:rsid w:val="00D003BC"/>
    <w:rsid w:val="00D16D8D"/>
    <w:rsid w:val="00D43AC8"/>
    <w:rsid w:val="00DC03CE"/>
    <w:rsid w:val="00E37F8D"/>
    <w:rsid w:val="00F3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B79B"/>
  <w15:docId w15:val="{1F00CCCF-4F73-40FA-BE7C-C4C671C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C8"/>
  </w:style>
  <w:style w:type="paragraph" w:styleId="1">
    <w:name w:val="heading 1"/>
    <w:basedOn w:val="a"/>
    <w:link w:val="10"/>
    <w:uiPriority w:val="9"/>
    <w:qFormat/>
    <w:rsid w:val="008E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AC8"/>
  </w:style>
  <w:style w:type="character" w:customStyle="1" w:styleId="2">
    <w:name w:val="Основной текст (2)_"/>
    <w:link w:val="20"/>
    <w:rsid w:val="002370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0E1"/>
    <w:pPr>
      <w:widowControl w:val="0"/>
      <w:shd w:val="clear" w:color="auto" w:fill="FFFFFF"/>
      <w:spacing w:after="320" w:line="317" w:lineRule="exact"/>
    </w:pPr>
    <w:rPr>
      <w:sz w:val="26"/>
      <w:szCs w:val="26"/>
    </w:rPr>
  </w:style>
  <w:style w:type="character" w:customStyle="1" w:styleId="2Exact">
    <w:name w:val="Основной текст (2) Exact"/>
    <w:basedOn w:val="2"/>
    <w:rsid w:val="00237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5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34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454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6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2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gochs61</dc:creator>
  <cp:lastModifiedBy>INGENER</cp:lastModifiedBy>
  <cp:revision>20</cp:revision>
  <cp:lastPrinted>2024-01-28T16:42:00Z</cp:lastPrinted>
  <dcterms:created xsi:type="dcterms:W3CDTF">2021-07-23T05:37:00Z</dcterms:created>
  <dcterms:modified xsi:type="dcterms:W3CDTF">2024-01-28T16:42:00Z</dcterms:modified>
</cp:coreProperties>
</file>