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  </w:t>
      </w:r>
      <w:r w:rsidR="005E3F49">
        <w:rPr>
          <w:color w:val="000000"/>
          <w:szCs w:val="28"/>
        </w:rPr>
        <w:t xml:space="preserve">     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   </w:t>
      </w:r>
      <w:r w:rsidR="006C65C9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 </w:t>
      </w:r>
      <w:r w:rsidR="006C65C9" w:rsidRPr="006C65C9">
        <w:rPr>
          <w:color w:val="000000"/>
          <w:szCs w:val="28"/>
        </w:rPr>
        <w:t xml:space="preserve">    </w:t>
      </w:r>
      <w:r w:rsidR="006C65C9">
        <w:rPr>
          <w:color w:val="000000"/>
          <w:szCs w:val="28"/>
        </w:rPr>
        <w:t xml:space="preserve"> </w:t>
      </w:r>
      <w:r w:rsidR="005E3F4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3C12A9">
      <w:pPr>
        <w:pStyle w:val="a4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DA61CB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E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965EEB">
        <w:rPr>
          <w:rFonts w:ascii="Times New Roman" w:hAnsi="Times New Roman" w:cs="Times New Roman"/>
          <w:sz w:val="28"/>
          <w:szCs w:val="28"/>
        </w:rPr>
        <w:t>ок</w:t>
      </w:r>
      <w:r w:rsidR="009F1F61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30CD">
        <w:rPr>
          <w:rFonts w:ascii="Times New Roman" w:hAnsi="Times New Roman" w:cs="Times New Roman"/>
          <w:sz w:val="28"/>
          <w:szCs w:val="28"/>
        </w:rPr>
        <w:t>6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25 декабря 2015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трансфертов»</w:t>
      </w:r>
    </w:p>
    <w:p w:rsidR="0087725B" w:rsidRPr="005F39C9" w:rsidRDefault="0087725B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>
        <w:rPr>
          <w:rFonts w:ascii="Times New Roman" w:hAnsi="Times New Roman" w:cs="Times New Roman"/>
          <w:sz w:val="28"/>
          <w:szCs w:val="28"/>
        </w:rPr>
        <w:t xml:space="preserve"> созыва от 25 декабря 2015 года № 48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965EEB">
        <w:rPr>
          <w:rFonts w:ascii="Times New Roman" w:hAnsi="Times New Roman"/>
          <w:sz w:val="28"/>
          <w:szCs w:val="28"/>
        </w:rPr>
        <w:t xml:space="preserve">83 498,0 </w:t>
      </w:r>
      <w:r w:rsidR="00EA60F1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965EEB">
        <w:rPr>
          <w:rFonts w:ascii="Times New Roman" w:hAnsi="Times New Roman"/>
          <w:sz w:val="28"/>
          <w:szCs w:val="28"/>
        </w:rPr>
        <w:t xml:space="preserve">85 098,0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A175F2">
        <w:rPr>
          <w:rFonts w:ascii="Times New Roman" w:hAnsi="Times New Roman"/>
          <w:sz w:val="28"/>
          <w:szCs w:val="28"/>
        </w:rPr>
        <w:t>»;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</w:t>
      </w:r>
      <w:proofErr w:type="spellStart"/>
      <w:r w:rsidRPr="00965D32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Председатель Совета                                 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</w:t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муниципального образования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Темрюкский район                       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__________________С.Г.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  <w:r w:rsidRPr="00AF634A">
        <w:rPr>
          <w:rFonts w:ascii="Times New Roman" w:hAnsi="Times New Roman" w:cs="Times New Roman"/>
          <w:sz w:val="28"/>
          <w:szCs w:val="28"/>
        </w:rPr>
        <w:t xml:space="preserve">                         _____________А.И.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Pr="00AF63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«   »  _________ 2016 года                                        «    » ___________ 2016 года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С.Г.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    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 А.Е. Зимин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О.В.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F31FBB" w:rsidRDefault="00F31FBB" w:rsidP="00F31FBB">
      <w:pPr>
        <w:tabs>
          <w:tab w:val="left" w:pos="915"/>
        </w:tabs>
        <w:jc w:val="both"/>
        <w:rPr>
          <w:sz w:val="28"/>
          <w:szCs w:val="28"/>
        </w:rPr>
      </w:pPr>
    </w:p>
    <w:p w:rsidR="003C12A9" w:rsidRDefault="003C12A9" w:rsidP="00AB0756">
      <w:pPr>
        <w:pStyle w:val="a8"/>
        <w:jc w:val="left"/>
        <w:rPr>
          <w:szCs w:val="28"/>
        </w:rPr>
      </w:pPr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A14792" w:rsidP="00D34F9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36663"/>
    <w:rsid w:val="000A74BF"/>
    <w:rsid w:val="000E330B"/>
    <w:rsid w:val="001314DA"/>
    <w:rsid w:val="00143C9A"/>
    <w:rsid w:val="001D1FA8"/>
    <w:rsid w:val="001E042A"/>
    <w:rsid w:val="001F295C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B7549"/>
    <w:rsid w:val="004C5C9B"/>
    <w:rsid w:val="004C6641"/>
    <w:rsid w:val="0050105D"/>
    <w:rsid w:val="005244EE"/>
    <w:rsid w:val="00583EA1"/>
    <w:rsid w:val="005860AB"/>
    <w:rsid w:val="005B0CA9"/>
    <w:rsid w:val="005E3F49"/>
    <w:rsid w:val="005E437C"/>
    <w:rsid w:val="00672136"/>
    <w:rsid w:val="006C65C9"/>
    <w:rsid w:val="00746F59"/>
    <w:rsid w:val="007C23C0"/>
    <w:rsid w:val="007D78B8"/>
    <w:rsid w:val="007E6DEB"/>
    <w:rsid w:val="00854996"/>
    <w:rsid w:val="00857BDB"/>
    <w:rsid w:val="0087112E"/>
    <w:rsid w:val="0087725B"/>
    <w:rsid w:val="009264E0"/>
    <w:rsid w:val="0095374F"/>
    <w:rsid w:val="00965EEB"/>
    <w:rsid w:val="009808EF"/>
    <w:rsid w:val="009A71A7"/>
    <w:rsid w:val="009F1F61"/>
    <w:rsid w:val="00A14792"/>
    <w:rsid w:val="00A175F2"/>
    <w:rsid w:val="00A5419B"/>
    <w:rsid w:val="00A57E97"/>
    <w:rsid w:val="00A800F4"/>
    <w:rsid w:val="00A976B3"/>
    <w:rsid w:val="00AB0756"/>
    <w:rsid w:val="00AD2D44"/>
    <w:rsid w:val="00AF634A"/>
    <w:rsid w:val="00B00638"/>
    <w:rsid w:val="00B41528"/>
    <w:rsid w:val="00C055D6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97968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F730-24D6-4099-9481-A1323CA5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54</cp:revision>
  <cp:lastPrinted>2016-09-22T12:20:00Z</cp:lastPrinted>
  <dcterms:created xsi:type="dcterms:W3CDTF">2015-12-16T10:30:00Z</dcterms:created>
  <dcterms:modified xsi:type="dcterms:W3CDTF">2016-10-13T06:11:00Z</dcterms:modified>
</cp:coreProperties>
</file>